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13.xml" ContentType="application/vnd.openxmlformats-officedocument.wordprocessingml.head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header17.xml" ContentType="application/vnd.openxmlformats-officedocument.wordprocessingml.header+xml"/>
  <Override PartName="/word/footer22.xml" ContentType="application/vnd.openxmlformats-officedocument.wordprocessingml.footer+xml"/>
  <Override PartName="/word/header18.xml" ContentType="application/vnd.openxmlformats-officedocument.wordprocessingml.header+xml"/>
  <Override PartName="/word/footer23.xml" ContentType="application/vnd.openxmlformats-officedocument.wordprocessingml.footer+xml"/>
  <Override PartName="/word/header19.xml" ContentType="application/vnd.openxmlformats-officedocument.wordprocessingml.header+xml"/>
  <Override PartName="/word/footer24.xml" ContentType="application/vnd.openxmlformats-officedocument.wordprocessingml.footer+xml"/>
  <Override PartName="/word/header20.xml" ContentType="application/vnd.openxmlformats-officedocument.wordprocessingml.header+xml"/>
  <Override PartName="/word/footer25.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22.xml" ContentType="application/vnd.openxmlformats-officedocument.wordprocessingml.header+xml"/>
  <Override PartName="/word/footer27.xml" ContentType="application/vnd.openxmlformats-officedocument.wordprocessingml.footer+xml"/>
  <Override PartName="/word/header23.xml" ContentType="application/vnd.openxmlformats-officedocument.wordprocessingml.header+xml"/>
  <Override PartName="/word/footer28.xml" ContentType="application/vnd.openxmlformats-officedocument.wordprocessingml.footer+xml"/>
  <Override PartName="/word/header24.xml" ContentType="application/vnd.openxmlformats-officedocument.wordprocessingml.header+xml"/>
  <Override PartName="/word/footer29.xml" ContentType="application/vnd.openxmlformats-officedocument.wordprocessingml.footer+xml"/>
  <Override PartName="/word/header25.xml" ContentType="application/vnd.openxmlformats-officedocument.wordprocessingml.header+xml"/>
  <Override PartName="/word/footer30.xml" ContentType="application/vnd.openxmlformats-officedocument.wordprocessingml.footer+xml"/>
  <Override PartName="/word/header26.xml" ContentType="application/vnd.openxmlformats-officedocument.wordprocessingml.header+xml"/>
  <Override PartName="/word/footer31.xml" ContentType="application/vnd.openxmlformats-officedocument.wordprocessingml.footer+xml"/>
  <Override PartName="/word/header27.xml" ContentType="application/vnd.openxmlformats-officedocument.wordprocessingml.header+xml"/>
  <Override PartName="/word/footer32.xml" ContentType="application/vnd.openxmlformats-officedocument.wordprocessingml.footer+xml"/>
  <Override PartName="/word/header28.xml" ContentType="application/vnd.openxmlformats-officedocument.wordprocessingml.header+xml"/>
  <Override PartName="/word/footer33.xml" ContentType="application/vnd.openxmlformats-officedocument.wordprocessingml.footer+xml"/>
  <Override PartName="/word/header29.xml" ContentType="application/vnd.openxmlformats-officedocument.wordprocessingml.header+xml"/>
  <Override PartName="/word/footer34.xml" ContentType="application/vnd.openxmlformats-officedocument.wordprocessingml.footer+xml"/>
  <Override PartName="/word/header30.xml" ContentType="application/vnd.openxmlformats-officedocument.wordprocessingml.header+xml"/>
  <Override PartName="/word/footer35.xml" ContentType="application/vnd.openxmlformats-officedocument.wordprocessingml.footer+xml"/>
  <Override PartName="/word/header31.xml" ContentType="application/vnd.openxmlformats-officedocument.wordprocessingml.header+xml"/>
  <Override PartName="/word/footer36.xml" ContentType="application/vnd.openxmlformats-officedocument.wordprocessingml.footer+xml"/>
  <Override PartName="/word/header32.xml" ContentType="application/vnd.openxmlformats-officedocument.wordprocessingml.header+xml"/>
  <Override PartName="/word/footer3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header34.xml" ContentType="application/vnd.openxmlformats-officedocument.wordprocessingml.header+xml"/>
  <Override PartName="/word/footer39.xml" ContentType="application/vnd.openxmlformats-officedocument.wordprocessingml.footer+xml"/>
  <Override PartName="/word/header35.xml" ContentType="application/vnd.openxmlformats-officedocument.wordprocessingml.header+xml"/>
  <Override PartName="/word/footer40.xml" ContentType="application/vnd.openxmlformats-officedocument.wordprocessingml.footer+xml"/>
  <Override PartName="/word/header36.xml" ContentType="application/vnd.openxmlformats-officedocument.wordprocessingml.header+xml"/>
  <Override PartName="/word/footer41.xml" ContentType="application/vnd.openxmlformats-officedocument.wordprocessingml.footer+xml"/>
  <Override PartName="/word/header37.xml" ContentType="application/vnd.openxmlformats-officedocument.wordprocessingml.header+xml"/>
  <Override PartName="/word/footer42.xml" ContentType="application/vnd.openxmlformats-officedocument.wordprocessingml.footer+xml"/>
  <Override PartName="/word/header38.xml" ContentType="application/vnd.openxmlformats-officedocument.wordprocessingml.header+xml"/>
  <Override PartName="/word/footer43.xml" ContentType="application/vnd.openxmlformats-officedocument.wordprocessingml.footer+xml"/>
  <Override PartName="/word/header39.xml" ContentType="application/vnd.openxmlformats-officedocument.wordprocessingml.header+xml"/>
  <Override PartName="/word/footer4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41.xml" ContentType="application/vnd.openxmlformats-officedocument.wordprocessingml.header+xml"/>
  <Override PartName="/word/footer4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43.xml" ContentType="application/vnd.openxmlformats-officedocument.wordprocessingml.header+xml"/>
  <Override PartName="/word/footer48.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45.xml" ContentType="application/vnd.openxmlformats-officedocument.wordprocessingml.header+xml"/>
  <Override PartName="/word/footer50.xml" ContentType="application/vnd.openxmlformats-officedocument.wordprocessingml.footer+xml"/>
  <Override PartName="/word/header46.xml" ContentType="application/vnd.openxmlformats-officedocument.wordprocessingml.header+xml"/>
  <Override PartName="/word/footer51.xml" ContentType="application/vnd.openxmlformats-officedocument.wordprocessingml.footer+xml"/>
  <Override PartName="/word/header47.xml" ContentType="application/vnd.openxmlformats-officedocument.wordprocessingml.header+xml"/>
  <Override PartName="/word/footer52.xml" ContentType="application/vnd.openxmlformats-officedocument.wordprocessingml.footer+xml"/>
  <Override PartName="/word/header48.xml" ContentType="application/vnd.openxmlformats-officedocument.wordprocessingml.header+xml"/>
  <Override PartName="/word/footer53.xml" ContentType="application/vnd.openxmlformats-officedocument.wordprocessingml.footer+xml"/>
  <Override PartName="/word/header49.xml" ContentType="application/vnd.openxmlformats-officedocument.wordprocessingml.header+xml"/>
  <Override PartName="/word/footer54.xml" ContentType="application/vnd.openxmlformats-officedocument.wordprocessingml.footer+xml"/>
  <Override PartName="/word/header50.xml" ContentType="application/vnd.openxmlformats-officedocument.wordprocessingml.header+xml"/>
  <Override PartName="/word/footer55.xml" ContentType="application/vnd.openxmlformats-officedocument.wordprocessingml.footer+xml"/>
  <Override PartName="/word/header51.xml" ContentType="application/vnd.openxmlformats-officedocument.wordprocessingml.header+xml"/>
  <Override PartName="/word/footer56.xml" ContentType="application/vnd.openxmlformats-officedocument.wordprocessingml.footer+xml"/>
  <Override PartName="/word/header52.xml" ContentType="application/vnd.openxmlformats-officedocument.wordprocessingml.header+xml"/>
  <Override PartName="/word/footer57.xml" ContentType="application/vnd.openxmlformats-officedocument.wordprocessingml.footer+xml"/>
  <Override PartName="/word/header53.xml" ContentType="application/vnd.openxmlformats-officedocument.wordprocessingml.header+xml"/>
  <Override PartName="/word/footer58.xml" ContentType="application/vnd.openxmlformats-officedocument.wordprocessingml.footer+xml"/>
  <Override PartName="/word/header54.xml" ContentType="application/vnd.openxmlformats-officedocument.wordprocessingml.header+xml"/>
  <Override PartName="/word/footer59.xml" ContentType="application/vnd.openxmlformats-officedocument.wordprocessingml.footer+xml"/>
  <Override PartName="/word/header55.xml" ContentType="application/vnd.openxmlformats-officedocument.wordprocessingml.header+xml"/>
  <Override PartName="/word/footer60.xml" ContentType="application/vnd.openxmlformats-officedocument.wordprocessingml.footer+xml"/>
  <Override PartName="/word/header56.xml" ContentType="application/vnd.openxmlformats-officedocument.wordprocessingml.header+xml"/>
  <Override PartName="/word/footer61.xml" ContentType="application/vnd.openxmlformats-officedocument.wordprocessingml.footer+xml"/>
  <Override PartName="/word/header57.xml" ContentType="application/vnd.openxmlformats-officedocument.wordprocessingml.header+xml"/>
  <Override PartName="/word/footer62.xml" ContentType="application/vnd.openxmlformats-officedocument.wordprocessingml.footer+xml"/>
  <Override PartName="/word/header58.xml" ContentType="application/vnd.openxmlformats-officedocument.wordprocessingml.header+xml"/>
  <Override PartName="/word/footer63.xml" ContentType="application/vnd.openxmlformats-officedocument.wordprocessingml.footer+xml"/>
  <Override PartName="/word/header59.xml" ContentType="application/vnd.openxmlformats-officedocument.wordprocessingml.header+xml"/>
  <Override PartName="/word/footer64.xml" ContentType="application/vnd.openxmlformats-officedocument.wordprocessingml.footer+xml"/>
  <Override PartName="/word/header60.xml" ContentType="application/vnd.openxmlformats-officedocument.wordprocessingml.header+xml"/>
  <Override PartName="/word/footer6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62.xml" ContentType="application/vnd.openxmlformats-officedocument.wordprocessingml.header+xml"/>
  <Override PartName="/word/footer6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64.xml" ContentType="application/vnd.openxmlformats-officedocument.wordprocessingml.header+xml"/>
  <Override PartName="/word/footer69.xml" ContentType="application/vnd.openxmlformats-officedocument.wordprocessingml.footer+xml"/>
  <Override PartName="/word/header65.xml" ContentType="application/vnd.openxmlformats-officedocument.wordprocessingml.header+xml"/>
  <Override PartName="/word/footer70.xml" ContentType="application/vnd.openxmlformats-officedocument.wordprocessingml.footer+xml"/>
  <Override PartName="/word/header66.xml" ContentType="application/vnd.openxmlformats-officedocument.wordprocessingml.header+xml"/>
  <Override PartName="/word/footer71.xml" ContentType="application/vnd.openxmlformats-officedocument.wordprocessingml.footer+xml"/>
  <Override PartName="/word/header67.xml" ContentType="application/vnd.openxmlformats-officedocument.wordprocessingml.header+xml"/>
  <Override PartName="/word/footer72.xml" ContentType="application/vnd.openxmlformats-officedocument.wordprocessingml.footer+xml"/>
  <Override PartName="/word/header68.xml" ContentType="application/vnd.openxmlformats-officedocument.wordprocessingml.header+xml"/>
  <Override PartName="/word/footer73.xml" ContentType="application/vnd.openxmlformats-officedocument.wordprocessingml.footer+xml"/>
  <Override PartName="/word/header69.xml" ContentType="application/vnd.openxmlformats-officedocument.wordprocessingml.header+xml"/>
  <Override PartName="/word/footer74.xml" ContentType="application/vnd.openxmlformats-officedocument.wordprocessingml.footer+xml"/>
  <Override PartName="/word/header70.xml" ContentType="application/vnd.openxmlformats-officedocument.wordprocessingml.header+xml"/>
  <Override PartName="/word/footer75.xml" ContentType="application/vnd.openxmlformats-officedocument.wordprocessingml.footer+xml"/>
  <Override PartName="/word/header71.xml" ContentType="application/vnd.openxmlformats-officedocument.wordprocessingml.header+xml"/>
  <Override PartName="/word/footer76.xml" ContentType="application/vnd.openxmlformats-officedocument.wordprocessingml.footer+xml"/>
  <Override PartName="/word/header72.xml" ContentType="application/vnd.openxmlformats-officedocument.wordprocessingml.header+xml"/>
  <Override PartName="/word/footer77.xml" ContentType="application/vnd.openxmlformats-officedocument.wordprocessingml.footer+xml"/>
  <Override PartName="/word/header73.xml" ContentType="application/vnd.openxmlformats-officedocument.wordprocessingml.header+xml"/>
  <Override PartName="/word/footer78.xml" ContentType="application/vnd.openxmlformats-officedocument.wordprocessingml.footer+xml"/>
  <Override PartName="/word/header74.xml" ContentType="application/vnd.openxmlformats-officedocument.wordprocessingml.header+xml"/>
  <Override PartName="/word/footer79.xml" ContentType="application/vnd.openxmlformats-officedocument.wordprocessingml.footer+xml"/>
  <Override PartName="/word/header75.xml" ContentType="application/vnd.openxmlformats-officedocument.wordprocessingml.header+xml"/>
  <Override PartName="/word/footer80.xml" ContentType="application/vnd.openxmlformats-officedocument.wordprocessingml.footer+xml"/>
  <Override PartName="/word/header76.xml" ContentType="application/vnd.openxmlformats-officedocument.wordprocessingml.header+xml"/>
  <Override PartName="/word/footer81.xml" ContentType="application/vnd.openxmlformats-officedocument.wordprocessingml.footer+xml"/>
  <Override PartName="/word/header77.xml" ContentType="application/vnd.openxmlformats-officedocument.wordprocessingml.header+xml"/>
  <Override PartName="/word/footer8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327"/>
        <w:ind w:left="483" w:right="199" w:firstLine="0"/>
        <w:jc w:val="center"/>
        <w:rPr>
          <w:b/>
          <w:sz w:val="32"/>
        </w:rPr>
      </w:pPr>
      <w:r>
        <w:rPr>
          <w:b/>
          <w:spacing w:val="-2"/>
          <w:sz w:val="32"/>
        </w:rPr>
        <w:t>PENGARUH </w:t>
      </w:r>
      <w:r>
        <w:rPr>
          <w:b/>
          <w:i/>
          <w:spacing w:val="-2"/>
          <w:sz w:val="32"/>
        </w:rPr>
        <w:t>CAPITAL</w:t>
      </w:r>
      <w:r>
        <w:rPr>
          <w:b/>
          <w:i/>
          <w:spacing w:val="-12"/>
          <w:sz w:val="32"/>
        </w:rPr>
        <w:t> </w:t>
      </w:r>
      <w:r>
        <w:rPr>
          <w:b/>
          <w:i/>
          <w:spacing w:val="-2"/>
          <w:sz w:val="32"/>
        </w:rPr>
        <w:t>INTENSITY</w:t>
      </w:r>
      <w:r>
        <w:rPr>
          <w:b/>
          <w:spacing w:val="-2"/>
          <w:sz w:val="32"/>
        </w:rPr>
        <w:t>, </w:t>
      </w:r>
      <w:r>
        <w:rPr>
          <w:b/>
          <w:i/>
          <w:spacing w:val="-2"/>
          <w:sz w:val="32"/>
        </w:rPr>
        <w:t>PROFITABILITAS</w:t>
      </w:r>
      <w:r>
        <w:rPr>
          <w:b/>
          <w:spacing w:val="-2"/>
          <w:sz w:val="32"/>
        </w:rPr>
        <w:t>, </w:t>
      </w:r>
      <w:r>
        <w:rPr>
          <w:b/>
          <w:i/>
          <w:sz w:val="32"/>
        </w:rPr>
        <w:t>GENDER DIVERSITY </w:t>
      </w:r>
      <w:r>
        <w:rPr>
          <w:b/>
          <w:sz w:val="32"/>
        </w:rPr>
        <w:t>TERHADAP</w:t>
      </w:r>
      <w:r>
        <w:rPr>
          <w:b/>
          <w:spacing w:val="-8"/>
          <w:sz w:val="32"/>
        </w:rPr>
        <w:t> </w:t>
      </w:r>
      <w:r>
        <w:rPr>
          <w:b/>
          <w:sz w:val="32"/>
        </w:rPr>
        <w:t>AGRESIVITAS</w:t>
      </w:r>
    </w:p>
    <w:p>
      <w:pPr>
        <w:pStyle w:val="Heading2"/>
      </w:pPr>
      <w:r>
        <w:rPr/>
        <w:t>PAJAK</w:t>
      </w:r>
      <w:r>
        <w:rPr>
          <w:spacing w:val="-13"/>
        </w:rPr>
        <w:t> </w:t>
      </w:r>
      <w:r>
        <w:rPr/>
        <w:t>(Studi</w:t>
      </w:r>
      <w:r>
        <w:rPr>
          <w:spacing w:val="-10"/>
        </w:rPr>
        <w:t> </w:t>
      </w:r>
      <w:r>
        <w:rPr/>
        <w:t>pada</w:t>
      </w:r>
      <w:r>
        <w:rPr>
          <w:spacing w:val="-10"/>
        </w:rPr>
        <w:t> </w:t>
      </w:r>
      <w:r>
        <w:rPr/>
        <w:t>Perusahaan</w:t>
      </w:r>
      <w:r>
        <w:rPr>
          <w:spacing w:val="-13"/>
        </w:rPr>
        <w:t> </w:t>
      </w:r>
      <w:r>
        <w:rPr/>
        <w:t>Sektor</w:t>
      </w:r>
      <w:r>
        <w:rPr>
          <w:spacing w:val="-15"/>
        </w:rPr>
        <w:t> </w:t>
      </w:r>
      <w:r>
        <w:rPr/>
        <w:t>Industri</w:t>
      </w:r>
      <w:r>
        <w:rPr>
          <w:spacing w:val="-15"/>
        </w:rPr>
        <w:t> </w:t>
      </w:r>
      <w:r>
        <w:rPr/>
        <w:t>Barang Konsumsi yang Terdaftar di Bursa Efek Indonesia)</w:t>
      </w:r>
    </w:p>
    <w:p>
      <w:pPr>
        <w:pStyle w:val="BodyText"/>
        <w:rPr>
          <w:b/>
          <w:sz w:val="32"/>
        </w:rPr>
      </w:pPr>
    </w:p>
    <w:p>
      <w:pPr>
        <w:pStyle w:val="BodyText"/>
        <w:spacing w:before="185"/>
        <w:rPr>
          <w:b/>
          <w:sz w:val="32"/>
        </w:rPr>
      </w:pPr>
    </w:p>
    <w:p>
      <w:pPr>
        <w:pStyle w:val="Heading5"/>
        <w:ind w:left="483" w:right="199"/>
        <w:jc w:val="center"/>
      </w:pPr>
      <w:bookmarkStart w:name="SKRIPSI" w:id="1"/>
      <w:bookmarkEnd w:id="1"/>
      <w:r>
        <w:rPr>
          <w:b w:val="0"/>
        </w:rPr>
      </w:r>
      <w:bookmarkStart w:name="_bookmark0" w:id="2"/>
      <w:bookmarkEnd w:id="2"/>
      <w:r>
        <w:rPr>
          <w:b w:val="0"/>
        </w:rPr>
      </w:r>
      <w:r>
        <w:rPr>
          <w:spacing w:val="-2"/>
        </w:rPr>
        <w:t>SKRIPSI</w:t>
      </w:r>
    </w:p>
    <w:p>
      <w:pPr>
        <w:pStyle w:val="BodyText"/>
        <w:spacing w:before="132"/>
        <w:ind w:left="472" w:right="203"/>
        <w:jc w:val="center"/>
      </w:pPr>
      <w:r>
        <w:rPr/>
        <w:t>Sebagai</w:t>
      </w:r>
      <w:r>
        <w:rPr>
          <w:spacing w:val="-8"/>
        </w:rPr>
        <w:t> </w:t>
      </w:r>
      <w:r>
        <w:rPr/>
        <w:t>salah</w:t>
      </w:r>
      <w:r>
        <w:rPr>
          <w:spacing w:val="-6"/>
        </w:rPr>
        <w:t> </w:t>
      </w:r>
      <w:r>
        <w:rPr/>
        <w:t>satu</w:t>
      </w:r>
      <w:r>
        <w:rPr>
          <w:spacing w:val="-2"/>
        </w:rPr>
        <w:t> </w:t>
      </w:r>
      <w:r>
        <w:rPr/>
        <w:t>persyaratan</w:t>
      </w:r>
      <w:r>
        <w:rPr>
          <w:spacing w:val="-7"/>
        </w:rPr>
        <w:t> </w:t>
      </w:r>
      <w:r>
        <w:rPr/>
        <w:t>untuk</w:t>
      </w:r>
      <w:r>
        <w:rPr>
          <w:spacing w:val="-2"/>
        </w:rPr>
        <w:t> </w:t>
      </w:r>
      <w:r>
        <w:rPr/>
        <w:t>memperoleh</w:t>
      </w:r>
      <w:r>
        <w:rPr>
          <w:spacing w:val="-2"/>
        </w:rPr>
        <w:t> </w:t>
      </w:r>
      <w:r>
        <w:rPr/>
        <w:t>gelar</w:t>
      </w:r>
      <w:r>
        <w:rPr>
          <w:spacing w:val="-1"/>
        </w:rPr>
        <w:t> </w:t>
      </w:r>
      <w:r>
        <w:rPr/>
        <w:t>Sarjana</w:t>
      </w:r>
      <w:r>
        <w:rPr>
          <w:spacing w:val="-12"/>
        </w:rPr>
        <w:t> </w:t>
      </w:r>
      <w:r>
        <w:rPr>
          <w:spacing w:val="-2"/>
        </w:rPr>
        <w:t>Akuntansi</w:t>
      </w:r>
    </w:p>
    <w:p>
      <w:pPr>
        <w:pStyle w:val="BodyText"/>
        <w:rPr>
          <w:sz w:val="20"/>
        </w:rPr>
      </w:pPr>
    </w:p>
    <w:p>
      <w:pPr>
        <w:pStyle w:val="BodyText"/>
        <w:rPr>
          <w:sz w:val="20"/>
        </w:rPr>
      </w:pPr>
    </w:p>
    <w:p>
      <w:pPr>
        <w:pStyle w:val="BodyText"/>
        <w:spacing w:before="18"/>
        <w:rPr>
          <w:sz w:val="20"/>
        </w:rPr>
      </w:pPr>
      <w:r>
        <w:rPr>
          <w:sz w:val="20"/>
        </w:rPr>
        <w:drawing>
          <wp:anchor distT="0" distB="0" distL="0" distR="0" allowOverlap="1" layoutInCell="1" locked="0" behindDoc="1" simplePos="0" relativeHeight="487587840">
            <wp:simplePos x="0" y="0"/>
            <wp:positionH relativeFrom="page">
              <wp:posOffset>3105689</wp:posOffset>
            </wp:positionH>
            <wp:positionV relativeFrom="paragraph">
              <wp:posOffset>173290</wp:posOffset>
            </wp:positionV>
            <wp:extent cx="1730692" cy="1738217"/>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730692" cy="1738217"/>
                    </a:xfrm>
                    <a:prstGeom prst="rect">
                      <a:avLst/>
                    </a:prstGeom>
                  </pic:spPr>
                </pic:pic>
              </a:graphicData>
            </a:graphic>
          </wp:anchor>
        </w:drawing>
      </w:r>
    </w:p>
    <w:p>
      <w:pPr>
        <w:pStyle w:val="BodyText"/>
      </w:pPr>
    </w:p>
    <w:p>
      <w:pPr>
        <w:pStyle w:val="BodyText"/>
        <w:spacing w:before="226"/>
      </w:pPr>
    </w:p>
    <w:p>
      <w:pPr>
        <w:spacing w:before="0"/>
        <w:ind w:left="478" w:right="199" w:firstLine="0"/>
        <w:jc w:val="center"/>
        <w:rPr>
          <w:sz w:val="28"/>
        </w:rPr>
      </w:pPr>
      <w:r>
        <w:rPr>
          <w:spacing w:val="-2"/>
          <w:sz w:val="28"/>
        </w:rPr>
        <w:t>Oleh:</w:t>
      </w:r>
    </w:p>
    <w:p>
      <w:pPr>
        <w:pStyle w:val="Heading4"/>
        <w:spacing w:before="168"/>
        <w:ind w:left="2421" w:right="2142"/>
      </w:pPr>
      <w:r>
        <w:rPr>
          <w:spacing w:val="-2"/>
        </w:rPr>
        <w:t>NURAISYA</w:t>
      </w:r>
      <w:r>
        <w:rPr>
          <w:spacing w:val="-16"/>
        </w:rPr>
        <w:t> </w:t>
      </w:r>
      <w:r>
        <w:rPr>
          <w:spacing w:val="-2"/>
        </w:rPr>
        <w:t>SEPTIANI</w:t>
      </w:r>
      <w:r>
        <w:rPr>
          <w:spacing w:val="-15"/>
        </w:rPr>
        <w:t> </w:t>
      </w:r>
      <w:r>
        <w:rPr>
          <w:spacing w:val="-2"/>
        </w:rPr>
        <w:t>PUTRI 2201036072</w:t>
      </w:r>
    </w:p>
    <w:p>
      <w:pPr>
        <w:spacing w:before="0"/>
        <w:ind w:left="472" w:right="202" w:firstLine="0"/>
        <w:jc w:val="center"/>
        <w:rPr>
          <w:b/>
          <w:sz w:val="28"/>
        </w:rPr>
      </w:pPr>
      <w:r>
        <w:rPr>
          <w:b/>
          <w:spacing w:val="-2"/>
          <w:sz w:val="28"/>
        </w:rPr>
        <w:t>S1</w:t>
      </w:r>
      <w:r>
        <w:rPr>
          <w:b/>
          <w:spacing w:val="-14"/>
          <w:sz w:val="28"/>
        </w:rPr>
        <w:t> </w:t>
      </w:r>
      <w:r>
        <w:rPr>
          <w:b/>
          <w:spacing w:val="-2"/>
          <w:sz w:val="28"/>
        </w:rPr>
        <w:t>AKUNTANSI</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320"/>
        <w:rPr>
          <w:b/>
          <w:sz w:val="28"/>
        </w:rPr>
      </w:pPr>
    </w:p>
    <w:p>
      <w:pPr>
        <w:pStyle w:val="Heading2"/>
        <w:spacing w:line="242" w:lineRule="auto"/>
        <w:ind w:left="1598" w:right="1320"/>
      </w:pPr>
      <w:r>
        <w:rPr>
          <w:spacing w:val="-2"/>
        </w:rPr>
        <w:t>FAKULTAS</w:t>
      </w:r>
      <w:r>
        <w:rPr>
          <w:spacing w:val="-18"/>
        </w:rPr>
        <w:t> </w:t>
      </w:r>
      <w:r>
        <w:rPr>
          <w:spacing w:val="-2"/>
        </w:rPr>
        <w:t>EKONOMI</w:t>
      </w:r>
      <w:r>
        <w:rPr>
          <w:spacing w:val="-18"/>
        </w:rPr>
        <w:t> </w:t>
      </w:r>
      <w:r>
        <w:rPr>
          <w:spacing w:val="-2"/>
        </w:rPr>
        <w:t>DAN</w:t>
      </w:r>
      <w:r>
        <w:rPr>
          <w:spacing w:val="-18"/>
        </w:rPr>
        <w:t> </w:t>
      </w:r>
      <w:r>
        <w:rPr>
          <w:spacing w:val="-2"/>
        </w:rPr>
        <w:t>BISNIS </w:t>
      </w:r>
      <w:r>
        <w:rPr/>
        <w:t>UNIVERSITAS MULAWARMAN </w:t>
      </w:r>
      <w:r>
        <w:rPr>
          <w:spacing w:val="-2"/>
        </w:rPr>
        <w:t>SAMARINDA</w:t>
      </w:r>
    </w:p>
    <w:p>
      <w:pPr>
        <w:pStyle w:val="Heading2"/>
        <w:spacing w:line="358" w:lineRule="exact"/>
        <w:ind w:left="479"/>
      </w:pPr>
      <w:r>
        <w:rPr>
          <w:spacing w:val="-4"/>
        </w:rPr>
        <w:t>2026</w:t>
      </w:r>
    </w:p>
    <w:p>
      <w:pPr>
        <w:pStyle w:val="Heading2"/>
        <w:spacing w:after="0" w:line="358" w:lineRule="exact"/>
        <w:sectPr>
          <w:type w:val="continuous"/>
          <w:pgSz w:w="11910" w:h="16840"/>
          <w:pgMar w:top="1920" w:bottom="280" w:left="1275" w:right="992"/>
        </w:sectPr>
      </w:pPr>
    </w:p>
    <w:p>
      <w:pPr>
        <w:pStyle w:val="BodyText"/>
        <w:spacing w:before="4"/>
        <w:rPr>
          <w:b/>
          <w:sz w:val="17"/>
        </w:rPr>
      </w:pPr>
      <w:r>
        <w:rPr>
          <w:b/>
          <w:sz w:val="17"/>
        </w:rPr>
        <w:drawing>
          <wp:anchor distT="0" distB="0" distL="0" distR="0" allowOverlap="1" layoutInCell="1" locked="0" behindDoc="0" simplePos="0" relativeHeight="15729152">
            <wp:simplePos x="0" y="0"/>
            <wp:positionH relativeFrom="page">
              <wp:posOffset>22861</wp:posOffset>
            </wp:positionH>
            <wp:positionV relativeFrom="page">
              <wp:posOffset>0</wp:posOffset>
            </wp:positionV>
            <wp:extent cx="7520940" cy="10690859"/>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7520940" cy="10690859"/>
                    </a:xfrm>
                    <a:prstGeom prst="rect">
                      <a:avLst/>
                    </a:prstGeom>
                  </pic:spPr>
                </pic:pic>
              </a:graphicData>
            </a:graphic>
          </wp:anchor>
        </w:drawing>
      </w:r>
    </w:p>
    <w:p>
      <w:pPr>
        <w:pStyle w:val="BodyText"/>
        <w:spacing w:after="0"/>
        <w:rPr>
          <w:b/>
          <w:sz w:val="17"/>
        </w:rPr>
        <w:sectPr>
          <w:footerReference w:type="default" r:id="rId6"/>
          <w:pgSz w:w="11910" w:h="16840"/>
          <w:pgMar w:header="0" w:footer="1180" w:top="1920" w:bottom="1380" w:left="1275" w:right="992"/>
          <w:pgNumType w:start="2"/>
        </w:sectPr>
      </w:pPr>
    </w:p>
    <w:p>
      <w:pPr>
        <w:pStyle w:val="BodyText"/>
        <w:spacing w:before="4"/>
        <w:rPr>
          <w:b/>
          <w:sz w:val="28"/>
        </w:rPr>
      </w:pPr>
      <w:r>
        <w:rPr>
          <w:b/>
          <w:sz w:val="28"/>
        </w:rPr>
        <w:drawing>
          <wp:anchor distT="0" distB="0" distL="0" distR="0" allowOverlap="1" layoutInCell="1" locked="0" behindDoc="0" simplePos="0" relativeHeight="15729664">
            <wp:simplePos x="0" y="0"/>
            <wp:positionH relativeFrom="page">
              <wp:posOffset>0</wp:posOffset>
            </wp:positionH>
            <wp:positionV relativeFrom="page">
              <wp:posOffset>0</wp:posOffset>
            </wp:positionV>
            <wp:extent cx="7557136" cy="10683238"/>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7557136" cy="10683238"/>
                    </a:xfrm>
                    <a:prstGeom prst="rect">
                      <a:avLst/>
                    </a:prstGeom>
                  </pic:spPr>
                </pic:pic>
              </a:graphicData>
            </a:graphic>
          </wp:anchor>
        </w:drawing>
      </w:r>
    </w:p>
    <w:p>
      <w:pPr>
        <w:pStyle w:val="Heading4"/>
        <w:ind w:left="475"/>
      </w:pPr>
      <w:bookmarkStart w:name="PERNYATAAN KEASLIAN SKRIPSI" w:id="3"/>
      <w:bookmarkEnd w:id="3"/>
      <w:r>
        <w:rPr>
          <w:b w:val="0"/>
        </w:rPr>
      </w:r>
      <w:bookmarkStart w:name="_bookmark1" w:id="4"/>
      <w:bookmarkEnd w:id="4"/>
      <w:r>
        <w:rPr>
          <w:b w:val="0"/>
        </w:rPr>
      </w:r>
      <w:r>
        <w:rPr>
          <w:spacing w:val="-4"/>
        </w:rPr>
        <w:t>PERNYATAAN</w:t>
      </w:r>
      <w:r>
        <w:rPr>
          <w:spacing w:val="-10"/>
        </w:rPr>
        <w:t> </w:t>
      </w:r>
      <w:r>
        <w:rPr>
          <w:spacing w:val="-4"/>
        </w:rPr>
        <w:t>KEASLIAN</w:t>
      </w:r>
      <w:r>
        <w:rPr>
          <w:spacing w:val="-9"/>
        </w:rPr>
        <w:t> </w:t>
      </w:r>
      <w:r>
        <w:rPr>
          <w:spacing w:val="-4"/>
        </w:rPr>
        <w:t>SKRIPSI</w:t>
      </w:r>
    </w:p>
    <w:p>
      <w:pPr>
        <w:pStyle w:val="BodyText"/>
        <w:spacing w:line="480" w:lineRule="auto" w:before="243"/>
        <w:ind w:left="991" w:right="707" w:firstLine="566"/>
        <w:jc w:val="both"/>
      </w:pPr>
      <w:r>
        <w:rPr/>
        <w:t>Saya menyatakan dengan sebenar-benarnya bahwa dalam naskah Skripsi ini tidak</w:t>
      </w:r>
      <w:r>
        <w:rPr>
          <w:spacing w:val="-15"/>
        </w:rPr>
        <w:t> </w:t>
      </w:r>
      <w:r>
        <w:rPr/>
        <w:t>terdapat</w:t>
      </w:r>
      <w:r>
        <w:rPr>
          <w:spacing w:val="-15"/>
        </w:rPr>
        <w:t> </w:t>
      </w:r>
      <w:r>
        <w:rPr/>
        <w:t>karya</w:t>
      </w:r>
      <w:r>
        <w:rPr>
          <w:spacing w:val="-15"/>
        </w:rPr>
        <w:t> </w:t>
      </w:r>
      <w:r>
        <w:rPr/>
        <w:t>ilmiah</w:t>
      </w:r>
      <w:r>
        <w:rPr>
          <w:spacing w:val="-15"/>
        </w:rPr>
        <w:t> </w:t>
      </w:r>
      <w:r>
        <w:rPr/>
        <w:t>yang</w:t>
      </w:r>
      <w:r>
        <w:rPr>
          <w:spacing w:val="-15"/>
        </w:rPr>
        <w:t> </w:t>
      </w:r>
      <w:r>
        <w:rPr/>
        <w:t>pernah</w:t>
      </w:r>
      <w:r>
        <w:rPr>
          <w:spacing w:val="-15"/>
        </w:rPr>
        <w:t> </w:t>
      </w:r>
      <w:r>
        <w:rPr/>
        <w:t>diajukan</w:t>
      </w:r>
      <w:r>
        <w:rPr>
          <w:spacing w:val="-15"/>
        </w:rPr>
        <w:t> </w:t>
      </w:r>
      <w:r>
        <w:rPr/>
        <w:t>oleh</w:t>
      </w:r>
      <w:r>
        <w:rPr>
          <w:spacing w:val="-15"/>
        </w:rPr>
        <w:t> </w:t>
      </w:r>
      <w:r>
        <w:rPr/>
        <w:t>orang</w:t>
      </w:r>
      <w:r>
        <w:rPr>
          <w:spacing w:val="-15"/>
        </w:rPr>
        <w:t> </w:t>
      </w:r>
      <w:r>
        <w:rPr/>
        <w:t>lain</w:t>
      </w:r>
      <w:r>
        <w:rPr>
          <w:spacing w:val="-15"/>
        </w:rPr>
        <w:t> </w:t>
      </w:r>
      <w:r>
        <w:rPr/>
        <w:t>untuk</w:t>
      </w:r>
      <w:r>
        <w:rPr>
          <w:spacing w:val="-15"/>
        </w:rPr>
        <w:t> </w:t>
      </w:r>
      <w:r>
        <w:rPr/>
        <w:t>memperoleh gelar akademik di</w:t>
      </w:r>
      <w:r>
        <w:rPr>
          <w:spacing w:val="-2"/>
        </w:rPr>
        <w:t> </w:t>
      </w:r>
      <w:r>
        <w:rPr/>
        <w:t>suatu Perguruan</w:t>
      </w:r>
      <w:r>
        <w:rPr>
          <w:spacing w:val="-2"/>
        </w:rPr>
        <w:t> </w:t>
      </w:r>
      <w:r>
        <w:rPr/>
        <w:t>Tinggi, dan tidak terdapat karya atau pendapat yang pernah</w:t>
      </w:r>
      <w:r>
        <w:rPr>
          <w:spacing w:val="-2"/>
        </w:rPr>
        <w:t> </w:t>
      </w:r>
      <w:r>
        <w:rPr/>
        <w:t>ditulis atau diterbitkan</w:t>
      </w:r>
      <w:r>
        <w:rPr>
          <w:spacing w:val="-2"/>
        </w:rPr>
        <w:t> </w:t>
      </w:r>
      <w:r>
        <w:rPr/>
        <w:t>orang lain, kecuali</w:t>
      </w:r>
      <w:r>
        <w:rPr>
          <w:spacing w:val="-2"/>
        </w:rPr>
        <w:t> </w:t>
      </w:r>
      <w:r>
        <w:rPr/>
        <w:t>yang secara tertulis dikutip dalam naskah ini dan disebutkan dalam sumber kutipan dan daftar pustaka.</w:t>
      </w:r>
    </w:p>
    <w:p>
      <w:pPr>
        <w:pStyle w:val="BodyText"/>
        <w:spacing w:line="480" w:lineRule="auto" w:before="1"/>
        <w:ind w:left="991" w:right="712" w:firstLine="566"/>
        <w:jc w:val="both"/>
      </w:pPr>
      <w:r>
        <w:rPr/>
        <w:t>Apabila</w:t>
      </w:r>
      <w:r>
        <w:rPr>
          <w:spacing w:val="-9"/>
        </w:rPr>
        <w:t> </w:t>
      </w:r>
      <w:r>
        <w:rPr/>
        <w:t>ternyata</w:t>
      </w:r>
      <w:r>
        <w:rPr>
          <w:spacing w:val="-8"/>
        </w:rPr>
        <w:t> </w:t>
      </w:r>
      <w:r>
        <w:rPr/>
        <w:t>di</w:t>
      </w:r>
      <w:r>
        <w:rPr>
          <w:spacing w:val="-15"/>
        </w:rPr>
        <w:t> </w:t>
      </w:r>
      <w:r>
        <w:rPr/>
        <w:t>dalam</w:t>
      </w:r>
      <w:r>
        <w:rPr>
          <w:spacing w:val="-11"/>
        </w:rPr>
        <w:t> </w:t>
      </w:r>
      <w:r>
        <w:rPr/>
        <w:t>naskah</w:t>
      </w:r>
      <w:r>
        <w:rPr>
          <w:spacing w:val="-12"/>
        </w:rPr>
        <w:t> </w:t>
      </w:r>
      <w:r>
        <w:rPr/>
        <w:t>Skripsi</w:t>
      </w:r>
      <w:r>
        <w:rPr>
          <w:spacing w:val="-11"/>
        </w:rPr>
        <w:t> </w:t>
      </w:r>
      <w:r>
        <w:rPr/>
        <w:t>ini</w:t>
      </w:r>
      <w:r>
        <w:rPr>
          <w:spacing w:val="-15"/>
        </w:rPr>
        <w:t> </w:t>
      </w:r>
      <w:r>
        <w:rPr/>
        <w:t>dapat</w:t>
      </w:r>
      <w:r>
        <w:rPr>
          <w:spacing w:val="-7"/>
        </w:rPr>
        <w:t> </w:t>
      </w:r>
      <w:r>
        <w:rPr/>
        <w:t>dibuktikan</w:t>
      </w:r>
      <w:r>
        <w:rPr>
          <w:spacing w:val="-12"/>
        </w:rPr>
        <w:t> </w:t>
      </w:r>
      <w:r>
        <w:rPr/>
        <w:t>terdapat</w:t>
      </w:r>
      <w:r>
        <w:rPr>
          <w:spacing w:val="-7"/>
        </w:rPr>
        <w:t> </w:t>
      </w:r>
      <w:r>
        <w:rPr/>
        <w:t>unsur- unsur penjiplakan, saya bersedia Skripsi dan Gelar Sarjana atas nama saya dibatalkan, serta diproses sesuai dengan peraturan perundang-undangan yang </w:t>
      </w:r>
      <w:r>
        <w:rPr>
          <w:spacing w:val="-2"/>
        </w:rPr>
        <w:t>berlaku.</w:t>
      </w:r>
    </w:p>
    <w:p>
      <w:pPr>
        <w:pStyle w:val="BodyText"/>
      </w:pPr>
    </w:p>
    <w:p>
      <w:pPr>
        <w:pStyle w:val="BodyText"/>
      </w:pPr>
    </w:p>
    <w:p>
      <w:pPr>
        <w:pStyle w:val="BodyText"/>
        <w:spacing w:before="272"/>
      </w:pPr>
    </w:p>
    <w:p>
      <w:pPr>
        <w:pStyle w:val="BodyText"/>
        <w:ind w:right="934"/>
        <w:jc w:val="right"/>
      </w:pPr>
      <w:r>
        <w:rPr/>
        <w:t>Samarinda,</w:t>
      </w:r>
      <w:r>
        <w:rPr>
          <w:spacing w:val="-1"/>
        </w:rPr>
        <w:t> </w:t>
      </w:r>
      <w:r>
        <w:rPr/>
        <w:t>06</w:t>
      </w:r>
      <w:r>
        <w:rPr>
          <w:spacing w:val="-2"/>
        </w:rPr>
        <w:t> </w:t>
      </w:r>
      <w:r>
        <w:rPr/>
        <w:t>Januari</w:t>
      </w:r>
      <w:r>
        <w:rPr>
          <w:spacing w:val="-10"/>
        </w:rPr>
        <w:t> </w:t>
      </w:r>
      <w:r>
        <w:rPr>
          <w:spacing w:val="-4"/>
        </w:rPr>
        <w:t>2026</w:t>
      </w:r>
    </w:p>
    <w:p>
      <w:pPr>
        <w:pStyle w:val="BodyText"/>
      </w:pPr>
    </w:p>
    <w:p>
      <w:pPr>
        <w:pStyle w:val="BodyText"/>
      </w:pPr>
    </w:p>
    <w:p>
      <w:pPr>
        <w:pStyle w:val="BodyText"/>
      </w:pPr>
    </w:p>
    <w:p>
      <w:pPr>
        <w:pStyle w:val="BodyText"/>
      </w:pPr>
    </w:p>
    <w:p>
      <w:pPr>
        <w:pStyle w:val="BodyText"/>
        <w:spacing w:before="1"/>
      </w:pPr>
    </w:p>
    <w:p>
      <w:pPr>
        <w:pStyle w:val="BodyText"/>
        <w:ind w:right="1002"/>
        <w:jc w:val="right"/>
      </w:pPr>
      <w:r>
        <w:rPr/>
        <w:t>Nuraisya</w:t>
      </w:r>
      <w:r>
        <w:rPr>
          <w:spacing w:val="-6"/>
        </w:rPr>
        <w:t> </w:t>
      </w:r>
      <w:r>
        <w:rPr/>
        <w:t>Septiani</w:t>
      </w:r>
      <w:r>
        <w:rPr>
          <w:spacing w:val="-13"/>
        </w:rPr>
        <w:t> </w:t>
      </w:r>
      <w:r>
        <w:rPr>
          <w:spacing w:val="-4"/>
        </w:rPr>
        <w:t>Putri</w:t>
      </w:r>
    </w:p>
    <w:p>
      <w:pPr>
        <w:pStyle w:val="BodyText"/>
        <w:spacing w:after="0"/>
        <w:jc w:val="right"/>
        <w:sectPr>
          <w:pgSz w:w="11910" w:h="16840"/>
          <w:pgMar w:header="0" w:footer="1180" w:top="1920" w:bottom="1380" w:left="1275" w:right="992"/>
        </w:sectPr>
      </w:pPr>
    </w:p>
    <w:p>
      <w:pPr>
        <w:pStyle w:val="BodyText"/>
        <w:spacing w:before="4"/>
        <w:rPr>
          <w:sz w:val="28"/>
        </w:rPr>
      </w:pPr>
    </w:p>
    <w:p>
      <w:pPr>
        <w:pStyle w:val="Heading4"/>
        <w:ind w:left="483"/>
      </w:pPr>
      <w:r>
        <w:rPr>
          <w:spacing w:val="-12"/>
        </w:rPr>
        <w:t>KATA</w:t>
      </w:r>
      <w:r>
        <w:rPr>
          <w:spacing w:val="-13"/>
        </w:rPr>
        <w:t> </w:t>
      </w:r>
      <w:r>
        <w:rPr>
          <w:spacing w:val="-2"/>
        </w:rPr>
        <w:t>PENGANTAR</w:t>
      </w:r>
    </w:p>
    <w:p>
      <w:pPr>
        <w:pStyle w:val="BodyText"/>
        <w:spacing w:before="46"/>
        <w:rPr>
          <w:b/>
          <w:sz w:val="28"/>
        </w:rPr>
      </w:pPr>
    </w:p>
    <w:p>
      <w:pPr>
        <w:pStyle w:val="BodyText"/>
        <w:spacing w:line="480" w:lineRule="auto"/>
        <w:ind w:left="991" w:right="711" w:firstLine="720"/>
        <w:jc w:val="both"/>
      </w:pPr>
      <w:r>
        <w:rPr/>
        <w:t>Puji dan Syukur kehadirat Allah SWT, yang telah melimpahkan segala karunia, berkah</w:t>
      </w:r>
      <w:r>
        <w:rPr>
          <w:spacing w:val="-3"/>
        </w:rPr>
        <w:t> </w:t>
      </w:r>
      <w:r>
        <w:rPr/>
        <w:t>dan limpahan</w:t>
      </w:r>
      <w:r>
        <w:rPr>
          <w:spacing w:val="-3"/>
        </w:rPr>
        <w:t> </w:t>
      </w:r>
      <w:r>
        <w:rPr/>
        <w:t>Rahmat-Nya, serta junjungan</w:t>
      </w:r>
      <w:r>
        <w:rPr>
          <w:spacing w:val="-3"/>
        </w:rPr>
        <w:t> </w:t>
      </w:r>
      <w:r>
        <w:rPr/>
        <w:t>kita Nabi</w:t>
      </w:r>
      <w:r>
        <w:rPr>
          <w:spacing w:val="-3"/>
        </w:rPr>
        <w:t> </w:t>
      </w:r>
      <w:r>
        <w:rPr/>
        <w:t>Muhammad SAW sebagai panutan kita sehingga akhirnya penulis dapat menyelesaikan Studi pada Fakultas Ekonomi dan Bisnis Universitas Mulawarman.</w:t>
      </w:r>
    </w:p>
    <w:p>
      <w:pPr>
        <w:pStyle w:val="BodyText"/>
        <w:spacing w:line="480" w:lineRule="auto" w:before="1"/>
        <w:ind w:left="991" w:right="707" w:firstLine="720"/>
        <w:jc w:val="both"/>
      </w:pPr>
      <w:r>
        <w:rPr/>
        <w:t>Skripsi yang berjudul Pengaruh </w:t>
      </w:r>
      <w:r>
        <w:rPr>
          <w:i/>
        </w:rPr>
        <w:t>Capital Intensity, Profitabilitas, Gender </w:t>
      </w:r>
      <w:r>
        <w:rPr>
          <w:i/>
          <w:spacing w:val="-2"/>
        </w:rPr>
        <w:t>Diversity </w:t>
      </w:r>
      <w:r>
        <w:rPr>
          <w:spacing w:val="-2"/>
        </w:rPr>
        <w:t>terhadap</w:t>
      </w:r>
      <w:r>
        <w:rPr>
          <w:spacing w:val="-4"/>
        </w:rPr>
        <w:t> </w:t>
      </w:r>
      <w:r>
        <w:rPr>
          <w:spacing w:val="-2"/>
        </w:rPr>
        <w:t>Agresivitas Pajak (Studi</w:t>
      </w:r>
      <w:r>
        <w:rPr>
          <w:spacing w:val="-10"/>
        </w:rPr>
        <w:t> </w:t>
      </w:r>
      <w:r>
        <w:rPr>
          <w:spacing w:val="-2"/>
        </w:rPr>
        <w:t>pada Perusahaan</w:t>
      </w:r>
      <w:r>
        <w:rPr>
          <w:spacing w:val="-4"/>
        </w:rPr>
        <w:t> </w:t>
      </w:r>
      <w:r>
        <w:rPr>
          <w:spacing w:val="-2"/>
        </w:rPr>
        <w:t>Sektor Industri</w:t>
      </w:r>
      <w:r>
        <w:rPr>
          <w:spacing w:val="-10"/>
        </w:rPr>
        <w:t> </w:t>
      </w:r>
      <w:r>
        <w:rPr>
          <w:spacing w:val="-2"/>
        </w:rPr>
        <w:t>Barang </w:t>
      </w:r>
      <w:r>
        <w:rPr/>
        <w:t>Konsumsi yang Terdaftar di Bursa Efek Indonesia) ini disusun sebagai salah satu persyaratan</w:t>
      </w:r>
      <w:r>
        <w:rPr>
          <w:spacing w:val="-10"/>
        </w:rPr>
        <w:t> </w:t>
      </w:r>
      <w:r>
        <w:rPr/>
        <w:t>untuk</w:t>
      </w:r>
      <w:r>
        <w:rPr>
          <w:spacing w:val="-6"/>
        </w:rPr>
        <w:t> </w:t>
      </w:r>
      <w:r>
        <w:rPr/>
        <w:t>memperoleh</w:t>
      </w:r>
      <w:r>
        <w:rPr>
          <w:spacing w:val="-10"/>
        </w:rPr>
        <w:t> </w:t>
      </w:r>
      <w:r>
        <w:rPr/>
        <w:t>gelar</w:t>
      </w:r>
      <w:r>
        <w:rPr>
          <w:spacing w:val="-4"/>
        </w:rPr>
        <w:t> </w:t>
      </w:r>
      <w:r>
        <w:rPr/>
        <w:t>Sarjana</w:t>
      </w:r>
      <w:r>
        <w:rPr>
          <w:spacing w:val="-15"/>
        </w:rPr>
        <w:t> </w:t>
      </w:r>
      <w:r>
        <w:rPr/>
        <w:t>Akuntansi</w:t>
      </w:r>
      <w:r>
        <w:rPr>
          <w:spacing w:val="-14"/>
        </w:rPr>
        <w:t> </w:t>
      </w:r>
      <w:r>
        <w:rPr/>
        <w:t>dari</w:t>
      </w:r>
      <w:r>
        <w:rPr>
          <w:spacing w:val="-9"/>
        </w:rPr>
        <w:t> </w:t>
      </w:r>
      <w:r>
        <w:rPr/>
        <w:t>Fakultas</w:t>
      </w:r>
      <w:r>
        <w:rPr>
          <w:spacing w:val="-8"/>
        </w:rPr>
        <w:t> </w:t>
      </w:r>
      <w:r>
        <w:rPr/>
        <w:t>Ekonomi</w:t>
      </w:r>
      <w:r>
        <w:rPr>
          <w:spacing w:val="-14"/>
        </w:rPr>
        <w:t> </w:t>
      </w:r>
      <w:r>
        <w:rPr/>
        <w:t>dan Bisnis Universitas Mulawarman.</w:t>
      </w:r>
    </w:p>
    <w:p>
      <w:pPr>
        <w:pStyle w:val="BodyText"/>
        <w:spacing w:line="480" w:lineRule="auto" w:before="1"/>
        <w:ind w:left="991" w:right="704" w:firstLine="720"/>
        <w:jc w:val="both"/>
      </w:pPr>
      <w:r>
        <w:rPr/>
        <w:t>Penulis juga menyadari</w:t>
      </w:r>
      <w:r>
        <w:rPr>
          <w:spacing w:val="-2"/>
        </w:rPr>
        <w:t> </w:t>
      </w:r>
      <w:r>
        <w:rPr/>
        <w:t>bahwa dalam</w:t>
      </w:r>
      <w:r>
        <w:rPr>
          <w:spacing w:val="-2"/>
        </w:rPr>
        <w:t> </w:t>
      </w:r>
      <w:r>
        <w:rPr/>
        <w:t>penyusunan skripsi ini</w:t>
      </w:r>
      <w:r>
        <w:rPr>
          <w:spacing w:val="-2"/>
        </w:rPr>
        <w:t> </w:t>
      </w:r>
      <w:r>
        <w:rPr/>
        <w:t>tidak terlepas dari doa, bantuan, bimbingan, motivasi, serta dukungan dari berbagai pihak. Oleh karena itu dalam kesempatan ini penulis dengan ketulusan dan kerendahan hati mengucapkan terima kasih yang sebesar-besarnya kepada :</w:t>
      </w:r>
    </w:p>
    <w:p>
      <w:pPr>
        <w:pStyle w:val="ListParagraph"/>
        <w:numPr>
          <w:ilvl w:val="0"/>
          <w:numId w:val="1"/>
        </w:numPr>
        <w:tabs>
          <w:tab w:pos="1712" w:val="left" w:leader="none"/>
        </w:tabs>
        <w:spacing w:line="480" w:lineRule="auto" w:before="0" w:after="0"/>
        <w:ind w:left="1712" w:right="713" w:hanging="361"/>
        <w:jc w:val="left"/>
        <w:rPr>
          <w:sz w:val="24"/>
        </w:rPr>
      </w:pPr>
      <w:r>
        <w:rPr>
          <w:sz w:val="24"/>
        </w:rPr>
        <w:t>Prof.</w:t>
      </w:r>
      <w:r>
        <w:rPr>
          <w:spacing w:val="40"/>
          <w:sz w:val="24"/>
        </w:rPr>
        <w:t> </w:t>
      </w:r>
      <w:r>
        <w:rPr>
          <w:sz w:val="24"/>
        </w:rPr>
        <w:t>Dr.</w:t>
      </w:r>
      <w:r>
        <w:rPr>
          <w:spacing w:val="40"/>
          <w:sz w:val="24"/>
        </w:rPr>
        <w:t> </w:t>
      </w:r>
      <w:r>
        <w:rPr>
          <w:sz w:val="24"/>
        </w:rPr>
        <w:t>Ir.</w:t>
      </w:r>
      <w:r>
        <w:rPr>
          <w:spacing w:val="40"/>
          <w:sz w:val="24"/>
        </w:rPr>
        <w:t> </w:t>
      </w:r>
      <w:r>
        <w:rPr>
          <w:sz w:val="24"/>
        </w:rPr>
        <w:t>H.</w:t>
      </w:r>
      <w:r>
        <w:rPr>
          <w:spacing w:val="40"/>
          <w:sz w:val="24"/>
        </w:rPr>
        <w:t> </w:t>
      </w:r>
      <w:r>
        <w:rPr>
          <w:sz w:val="24"/>
        </w:rPr>
        <w:t>Abdunnur,</w:t>
      </w:r>
      <w:r>
        <w:rPr>
          <w:spacing w:val="40"/>
          <w:sz w:val="24"/>
        </w:rPr>
        <w:t> </w:t>
      </w:r>
      <w:r>
        <w:rPr>
          <w:sz w:val="24"/>
        </w:rPr>
        <w:t>M.</w:t>
      </w:r>
      <w:r>
        <w:rPr>
          <w:spacing w:val="40"/>
          <w:sz w:val="24"/>
        </w:rPr>
        <w:t> </w:t>
      </w:r>
      <w:r>
        <w:rPr>
          <w:sz w:val="24"/>
        </w:rPr>
        <w:t>Si.,</w:t>
      </w:r>
      <w:r>
        <w:rPr>
          <w:spacing w:val="40"/>
          <w:sz w:val="24"/>
        </w:rPr>
        <w:t> </w:t>
      </w:r>
      <w:r>
        <w:rPr>
          <w:sz w:val="24"/>
        </w:rPr>
        <w:t>IPU.,</w:t>
      </w:r>
      <w:r>
        <w:rPr>
          <w:spacing w:val="40"/>
          <w:sz w:val="24"/>
        </w:rPr>
        <w:t> </w:t>
      </w:r>
      <w:r>
        <w:rPr>
          <w:sz w:val="24"/>
        </w:rPr>
        <w:t>ASEAN</w:t>
      </w:r>
      <w:r>
        <w:rPr>
          <w:spacing w:val="40"/>
          <w:sz w:val="24"/>
        </w:rPr>
        <w:t> </w:t>
      </w:r>
      <w:r>
        <w:rPr>
          <w:sz w:val="24"/>
        </w:rPr>
        <w:t>Eng</w:t>
      </w:r>
      <w:r>
        <w:rPr>
          <w:spacing w:val="40"/>
          <w:sz w:val="24"/>
        </w:rPr>
        <w:t> </w:t>
      </w:r>
      <w:r>
        <w:rPr>
          <w:sz w:val="24"/>
        </w:rPr>
        <w:t>selaku</w:t>
      </w:r>
      <w:r>
        <w:rPr>
          <w:spacing w:val="40"/>
          <w:sz w:val="24"/>
        </w:rPr>
        <w:t> </w:t>
      </w:r>
      <w:r>
        <w:rPr>
          <w:sz w:val="24"/>
        </w:rPr>
        <w:t>Rektor</w:t>
      </w:r>
      <w:r>
        <w:rPr>
          <w:spacing w:val="80"/>
          <w:sz w:val="24"/>
        </w:rPr>
        <w:t> </w:t>
      </w:r>
      <w:r>
        <w:rPr>
          <w:sz w:val="24"/>
        </w:rPr>
        <w:t>Universitas Mulawarman.</w:t>
      </w:r>
    </w:p>
    <w:p>
      <w:pPr>
        <w:pStyle w:val="ListParagraph"/>
        <w:numPr>
          <w:ilvl w:val="0"/>
          <w:numId w:val="1"/>
        </w:numPr>
        <w:tabs>
          <w:tab w:pos="1712" w:val="left" w:leader="none"/>
        </w:tabs>
        <w:spacing w:line="480" w:lineRule="auto" w:before="1" w:after="0"/>
        <w:ind w:left="1712" w:right="709" w:hanging="361"/>
        <w:jc w:val="left"/>
        <w:rPr>
          <w:sz w:val="24"/>
        </w:rPr>
      </w:pPr>
      <w:r>
        <w:rPr>
          <w:sz w:val="24"/>
        </w:rPr>
        <w:t>Dr. Zainal</w:t>
      </w:r>
      <w:r>
        <w:rPr>
          <w:spacing w:val="-3"/>
          <w:sz w:val="24"/>
        </w:rPr>
        <w:t> </w:t>
      </w:r>
      <w:r>
        <w:rPr>
          <w:sz w:val="24"/>
        </w:rPr>
        <w:t>Abidin, S.E., M.M selaku Dekan Fakultas Ekonomi dan Bisnis Universitas Mulawarman.</w:t>
      </w:r>
    </w:p>
    <w:p>
      <w:pPr>
        <w:pStyle w:val="ListParagraph"/>
        <w:numPr>
          <w:ilvl w:val="0"/>
          <w:numId w:val="1"/>
        </w:numPr>
        <w:tabs>
          <w:tab w:pos="1712" w:val="left" w:leader="none"/>
        </w:tabs>
        <w:spacing w:line="480" w:lineRule="auto" w:before="0" w:after="0"/>
        <w:ind w:left="1712" w:right="709" w:hanging="361"/>
        <w:jc w:val="left"/>
        <w:rPr>
          <w:sz w:val="24"/>
        </w:rPr>
      </w:pPr>
      <w:r>
        <w:rPr>
          <w:sz w:val="24"/>
        </w:rPr>
        <w:t>Dr.</w:t>
      </w:r>
      <w:r>
        <w:rPr>
          <w:spacing w:val="40"/>
          <w:sz w:val="24"/>
        </w:rPr>
        <w:t> </w:t>
      </w:r>
      <w:r>
        <w:rPr>
          <w:sz w:val="24"/>
        </w:rPr>
        <w:t>Wulan</w:t>
      </w:r>
      <w:r>
        <w:rPr>
          <w:spacing w:val="40"/>
          <w:sz w:val="24"/>
        </w:rPr>
        <w:t> </w:t>
      </w:r>
      <w:r>
        <w:rPr>
          <w:sz w:val="24"/>
        </w:rPr>
        <w:t>Lyhing</w:t>
      </w:r>
      <w:r>
        <w:rPr>
          <w:spacing w:val="40"/>
          <w:sz w:val="24"/>
        </w:rPr>
        <w:t> </w:t>
      </w:r>
      <w:r>
        <w:rPr>
          <w:sz w:val="24"/>
        </w:rPr>
        <w:t>Ratna</w:t>
      </w:r>
      <w:r>
        <w:rPr>
          <w:spacing w:val="40"/>
          <w:sz w:val="24"/>
        </w:rPr>
        <w:t> </w:t>
      </w:r>
      <w:r>
        <w:rPr>
          <w:sz w:val="24"/>
        </w:rPr>
        <w:t>Sari,</w:t>
      </w:r>
      <w:r>
        <w:rPr>
          <w:spacing w:val="40"/>
          <w:sz w:val="24"/>
        </w:rPr>
        <w:t> </w:t>
      </w:r>
      <w:r>
        <w:rPr>
          <w:sz w:val="24"/>
        </w:rPr>
        <w:t>S.E.,</w:t>
      </w:r>
      <w:r>
        <w:rPr>
          <w:spacing w:val="40"/>
          <w:sz w:val="24"/>
        </w:rPr>
        <w:t> </w:t>
      </w:r>
      <w:r>
        <w:rPr>
          <w:sz w:val="24"/>
        </w:rPr>
        <w:t>M.Si.,</w:t>
      </w:r>
      <w:r>
        <w:rPr>
          <w:spacing w:val="40"/>
          <w:sz w:val="24"/>
        </w:rPr>
        <w:t> </w:t>
      </w:r>
      <w:r>
        <w:rPr>
          <w:sz w:val="24"/>
        </w:rPr>
        <w:t>CSP</w:t>
      </w:r>
      <w:r>
        <w:rPr>
          <w:spacing w:val="40"/>
          <w:sz w:val="24"/>
        </w:rPr>
        <w:t> </w:t>
      </w:r>
      <w:r>
        <w:rPr>
          <w:sz w:val="24"/>
        </w:rPr>
        <w:t>selaku</w:t>
      </w:r>
      <w:r>
        <w:rPr>
          <w:spacing w:val="40"/>
          <w:sz w:val="24"/>
        </w:rPr>
        <w:t> </w:t>
      </w:r>
      <w:r>
        <w:rPr>
          <w:sz w:val="24"/>
        </w:rPr>
        <w:t>Ketua</w:t>
      </w:r>
      <w:r>
        <w:rPr>
          <w:spacing w:val="40"/>
          <w:sz w:val="24"/>
        </w:rPr>
        <w:t> </w:t>
      </w:r>
      <w:r>
        <w:rPr>
          <w:sz w:val="24"/>
        </w:rPr>
        <w:t>Jurusan </w:t>
      </w:r>
      <w:r>
        <w:rPr>
          <w:spacing w:val="-2"/>
          <w:sz w:val="24"/>
        </w:rPr>
        <w:t>Akuntansi.</w:t>
      </w:r>
    </w:p>
    <w:p>
      <w:pPr>
        <w:pStyle w:val="ListParagraph"/>
        <w:numPr>
          <w:ilvl w:val="0"/>
          <w:numId w:val="1"/>
        </w:numPr>
        <w:tabs>
          <w:tab w:pos="1712" w:val="left" w:leader="none"/>
        </w:tabs>
        <w:spacing w:line="480" w:lineRule="auto" w:before="1" w:after="0"/>
        <w:ind w:left="1712" w:right="714" w:hanging="361"/>
        <w:jc w:val="left"/>
        <w:rPr>
          <w:sz w:val="24"/>
        </w:rPr>
      </w:pPr>
      <w:r>
        <w:rPr>
          <w:sz w:val="24"/>
        </w:rPr>
        <w:t>Dr.</w:t>
      </w:r>
      <w:r>
        <w:rPr>
          <w:spacing w:val="-15"/>
          <w:sz w:val="24"/>
        </w:rPr>
        <w:t> </w:t>
      </w:r>
      <w:r>
        <w:rPr>
          <w:sz w:val="24"/>
        </w:rPr>
        <w:t>Fibriyani</w:t>
      </w:r>
      <w:r>
        <w:rPr>
          <w:spacing w:val="-15"/>
          <w:sz w:val="24"/>
        </w:rPr>
        <w:t> </w:t>
      </w:r>
      <w:r>
        <w:rPr>
          <w:sz w:val="24"/>
        </w:rPr>
        <w:t>Nur</w:t>
      </w:r>
      <w:r>
        <w:rPr>
          <w:spacing w:val="-15"/>
          <w:sz w:val="24"/>
        </w:rPr>
        <w:t> </w:t>
      </w:r>
      <w:r>
        <w:rPr>
          <w:sz w:val="24"/>
        </w:rPr>
        <w:t>Khairin,</w:t>
      </w:r>
      <w:r>
        <w:rPr>
          <w:spacing w:val="-15"/>
          <w:sz w:val="24"/>
        </w:rPr>
        <w:t> </w:t>
      </w:r>
      <w:r>
        <w:rPr>
          <w:sz w:val="24"/>
        </w:rPr>
        <w:t>S.E.,</w:t>
      </w:r>
      <w:r>
        <w:rPr>
          <w:spacing w:val="-15"/>
          <w:sz w:val="24"/>
        </w:rPr>
        <w:t> </w:t>
      </w:r>
      <w:r>
        <w:rPr>
          <w:sz w:val="24"/>
        </w:rPr>
        <w:t>M.SA.,</w:t>
      </w:r>
      <w:r>
        <w:rPr>
          <w:spacing w:val="-15"/>
          <w:sz w:val="24"/>
        </w:rPr>
        <w:t> </w:t>
      </w:r>
      <w:r>
        <w:rPr>
          <w:sz w:val="24"/>
        </w:rPr>
        <w:t>AK.,CA.,CSP.,</w:t>
      </w:r>
      <w:r>
        <w:rPr>
          <w:spacing w:val="-15"/>
          <w:sz w:val="24"/>
        </w:rPr>
        <w:t> </w:t>
      </w:r>
      <w:r>
        <w:rPr>
          <w:sz w:val="24"/>
        </w:rPr>
        <w:t>CIQar</w:t>
      </w:r>
      <w:r>
        <w:rPr>
          <w:spacing w:val="-15"/>
          <w:sz w:val="24"/>
        </w:rPr>
        <w:t> </w:t>
      </w:r>
      <w:r>
        <w:rPr>
          <w:sz w:val="24"/>
        </w:rPr>
        <w:t>selaku</w:t>
      </w:r>
      <w:r>
        <w:rPr>
          <w:spacing w:val="-15"/>
          <w:sz w:val="24"/>
        </w:rPr>
        <w:t> </w:t>
      </w:r>
      <w:r>
        <w:rPr>
          <w:sz w:val="24"/>
        </w:rPr>
        <w:t>Ketua Prodi</w:t>
      </w:r>
      <w:r>
        <w:rPr>
          <w:spacing w:val="-15"/>
          <w:sz w:val="24"/>
        </w:rPr>
        <w:t> </w:t>
      </w:r>
      <w:r>
        <w:rPr>
          <w:sz w:val="24"/>
        </w:rPr>
        <w:t>Akuntansi.</w:t>
      </w:r>
    </w:p>
    <w:p>
      <w:pPr>
        <w:pStyle w:val="ListParagraph"/>
        <w:spacing w:after="0" w:line="480" w:lineRule="auto"/>
        <w:jc w:val="left"/>
        <w:rPr>
          <w:sz w:val="24"/>
        </w:rPr>
        <w:sectPr>
          <w:pgSz w:w="11910" w:h="16840"/>
          <w:pgMar w:header="0" w:footer="1180" w:top="1920" w:bottom="1380" w:left="1275" w:right="992"/>
        </w:sectPr>
      </w:pPr>
    </w:p>
    <w:p>
      <w:pPr>
        <w:pStyle w:val="BodyText"/>
        <w:spacing w:before="48"/>
      </w:pPr>
    </w:p>
    <w:p>
      <w:pPr>
        <w:pStyle w:val="ListParagraph"/>
        <w:numPr>
          <w:ilvl w:val="0"/>
          <w:numId w:val="1"/>
        </w:numPr>
        <w:tabs>
          <w:tab w:pos="1712" w:val="left" w:leader="none"/>
        </w:tabs>
        <w:spacing w:line="480" w:lineRule="auto" w:before="1" w:after="0"/>
        <w:ind w:left="1712" w:right="711" w:hanging="361"/>
        <w:jc w:val="both"/>
        <w:rPr>
          <w:sz w:val="24"/>
        </w:rPr>
      </w:pPr>
      <w:r>
        <w:rPr>
          <w:sz w:val="24"/>
        </w:rPr>
        <w:t>Sitti Rahma Sudirman, S.E., M.Ak selaku Dosen Pembimbing yang senantiasa sabar memberikan bimbingan, arahan dan masukan membantu penulis dalam menyelesaikan skripsi ini.</w:t>
      </w:r>
    </w:p>
    <w:p>
      <w:pPr>
        <w:pStyle w:val="ListParagraph"/>
        <w:numPr>
          <w:ilvl w:val="0"/>
          <w:numId w:val="1"/>
        </w:numPr>
        <w:tabs>
          <w:tab w:pos="1712" w:val="left" w:leader="none"/>
        </w:tabs>
        <w:spacing w:line="480" w:lineRule="auto" w:before="0" w:after="0"/>
        <w:ind w:left="1712" w:right="720" w:hanging="361"/>
        <w:jc w:val="both"/>
        <w:rPr>
          <w:sz w:val="24"/>
        </w:rPr>
      </w:pPr>
      <w:r>
        <w:rPr>
          <w:sz w:val="24"/>
        </w:rPr>
        <w:t>Dr. Ledy Setiawati, S.E., M.Si selaku dosen wali yang telah membimbing penulis dari awal perkuliahan hingga sekarang.</w:t>
      </w:r>
    </w:p>
    <w:p>
      <w:pPr>
        <w:pStyle w:val="ListParagraph"/>
        <w:numPr>
          <w:ilvl w:val="0"/>
          <w:numId w:val="1"/>
        </w:numPr>
        <w:tabs>
          <w:tab w:pos="1712" w:val="left" w:leader="none"/>
        </w:tabs>
        <w:spacing w:line="480" w:lineRule="auto" w:before="0" w:after="0"/>
        <w:ind w:left="1712" w:right="714" w:hanging="361"/>
        <w:jc w:val="both"/>
        <w:rPr>
          <w:sz w:val="24"/>
        </w:rPr>
      </w:pPr>
      <w:r>
        <w:rPr>
          <w:sz w:val="24"/>
        </w:rPr>
        <w:t>Seluruh Dosen dan Staf Jurusan Akuntansi Fakultas Ekonomi dan Bisnis Universitas Mulawarman atas jasa, Kerjasama dan bantuannya selama proses perkuliahan.</w:t>
      </w:r>
    </w:p>
    <w:p>
      <w:pPr>
        <w:pStyle w:val="ListParagraph"/>
        <w:numPr>
          <w:ilvl w:val="0"/>
          <w:numId w:val="1"/>
        </w:numPr>
        <w:tabs>
          <w:tab w:pos="1712" w:val="left" w:leader="none"/>
        </w:tabs>
        <w:spacing w:line="480" w:lineRule="auto" w:before="1" w:after="0"/>
        <w:ind w:left="1712" w:right="718" w:hanging="361"/>
        <w:jc w:val="both"/>
        <w:rPr>
          <w:sz w:val="24"/>
        </w:rPr>
      </w:pPr>
      <w:r>
        <w:rPr>
          <w:sz w:val="24"/>
        </w:rPr>
        <w:t>Seluruh Staf Akademik Fakultas Ekonomi dan Bisnis Universitas Mulawarman</w:t>
      </w:r>
      <w:r>
        <w:rPr>
          <w:spacing w:val="-14"/>
          <w:sz w:val="24"/>
        </w:rPr>
        <w:t> </w:t>
      </w:r>
      <w:r>
        <w:rPr>
          <w:sz w:val="24"/>
        </w:rPr>
        <w:t>atas</w:t>
      </w:r>
      <w:r>
        <w:rPr>
          <w:spacing w:val="-12"/>
          <w:sz w:val="24"/>
        </w:rPr>
        <w:t> </w:t>
      </w:r>
      <w:r>
        <w:rPr>
          <w:sz w:val="24"/>
        </w:rPr>
        <w:t>segala</w:t>
      </w:r>
      <w:r>
        <w:rPr>
          <w:spacing w:val="-6"/>
          <w:sz w:val="24"/>
        </w:rPr>
        <w:t> </w:t>
      </w:r>
      <w:r>
        <w:rPr>
          <w:sz w:val="24"/>
        </w:rPr>
        <w:t>ilmu</w:t>
      </w:r>
      <w:r>
        <w:rPr>
          <w:spacing w:val="-10"/>
          <w:sz w:val="24"/>
        </w:rPr>
        <w:t> </w:t>
      </w:r>
      <w:r>
        <w:rPr>
          <w:sz w:val="24"/>
        </w:rPr>
        <w:t>pengetahuan</w:t>
      </w:r>
      <w:r>
        <w:rPr>
          <w:spacing w:val="-10"/>
          <w:sz w:val="24"/>
        </w:rPr>
        <w:t> </w:t>
      </w:r>
      <w:r>
        <w:rPr>
          <w:sz w:val="24"/>
        </w:rPr>
        <w:t>yang</w:t>
      </w:r>
      <w:r>
        <w:rPr>
          <w:spacing w:val="-10"/>
          <w:sz w:val="24"/>
        </w:rPr>
        <w:t> </w:t>
      </w:r>
      <w:r>
        <w:rPr>
          <w:sz w:val="24"/>
        </w:rPr>
        <w:t>telah</w:t>
      </w:r>
      <w:r>
        <w:rPr>
          <w:spacing w:val="-14"/>
          <w:sz w:val="24"/>
        </w:rPr>
        <w:t> </w:t>
      </w:r>
      <w:r>
        <w:rPr>
          <w:sz w:val="24"/>
        </w:rPr>
        <w:t>diberikan</w:t>
      </w:r>
      <w:r>
        <w:rPr>
          <w:spacing w:val="-14"/>
          <w:sz w:val="24"/>
        </w:rPr>
        <w:t> </w:t>
      </w:r>
      <w:r>
        <w:rPr>
          <w:sz w:val="24"/>
        </w:rPr>
        <w:t>selama</w:t>
      </w:r>
      <w:r>
        <w:rPr>
          <w:spacing w:val="-6"/>
          <w:sz w:val="24"/>
        </w:rPr>
        <w:t> </w:t>
      </w:r>
      <w:r>
        <w:rPr>
          <w:sz w:val="24"/>
        </w:rPr>
        <w:t>ini.</w:t>
      </w:r>
    </w:p>
    <w:p>
      <w:pPr>
        <w:pStyle w:val="ListParagraph"/>
        <w:numPr>
          <w:ilvl w:val="0"/>
          <w:numId w:val="1"/>
        </w:numPr>
        <w:tabs>
          <w:tab w:pos="1712" w:val="left" w:leader="none"/>
        </w:tabs>
        <w:spacing w:line="480" w:lineRule="auto" w:before="1" w:after="0"/>
        <w:ind w:left="1712" w:right="709" w:hanging="361"/>
        <w:jc w:val="both"/>
        <w:rPr>
          <w:sz w:val="24"/>
        </w:rPr>
      </w:pPr>
      <w:r>
        <w:rPr>
          <w:sz w:val="24"/>
        </w:rPr>
        <w:t>Teristimewa untuk keluarga tercinta,</w:t>
      </w:r>
      <w:r>
        <w:rPr>
          <w:spacing w:val="-10"/>
          <w:sz w:val="24"/>
        </w:rPr>
        <w:t> </w:t>
      </w:r>
      <w:r>
        <w:rPr>
          <w:sz w:val="24"/>
        </w:rPr>
        <w:t>Ayah Ismail Bolong dan Ibu Hasnah, Kakak</w:t>
      </w:r>
      <w:r>
        <w:rPr>
          <w:spacing w:val="-13"/>
          <w:sz w:val="24"/>
        </w:rPr>
        <w:t> </w:t>
      </w:r>
      <w:r>
        <w:rPr>
          <w:sz w:val="24"/>
        </w:rPr>
        <w:t>Rifky</w:t>
      </w:r>
      <w:r>
        <w:rPr>
          <w:spacing w:val="-8"/>
          <w:sz w:val="24"/>
        </w:rPr>
        <w:t> </w:t>
      </w:r>
      <w:r>
        <w:rPr>
          <w:sz w:val="24"/>
        </w:rPr>
        <w:t>dan</w:t>
      </w:r>
      <w:r>
        <w:rPr>
          <w:spacing w:val="-15"/>
          <w:sz w:val="24"/>
        </w:rPr>
        <w:t> </w:t>
      </w:r>
      <w:r>
        <w:rPr>
          <w:sz w:val="24"/>
        </w:rPr>
        <w:t>Adik</w:t>
      </w:r>
      <w:r>
        <w:rPr>
          <w:spacing w:val="-3"/>
          <w:sz w:val="24"/>
        </w:rPr>
        <w:t> </w:t>
      </w:r>
      <w:r>
        <w:rPr>
          <w:sz w:val="24"/>
        </w:rPr>
        <w:t>Zaskya,</w:t>
      </w:r>
      <w:r>
        <w:rPr>
          <w:spacing w:val="-1"/>
          <w:sz w:val="24"/>
        </w:rPr>
        <w:t> </w:t>
      </w:r>
      <w:r>
        <w:rPr>
          <w:sz w:val="24"/>
        </w:rPr>
        <w:t>Kakek</w:t>
      </w:r>
      <w:r>
        <w:rPr>
          <w:spacing w:val="-3"/>
          <w:sz w:val="24"/>
        </w:rPr>
        <w:t> </w:t>
      </w:r>
      <w:r>
        <w:rPr>
          <w:sz w:val="24"/>
        </w:rPr>
        <w:t>dan</w:t>
      </w:r>
      <w:r>
        <w:rPr>
          <w:spacing w:val="-8"/>
          <w:sz w:val="24"/>
        </w:rPr>
        <w:t> </w:t>
      </w:r>
      <w:r>
        <w:rPr>
          <w:sz w:val="24"/>
        </w:rPr>
        <w:t>Nenek,</w:t>
      </w:r>
      <w:r>
        <w:rPr>
          <w:spacing w:val="-6"/>
          <w:sz w:val="24"/>
        </w:rPr>
        <w:t> </w:t>
      </w:r>
      <w:r>
        <w:rPr>
          <w:sz w:val="24"/>
        </w:rPr>
        <w:t>Mimi</w:t>
      </w:r>
      <w:r>
        <w:rPr>
          <w:spacing w:val="-11"/>
          <w:sz w:val="24"/>
        </w:rPr>
        <w:t> </w:t>
      </w:r>
      <w:r>
        <w:rPr>
          <w:sz w:val="24"/>
        </w:rPr>
        <w:t>Nurayna</w:t>
      </w:r>
      <w:r>
        <w:rPr>
          <w:spacing w:val="-4"/>
          <w:sz w:val="24"/>
        </w:rPr>
        <w:t> </w:t>
      </w:r>
      <w:r>
        <w:rPr>
          <w:sz w:val="24"/>
        </w:rPr>
        <w:t>dan</w:t>
      </w:r>
      <w:r>
        <w:rPr>
          <w:spacing w:val="-15"/>
          <w:sz w:val="24"/>
        </w:rPr>
        <w:t> </w:t>
      </w:r>
      <w:r>
        <w:rPr>
          <w:sz w:val="24"/>
        </w:rPr>
        <w:t>Alm. Pipi Marlin, beserta seluruh keluarga besar yang selalu menjadi rumah terhangat dalam setiap langkah hidup penulis. Terima kasih yang tak terhingga atas cinta tanpa syarat, doa yang tak pernah putus dan Ikhlas diberikan kepada penulis sejak kecil.</w:t>
      </w:r>
    </w:p>
    <w:p>
      <w:pPr>
        <w:pStyle w:val="ListParagraph"/>
        <w:numPr>
          <w:ilvl w:val="0"/>
          <w:numId w:val="1"/>
        </w:numPr>
        <w:tabs>
          <w:tab w:pos="1712" w:val="left" w:leader="none"/>
        </w:tabs>
        <w:spacing w:line="480" w:lineRule="auto" w:before="1" w:after="0"/>
        <w:ind w:left="1712" w:right="706" w:hanging="361"/>
        <w:jc w:val="both"/>
        <w:rPr>
          <w:sz w:val="24"/>
        </w:rPr>
      </w:pPr>
      <w:r>
        <w:rPr>
          <w:sz w:val="24"/>
        </w:rPr>
        <w:t>Kak Sarmila tercantik yang selalu menemani, mendengarkan keluh kesah, serta memberikan banyak bantuan, pencerahan, pikiran, pengetahuan dan meyakinkan penulis untuk pantang menyerah</w:t>
      </w:r>
      <w:r>
        <w:rPr>
          <w:spacing w:val="40"/>
          <w:sz w:val="24"/>
        </w:rPr>
        <w:t> </w:t>
      </w:r>
      <w:r>
        <w:rPr>
          <w:sz w:val="24"/>
        </w:rPr>
        <w:t>hingga penyusunan skripsi ini terselesaikan.</w:t>
      </w:r>
    </w:p>
    <w:p>
      <w:pPr>
        <w:pStyle w:val="ListParagraph"/>
        <w:numPr>
          <w:ilvl w:val="0"/>
          <w:numId w:val="1"/>
        </w:numPr>
        <w:tabs>
          <w:tab w:pos="1712" w:val="left" w:leader="none"/>
        </w:tabs>
        <w:spacing w:line="480" w:lineRule="auto" w:before="0" w:after="0"/>
        <w:ind w:left="1712" w:right="703" w:hanging="361"/>
        <w:jc w:val="both"/>
        <w:rPr>
          <w:sz w:val="24"/>
        </w:rPr>
      </w:pPr>
      <w:r>
        <w:rPr>
          <w:sz w:val="24"/>
        </w:rPr>
        <w:t>Sahabat penulis dari SMA hingga sekarang yaitu Fawwaz yang menjadi salah satu penyemangat karena selalu ada dalam suka maupun duka. Terimakasih</w:t>
      </w:r>
      <w:r>
        <w:rPr>
          <w:spacing w:val="40"/>
          <w:sz w:val="24"/>
        </w:rPr>
        <w:t> </w:t>
      </w:r>
      <w:r>
        <w:rPr>
          <w:sz w:val="24"/>
        </w:rPr>
        <w:t>telah</w:t>
      </w:r>
      <w:r>
        <w:rPr>
          <w:spacing w:val="40"/>
          <w:sz w:val="24"/>
        </w:rPr>
        <w:t> </w:t>
      </w:r>
      <w:r>
        <w:rPr>
          <w:sz w:val="24"/>
        </w:rPr>
        <w:t>menjadi</w:t>
      </w:r>
      <w:r>
        <w:rPr>
          <w:spacing w:val="40"/>
          <w:sz w:val="24"/>
        </w:rPr>
        <w:t> </w:t>
      </w:r>
      <w:r>
        <w:rPr>
          <w:sz w:val="24"/>
        </w:rPr>
        <w:t>bagian</w:t>
      </w:r>
      <w:r>
        <w:rPr>
          <w:spacing w:val="40"/>
          <w:sz w:val="24"/>
        </w:rPr>
        <w:t> </w:t>
      </w:r>
      <w:r>
        <w:rPr>
          <w:sz w:val="24"/>
        </w:rPr>
        <w:t>dari</w:t>
      </w:r>
      <w:r>
        <w:rPr>
          <w:spacing w:val="40"/>
          <w:sz w:val="24"/>
        </w:rPr>
        <w:t> </w:t>
      </w:r>
      <w:r>
        <w:rPr>
          <w:sz w:val="24"/>
        </w:rPr>
        <w:t>perjalanan</w:t>
      </w:r>
      <w:r>
        <w:rPr>
          <w:spacing w:val="40"/>
          <w:sz w:val="24"/>
        </w:rPr>
        <w:t> </w:t>
      </w:r>
      <w:r>
        <w:rPr>
          <w:sz w:val="24"/>
        </w:rPr>
        <w:t>hidup</w:t>
      </w:r>
      <w:r>
        <w:rPr>
          <w:spacing w:val="40"/>
          <w:sz w:val="24"/>
        </w:rPr>
        <w:t> </w:t>
      </w:r>
      <w:r>
        <w:rPr>
          <w:sz w:val="24"/>
        </w:rPr>
        <w:t>penulis.</w:t>
      </w:r>
      <w:r>
        <w:rPr>
          <w:spacing w:val="40"/>
          <w:sz w:val="24"/>
        </w:rPr>
        <w:t> </w:t>
      </w:r>
      <w:r>
        <w:rPr>
          <w:sz w:val="24"/>
        </w:rPr>
        <w:t>Telah</w:t>
      </w:r>
    </w:p>
    <w:p>
      <w:pPr>
        <w:pStyle w:val="ListParagraph"/>
        <w:spacing w:after="0" w:line="480" w:lineRule="auto"/>
        <w:jc w:val="both"/>
        <w:rPr>
          <w:sz w:val="24"/>
        </w:rPr>
        <w:sectPr>
          <w:pgSz w:w="11910" w:h="16840"/>
          <w:pgMar w:header="0" w:footer="1180" w:top="1920" w:bottom="1380" w:left="1275" w:right="992"/>
        </w:sectPr>
      </w:pPr>
    </w:p>
    <w:p>
      <w:pPr>
        <w:pStyle w:val="BodyText"/>
        <w:spacing w:before="48"/>
      </w:pPr>
    </w:p>
    <w:p>
      <w:pPr>
        <w:pStyle w:val="BodyText"/>
        <w:spacing w:line="480" w:lineRule="auto" w:before="1"/>
        <w:ind w:left="1712" w:right="713"/>
        <w:jc w:val="both"/>
      </w:pPr>
      <w:r>
        <w:rPr/>
        <w:t>mendukung, menghibur, mendengarkan keluh kesah dan memberikan semangat untuk pantang menyerah.</w:t>
      </w:r>
    </w:p>
    <w:p>
      <w:pPr>
        <w:pStyle w:val="ListParagraph"/>
        <w:numPr>
          <w:ilvl w:val="0"/>
          <w:numId w:val="1"/>
        </w:numPr>
        <w:tabs>
          <w:tab w:pos="1712" w:val="left" w:leader="none"/>
        </w:tabs>
        <w:spacing w:line="480" w:lineRule="auto" w:before="0" w:after="0"/>
        <w:ind w:left="1712" w:right="702" w:hanging="361"/>
        <w:jc w:val="both"/>
        <w:rPr>
          <w:sz w:val="24"/>
        </w:rPr>
      </w:pPr>
      <w:r>
        <w:rPr>
          <w:sz w:val="24"/>
        </w:rPr>
        <w:t>Teman-teman terdekat penulis, khususnya Miftahul Jannah, Keke, Devini Nur Annisa, Akhmad Zaini, Laily Miladiyah, Nashwa, Amiraara, Joddie, Afri,</w:t>
      </w:r>
      <w:r>
        <w:rPr>
          <w:spacing w:val="-3"/>
          <w:sz w:val="24"/>
        </w:rPr>
        <w:t> </w:t>
      </w:r>
      <w:r>
        <w:rPr>
          <w:sz w:val="24"/>
        </w:rPr>
        <w:t>Azka, Kathaya Puri</w:t>
      </w:r>
      <w:r>
        <w:rPr>
          <w:spacing w:val="-13"/>
          <w:sz w:val="24"/>
        </w:rPr>
        <w:t> </w:t>
      </w:r>
      <w:r>
        <w:rPr>
          <w:sz w:val="24"/>
        </w:rPr>
        <w:t>Anidar,</w:t>
      </w:r>
      <w:r>
        <w:rPr>
          <w:spacing w:val="-1"/>
          <w:sz w:val="24"/>
        </w:rPr>
        <w:t> </w:t>
      </w:r>
      <w:r>
        <w:rPr>
          <w:sz w:val="24"/>
        </w:rPr>
        <w:t>Yori, Indry, Rahma,</w:t>
      </w:r>
      <w:r>
        <w:rPr>
          <w:spacing w:val="-7"/>
          <w:sz w:val="24"/>
        </w:rPr>
        <w:t> </w:t>
      </w:r>
      <w:r>
        <w:rPr>
          <w:sz w:val="24"/>
        </w:rPr>
        <w:t>Amel, Sarah, Erika, Zio, Qiqi, Januar, Sheva, Oca, Tia, Safira, Novita,</w:t>
      </w:r>
      <w:r>
        <w:rPr>
          <w:spacing w:val="-4"/>
          <w:sz w:val="24"/>
        </w:rPr>
        <w:t> </w:t>
      </w:r>
      <w:r>
        <w:rPr>
          <w:sz w:val="24"/>
        </w:rPr>
        <w:t>Abel, Hijra, Erin, Elsa, Elya,</w:t>
      </w:r>
      <w:r>
        <w:rPr>
          <w:spacing w:val="-15"/>
          <w:sz w:val="24"/>
        </w:rPr>
        <w:t> </w:t>
      </w:r>
      <w:r>
        <w:rPr>
          <w:sz w:val="24"/>
        </w:rPr>
        <w:t>Angel</w:t>
      </w:r>
      <w:r>
        <w:rPr>
          <w:spacing w:val="-15"/>
          <w:sz w:val="24"/>
        </w:rPr>
        <w:t> </w:t>
      </w:r>
      <w:r>
        <w:rPr>
          <w:sz w:val="24"/>
        </w:rPr>
        <w:t>yang</w:t>
      </w:r>
      <w:r>
        <w:rPr>
          <w:spacing w:val="-15"/>
          <w:sz w:val="24"/>
        </w:rPr>
        <w:t> </w:t>
      </w:r>
      <w:r>
        <w:rPr>
          <w:sz w:val="24"/>
        </w:rPr>
        <w:t>selalu</w:t>
      </w:r>
      <w:r>
        <w:rPr>
          <w:spacing w:val="-15"/>
          <w:sz w:val="24"/>
        </w:rPr>
        <w:t> </w:t>
      </w:r>
      <w:r>
        <w:rPr>
          <w:sz w:val="24"/>
        </w:rPr>
        <w:t>setia</w:t>
      </w:r>
      <w:r>
        <w:rPr>
          <w:spacing w:val="-15"/>
          <w:sz w:val="24"/>
        </w:rPr>
        <w:t> </w:t>
      </w:r>
      <w:r>
        <w:rPr>
          <w:sz w:val="24"/>
        </w:rPr>
        <w:t>mendengarkan</w:t>
      </w:r>
      <w:r>
        <w:rPr>
          <w:spacing w:val="-15"/>
          <w:sz w:val="24"/>
        </w:rPr>
        <w:t> </w:t>
      </w:r>
      <w:r>
        <w:rPr>
          <w:sz w:val="24"/>
        </w:rPr>
        <w:t>keluh</w:t>
      </w:r>
      <w:r>
        <w:rPr>
          <w:spacing w:val="-15"/>
          <w:sz w:val="24"/>
        </w:rPr>
        <w:t> </w:t>
      </w:r>
      <w:r>
        <w:rPr>
          <w:sz w:val="24"/>
        </w:rPr>
        <w:t>kesah</w:t>
      </w:r>
      <w:r>
        <w:rPr>
          <w:spacing w:val="-15"/>
          <w:sz w:val="24"/>
        </w:rPr>
        <w:t> </w:t>
      </w:r>
      <w:r>
        <w:rPr>
          <w:sz w:val="24"/>
        </w:rPr>
        <w:t>penulis,</w:t>
      </w:r>
      <w:r>
        <w:rPr>
          <w:spacing w:val="-15"/>
          <w:sz w:val="24"/>
        </w:rPr>
        <w:t> </w:t>
      </w:r>
      <w:r>
        <w:rPr>
          <w:sz w:val="24"/>
        </w:rPr>
        <w:t>menemani dan menghibur penulis selama proses penyusunan skripsi ini.</w:t>
      </w:r>
    </w:p>
    <w:p>
      <w:pPr>
        <w:pStyle w:val="ListParagraph"/>
        <w:numPr>
          <w:ilvl w:val="0"/>
          <w:numId w:val="1"/>
        </w:numPr>
        <w:tabs>
          <w:tab w:pos="1712" w:val="left" w:leader="none"/>
        </w:tabs>
        <w:spacing w:line="480" w:lineRule="auto" w:before="1" w:after="0"/>
        <w:ind w:left="1712" w:right="710" w:hanging="361"/>
        <w:jc w:val="both"/>
        <w:rPr>
          <w:sz w:val="24"/>
        </w:rPr>
      </w:pPr>
      <w:r>
        <w:rPr>
          <w:sz w:val="24"/>
        </w:rPr>
        <w:t>Terima kasih kepada Ambalabu yaitu Rona Adisty, Vany Rifdah, Suci Mutia, Regina Shara dan Rizka Firda Aulia yang selalu ada dalam suka maupun duka dan selalu memberikan bantuan selama proses perkuliahan.</w:t>
      </w:r>
    </w:p>
    <w:p>
      <w:pPr>
        <w:pStyle w:val="ListParagraph"/>
        <w:numPr>
          <w:ilvl w:val="0"/>
          <w:numId w:val="1"/>
        </w:numPr>
        <w:tabs>
          <w:tab w:pos="1712" w:val="left" w:leader="none"/>
        </w:tabs>
        <w:spacing w:line="480" w:lineRule="auto" w:before="1" w:after="0"/>
        <w:ind w:left="1712" w:right="711" w:hanging="361"/>
        <w:jc w:val="both"/>
        <w:rPr>
          <w:sz w:val="24"/>
        </w:rPr>
      </w:pPr>
      <w:r>
        <w:rPr>
          <w:sz w:val="24"/>
        </w:rPr>
        <w:t>Terima Kasih kepada Demun Lol yaitu Kamila Nasution, Diva Amanda, </w:t>
      </w:r>
      <w:r>
        <w:rPr>
          <w:spacing w:val="-2"/>
          <w:sz w:val="24"/>
        </w:rPr>
        <w:t>Soleha</w:t>
      </w:r>
      <w:r>
        <w:rPr>
          <w:spacing w:val="-5"/>
          <w:sz w:val="24"/>
        </w:rPr>
        <w:t> </w:t>
      </w:r>
      <w:r>
        <w:rPr>
          <w:spacing w:val="-2"/>
          <w:sz w:val="24"/>
        </w:rPr>
        <w:t>Mutmainnah,</w:t>
      </w:r>
      <w:r>
        <w:rPr>
          <w:spacing w:val="-11"/>
          <w:sz w:val="24"/>
        </w:rPr>
        <w:t> </w:t>
      </w:r>
      <w:r>
        <w:rPr>
          <w:spacing w:val="-2"/>
          <w:sz w:val="24"/>
        </w:rPr>
        <w:t>Ardy</w:t>
      </w:r>
      <w:r>
        <w:rPr>
          <w:spacing w:val="-13"/>
          <w:sz w:val="24"/>
        </w:rPr>
        <w:t> </w:t>
      </w:r>
      <w:r>
        <w:rPr>
          <w:spacing w:val="-2"/>
          <w:sz w:val="24"/>
        </w:rPr>
        <w:t>Wijaya, Zhea, Mindrare, Ryan, Habibi,Jaya, Rio, </w:t>
      </w:r>
      <w:r>
        <w:rPr>
          <w:sz w:val="24"/>
        </w:rPr>
        <w:t>Akmal, Dega, Abhinaya yang sudah menjadi pendengar yang baik atas cerita</w:t>
      </w:r>
      <w:r>
        <w:rPr>
          <w:spacing w:val="-15"/>
          <w:sz w:val="24"/>
        </w:rPr>
        <w:t> </w:t>
      </w:r>
      <w:r>
        <w:rPr>
          <w:sz w:val="24"/>
        </w:rPr>
        <w:t>suka</w:t>
      </w:r>
      <w:r>
        <w:rPr>
          <w:spacing w:val="-15"/>
          <w:sz w:val="24"/>
        </w:rPr>
        <w:t> </w:t>
      </w:r>
      <w:r>
        <w:rPr>
          <w:sz w:val="24"/>
        </w:rPr>
        <w:t>dan</w:t>
      </w:r>
      <w:r>
        <w:rPr>
          <w:spacing w:val="-15"/>
          <w:sz w:val="24"/>
        </w:rPr>
        <w:t> </w:t>
      </w:r>
      <w:r>
        <w:rPr>
          <w:sz w:val="24"/>
        </w:rPr>
        <w:t>duka.</w:t>
      </w:r>
      <w:r>
        <w:rPr>
          <w:spacing w:val="-15"/>
          <w:sz w:val="24"/>
        </w:rPr>
        <w:t> </w:t>
      </w:r>
      <w:r>
        <w:rPr>
          <w:sz w:val="24"/>
        </w:rPr>
        <w:t>Terima</w:t>
      </w:r>
      <w:r>
        <w:rPr>
          <w:spacing w:val="-15"/>
          <w:sz w:val="24"/>
        </w:rPr>
        <w:t> </w:t>
      </w:r>
      <w:r>
        <w:rPr>
          <w:sz w:val="24"/>
        </w:rPr>
        <w:t>kasih</w:t>
      </w:r>
      <w:r>
        <w:rPr>
          <w:spacing w:val="-15"/>
          <w:sz w:val="24"/>
        </w:rPr>
        <w:t> </w:t>
      </w:r>
      <w:r>
        <w:rPr>
          <w:sz w:val="24"/>
        </w:rPr>
        <w:t>banyak</w:t>
      </w:r>
      <w:r>
        <w:rPr>
          <w:spacing w:val="-15"/>
          <w:sz w:val="24"/>
        </w:rPr>
        <w:t> </w:t>
      </w:r>
      <w:r>
        <w:rPr>
          <w:sz w:val="24"/>
        </w:rPr>
        <w:t>selalu</w:t>
      </w:r>
      <w:r>
        <w:rPr>
          <w:spacing w:val="-15"/>
          <w:sz w:val="24"/>
        </w:rPr>
        <w:t> </w:t>
      </w:r>
      <w:r>
        <w:rPr>
          <w:sz w:val="24"/>
        </w:rPr>
        <w:t>menghibur</w:t>
      </w:r>
      <w:r>
        <w:rPr>
          <w:spacing w:val="-13"/>
          <w:sz w:val="24"/>
        </w:rPr>
        <w:t> </w:t>
      </w:r>
      <w:r>
        <w:rPr>
          <w:sz w:val="24"/>
        </w:rPr>
        <w:t>penulis</w:t>
      </w:r>
      <w:r>
        <w:rPr>
          <w:spacing w:val="-13"/>
          <w:sz w:val="24"/>
        </w:rPr>
        <w:t> </w:t>
      </w:r>
      <w:r>
        <w:rPr>
          <w:sz w:val="24"/>
        </w:rPr>
        <w:t>dengan segala tingkah lucu dan manisnya.</w:t>
      </w:r>
    </w:p>
    <w:p>
      <w:pPr>
        <w:pStyle w:val="ListParagraph"/>
        <w:numPr>
          <w:ilvl w:val="0"/>
          <w:numId w:val="1"/>
        </w:numPr>
        <w:tabs>
          <w:tab w:pos="1712" w:val="left" w:leader="none"/>
        </w:tabs>
        <w:spacing w:line="480" w:lineRule="auto" w:before="1" w:after="0"/>
        <w:ind w:left="1712" w:right="707" w:hanging="361"/>
        <w:jc w:val="both"/>
        <w:rPr>
          <w:sz w:val="24"/>
        </w:rPr>
      </w:pPr>
      <w:r>
        <w:rPr>
          <w:sz w:val="24"/>
        </w:rPr>
        <w:t>Terima kasih kepada Eby, Lisa, Merlin, Adi, Kak Aya, Willy, Cristian, Andika, Lukas atas kebersamaan, canda serta saling membantu dan memberikan semangat penulis dalam penyusunan skripsi.</w:t>
      </w:r>
    </w:p>
    <w:p>
      <w:pPr>
        <w:pStyle w:val="ListParagraph"/>
        <w:numPr>
          <w:ilvl w:val="0"/>
          <w:numId w:val="1"/>
        </w:numPr>
        <w:tabs>
          <w:tab w:pos="1712" w:val="left" w:leader="none"/>
        </w:tabs>
        <w:spacing w:line="480" w:lineRule="auto" w:before="0" w:after="0"/>
        <w:ind w:left="1712" w:right="713" w:hanging="361"/>
        <w:jc w:val="both"/>
        <w:rPr>
          <w:sz w:val="24"/>
        </w:rPr>
      </w:pPr>
      <w:r>
        <w:rPr>
          <w:sz w:val="24"/>
        </w:rPr>
        <w:t>Seluruh teman-teman mahasiswa akuntansi regular 2022 yang telah bersama-sama melewati</w:t>
      </w:r>
      <w:r>
        <w:rPr>
          <w:spacing w:val="-2"/>
          <w:sz w:val="24"/>
        </w:rPr>
        <w:t> </w:t>
      </w:r>
      <w:r>
        <w:rPr>
          <w:sz w:val="24"/>
        </w:rPr>
        <w:t>masa perkuliahan</w:t>
      </w:r>
      <w:r>
        <w:rPr>
          <w:spacing w:val="-2"/>
          <w:sz w:val="24"/>
        </w:rPr>
        <w:t> </w:t>
      </w:r>
      <w:r>
        <w:rPr>
          <w:sz w:val="24"/>
        </w:rPr>
        <w:t>di</w:t>
      </w:r>
      <w:r>
        <w:rPr>
          <w:spacing w:val="-7"/>
          <w:sz w:val="24"/>
        </w:rPr>
        <w:t> </w:t>
      </w:r>
      <w:r>
        <w:rPr>
          <w:sz w:val="24"/>
        </w:rPr>
        <w:t>Fakultas Ekonomi</w:t>
      </w:r>
      <w:r>
        <w:rPr>
          <w:spacing w:val="-7"/>
          <w:sz w:val="24"/>
        </w:rPr>
        <w:t> </w:t>
      </w:r>
      <w:r>
        <w:rPr>
          <w:sz w:val="24"/>
        </w:rPr>
        <w:t>dan</w:t>
      </w:r>
      <w:r>
        <w:rPr>
          <w:spacing w:val="-2"/>
          <w:sz w:val="24"/>
        </w:rPr>
        <w:t> </w:t>
      </w:r>
      <w:r>
        <w:rPr>
          <w:sz w:val="24"/>
        </w:rPr>
        <w:t>Bisnis Universitas Mulawarman.</w:t>
      </w:r>
    </w:p>
    <w:p>
      <w:pPr>
        <w:pStyle w:val="ListParagraph"/>
        <w:spacing w:after="0" w:line="480" w:lineRule="auto"/>
        <w:jc w:val="both"/>
        <w:rPr>
          <w:sz w:val="24"/>
        </w:rPr>
        <w:sectPr>
          <w:footerReference w:type="default" r:id="rId9"/>
          <w:pgSz w:w="11910" w:h="16840"/>
          <w:pgMar w:header="0" w:footer="1180" w:top="1920" w:bottom="1380" w:left="1275" w:right="992"/>
          <w:pgNumType w:start="1"/>
        </w:sectPr>
      </w:pPr>
    </w:p>
    <w:p>
      <w:pPr>
        <w:pStyle w:val="BodyText"/>
        <w:spacing w:before="48"/>
      </w:pPr>
    </w:p>
    <w:p>
      <w:pPr>
        <w:pStyle w:val="ListParagraph"/>
        <w:numPr>
          <w:ilvl w:val="0"/>
          <w:numId w:val="1"/>
        </w:numPr>
        <w:tabs>
          <w:tab w:pos="1712" w:val="left" w:leader="none"/>
        </w:tabs>
        <w:spacing w:line="480" w:lineRule="auto" w:before="1" w:after="0"/>
        <w:ind w:left="1712" w:right="710" w:hanging="361"/>
        <w:jc w:val="both"/>
        <w:rPr>
          <w:sz w:val="24"/>
        </w:rPr>
      </w:pPr>
      <w:r>
        <w:rPr>
          <w:sz w:val="24"/>
        </w:rPr>
        <w:t>Seluruh pihak yang telah membantu dan memberikan dukungan selama penulis menyelesaikan skripsi ini. Semoga segala bantuan dan kebaikan yang telah diberikan akan menjadi berkat dan dilipatgandakan rezekinya oleh Allah SWT.</w:t>
      </w:r>
    </w:p>
    <w:p>
      <w:pPr>
        <w:pStyle w:val="BodyText"/>
        <w:spacing w:line="480" w:lineRule="auto"/>
        <w:ind w:left="991" w:right="711" w:firstLine="720"/>
        <w:jc w:val="both"/>
      </w:pPr>
      <w:r>
        <w:rPr/>
        <w:t>Penulis menyadari bahwa dalam skripsi ini masih terdapat banyak kekurangan dan memerlukan banyak perbaikan, maka dengan terbuka diharapkan masukan, kritik dan</w:t>
      </w:r>
      <w:r>
        <w:rPr>
          <w:spacing w:val="-1"/>
        </w:rPr>
        <w:t> </w:t>
      </w:r>
      <w:r>
        <w:rPr/>
        <w:t>saran</w:t>
      </w:r>
      <w:r>
        <w:rPr>
          <w:spacing w:val="-1"/>
        </w:rPr>
        <w:t> </w:t>
      </w:r>
      <w:r>
        <w:rPr/>
        <w:t>untuk perbaikan</w:t>
      </w:r>
      <w:r>
        <w:rPr>
          <w:spacing w:val="-1"/>
        </w:rPr>
        <w:t> </w:t>
      </w:r>
      <w:r>
        <w:rPr/>
        <w:t>skripsi</w:t>
      </w:r>
      <w:r>
        <w:rPr>
          <w:spacing w:val="-1"/>
        </w:rPr>
        <w:t> </w:t>
      </w:r>
      <w:r>
        <w:rPr/>
        <w:t>ini</w:t>
      </w:r>
      <w:r>
        <w:rPr>
          <w:spacing w:val="-6"/>
        </w:rPr>
        <w:t> </w:t>
      </w:r>
      <w:r>
        <w:rPr/>
        <w:t>dan</w:t>
      </w:r>
      <w:r>
        <w:rPr>
          <w:spacing w:val="-1"/>
        </w:rPr>
        <w:t> </w:t>
      </w:r>
      <w:r>
        <w:rPr/>
        <w:t>semoga skripsi ini</w:t>
      </w:r>
      <w:r>
        <w:rPr>
          <w:spacing w:val="-1"/>
        </w:rPr>
        <w:t> </w:t>
      </w:r>
      <w:r>
        <w:rPr/>
        <w:t>dapat bermanfaat bagi pihak-pihak yang memerlukan.</w:t>
      </w:r>
    </w:p>
    <w:p>
      <w:pPr>
        <w:pStyle w:val="BodyText"/>
      </w:pPr>
    </w:p>
    <w:p>
      <w:pPr>
        <w:pStyle w:val="BodyText"/>
        <w:spacing w:before="1"/>
      </w:pPr>
    </w:p>
    <w:p>
      <w:pPr>
        <w:pStyle w:val="BodyText"/>
        <w:ind w:left="6033"/>
      </w:pPr>
      <w:r>
        <w:rPr/>
        <w:t>Samarinda,</w:t>
      </w:r>
      <w:r>
        <w:rPr>
          <w:spacing w:val="-1"/>
        </w:rPr>
        <w:t> </w:t>
      </w:r>
      <w:r>
        <w:rPr/>
        <w:t>06</w:t>
      </w:r>
      <w:r>
        <w:rPr>
          <w:spacing w:val="-2"/>
        </w:rPr>
        <w:t> </w:t>
      </w:r>
      <w:r>
        <w:rPr/>
        <w:t>Januari</w:t>
      </w:r>
      <w:r>
        <w:rPr>
          <w:spacing w:val="-10"/>
        </w:rPr>
        <w:t> </w:t>
      </w:r>
      <w:r>
        <w:rPr>
          <w:spacing w:val="-4"/>
        </w:rPr>
        <w:t>2026</w:t>
      </w:r>
    </w:p>
    <w:p>
      <w:pPr>
        <w:pStyle w:val="BodyText"/>
      </w:pPr>
    </w:p>
    <w:p>
      <w:pPr>
        <w:pStyle w:val="BodyText"/>
      </w:pPr>
    </w:p>
    <w:p>
      <w:pPr>
        <w:pStyle w:val="BodyText"/>
      </w:pPr>
    </w:p>
    <w:p>
      <w:pPr>
        <w:pStyle w:val="BodyText"/>
        <w:spacing w:before="1"/>
        <w:ind w:left="6095"/>
      </w:pPr>
      <w:r>
        <w:rPr/>
        <w:t>Nuraisya</w:t>
      </w:r>
      <w:r>
        <w:rPr>
          <w:spacing w:val="-8"/>
        </w:rPr>
        <w:t> </w:t>
      </w:r>
      <w:r>
        <w:rPr/>
        <w:t>Septiani</w:t>
      </w:r>
      <w:r>
        <w:rPr>
          <w:spacing w:val="-8"/>
        </w:rPr>
        <w:t> </w:t>
      </w:r>
      <w:r>
        <w:rPr>
          <w:spacing w:val="-4"/>
        </w:rPr>
        <w:t>Putri</w:t>
      </w:r>
    </w:p>
    <w:p>
      <w:pPr>
        <w:pStyle w:val="BodyText"/>
        <w:spacing w:after="0"/>
        <w:sectPr>
          <w:pgSz w:w="11910" w:h="16840"/>
          <w:pgMar w:header="0" w:footer="1180" w:top="1920" w:bottom="1380" w:left="1275" w:right="992"/>
        </w:sectPr>
      </w:pPr>
    </w:p>
    <w:p>
      <w:pPr>
        <w:pStyle w:val="Heading2"/>
        <w:spacing w:before="327"/>
        <w:ind w:left="486"/>
      </w:pPr>
      <w:bookmarkStart w:name="ABSTRAK" w:id="5"/>
      <w:bookmarkEnd w:id="5"/>
      <w:r>
        <w:rPr>
          <w:b w:val="0"/>
        </w:rPr>
      </w:r>
      <w:bookmarkStart w:name="_bookmark2" w:id="6"/>
      <w:bookmarkEnd w:id="6"/>
      <w:r>
        <w:rPr>
          <w:b w:val="0"/>
        </w:rPr>
      </w:r>
      <w:r>
        <w:rPr>
          <w:spacing w:val="-2"/>
        </w:rPr>
        <w:t>ABSTRAK</w:t>
      </w:r>
    </w:p>
    <w:p>
      <w:pPr>
        <w:spacing w:line="240" w:lineRule="auto" w:before="301"/>
        <w:ind w:left="991" w:right="704" w:firstLine="720"/>
        <w:jc w:val="both"/>
        <w:rPr>
          <w:sz w:val="22"/>
        </w:rPr>
      </w:pPr>
      <w:r>
        <w:rPr>
          <w:sz w:val="22"/>
        </w:rPr>
        <w:t>Nuraisya Septiani Putri. </w:t>
      </w:r>
      <w:r>
        <w:rPr>
          <w:b/>
          <w:sz w:val="22"/>
        </w:rPr>
        <w:t>Pengaruh </w:t>
      </w:r>
      <w:r>
        <w:rPr>
          <w:b/>
          <w:i/>
          <w:sz w:val="22"/>
        </w:rPr>
        <w:t>Capital Intensity, Profitabilitas, Gender Diversity</w:t>
      </w:r>
      <w:r>
        <w:rPr>
          <w:b/>
          <w:i/>
          <w:spacing w:val="-14"/>
          <w:sz w:val="22"/>
        </w:rPr>
        <w:t> </w:t>
      </w:r>
      <w:r>
        <w:rPr>
          <w:b/>
          <w:sz w:val="22"/>
        </w:rPr>
        <w:t>terhadap</w:t>
      </w:r>
      <w:r>
        <w:rPr>
          <w:b/>
          <w:spacing w:val="-14"/>
          <w:sz w:val="22"/>
        </w:rPr>
        <w:t> </w:t>
      </w:r>
      <w:r>
        <w:rPr>
          <w:b/>
          <w:sz w:val="22"/>
        </w:rPr>
        <w:t>Agresivitas</w:t>
      </w:r>
      <w:r>
        <w:rPr>
          <w:b/>
          <w:spacing w:val="-14"/>
          <w:sz w:val="22"/>
        </w:rPr>
        <w:t> </w:t>
      </w:r>
      <w:r>
        <w:rPr>
          <w:b/>
          <w:sz w:val="22"/>
        </w:rPr>
        <w:t>Pajak</w:t>
      </w:r>
      <w:r>
        <w:rPr>
          <w:b/>
          <w:spacing w:val="-13"/>
          <w:sz w:val="22"/>
        </w:rPr>
        <w:t> </w:t>
      </w:r>
      <w:r>
        <w:rPr>
          <w:b/>
          <w:sz w:val="22"/>
        </w:rPr>
        <w:t>(Studi</w:t>
      </w:r>
      <w:r>
        <w:rPr>
          <w:b/>
          <w:spacing w:val="-14"/>
          <w:sz w:val="22"/>
        </w:rPr>
        <w:t> </w:t>
      </w:r>
      <w:r>
        <w:rPr>
          <w:b/>
          <w:sz w:val="22"/>
        </w:rPr>
        <w:t>pada</w:t>
      </w:r>
      <w:r>
        <w:rPr>
          <w:b/>
          <w:spacing w:val="-14"/>
          <w:sz w:val="22"/>
        </w:rPr>
        <w:t> </w:t>
      </w:r>
      <w:r>
        <w:rPr>
          <w:b/>
          <w:sz w:val="22"/>
        </w:rPr>
        <w:t>Perusahaan</w:t>
      </w:r>
      <w:r>
        <w:rPr>
          <w:b/>
          <w:spacing w:val="18"/>
          <w:sz w:val="22"/>
        </w:rPr>
        <w:t> </w:t>
      </w:r>
      <w:r>
        <w:rPr>
          <w:b/>
          <w:sz w:val="22"/>
        </w:rPr>
        <w:t>Sektor</w:t>
      </w:r>
      <w:r>
        <w:rPr>
          <w:b/>
          <w:spacing w:val="-14"/>
          <w:sz w:val="22"/>
        </w:rPr>
        <w:t> </w:t>
      </w:r>
      <w:r>
        <w:rPr>
          <w:b/>
          <w:sz w:val="22"/>
        </w:rPr>
        <w:t>Industri</w:t>
      </w:r>
      <w:r>
        <w:rPr>
          <w:b/>
          <w:spacing w:val="-14"/>
          <w:sz w:val="22"/>
        </w:rPr>
        <w:t> </w:t>
      </w:r>
      <w:r>
        <w:rPr>
          <w:b/>
          <w:sz w:val="22"/>
        </w:rPr>
        <w:t>Barang Konsumsi yang terdaftar di Bursa Efek Indonesia)</w:t>
      </w:r>
      <w:r>
        <w:rPr>
          <w:sz w:val="22"/>
        </w:rPr>
        <w:t>. Dibimbing oleh Sitti Rahma Sudirman. Penelitian ini bertujuan untuk menganalisis pengaruh </w:t>
      </w:r>
      <w:r>
        <w:rPr>
          <w:i/>
          <w:sz w:val="22"/>
        </w:rPr>
        <w:t>capital intensity</w:t>
      </w:r>
      <w:r>
        <w:rPr>
          <w:sz w:val="22"/>
        </w:rPr>
        <w:t>, profitabilitas, dan </w:t>
      </w:r>
      <w:r>
        <w:rPr>
          <w:i/>
          <w:sz w:val="22"/>
        </w:rPr>
        <w:t>gender diversity </w:t>
      </w:r>
      <w:r>
        <w:rPr>
          <w:sz w:val="22"/>
        </w:rPr>
        <w:t>terhadap agresivitas pajak pada perusahaan sub sektor industri barang konsumsi yang terdaftar di Bursa Efek Indonesia periode 2021–2024. Penelitian ini menggunakan metode</w:t>
      </w:r>
      <w:r>
        <w:rPr>
          <w:spacing w:val="-3"/>
          <w:sz w:val="22"/>
        </w:rPr>
        <w:t> </w:t>
      </w:r>
      <w:r>
        <w:rPr>
          <w:i/>
          <w:sz w:val="22"/>
        </w:rPr>
        <w:t>purposive sampling </w:t>
      </w:r>
      <w:r>
        <w:rPr>
          <w:sz w:val="22"/>
        </w:rPr>
        <w:t>dengan</w:t>
      </w:r>
      <w:r>
        <w:rPr>
          <w:spacing w:val="-2"/>
          <w:sz w:val="22"/>
        </w:rPr>
        <w:t> </w:t>
      </w:r>
      <w:r>
        <w:rPr>
          <w:sz w:val="22"/>
        </w:rPr>
        <w:t>kriteria tertentu sehingga diperoleh</w:t>
      </w:r>
      <w:r>
        <w:rPr>
          <w:spacing w:val="-14"/>
          <w:sz w:val="22"/>
        </w:rPr>
        <w:t> </w:t>
      </w:r>
      <w:r>
        <w:rPr>
          <w:sz w:val="22"/>
        </w:rPr>
        <w:t>14</w:t>
      </w:r>
      <w:r>
        <w:rPr>
          <w:spacing w:val="-14"/>
          <w:sz w:val="22"/>
        </w:rPr>
        <w:t> </w:t>
      </w:r>
      <w:r>
        <w:rPr>
          <w:sz w:val="22"/>
        </w:rPr>
        <w:t>perusahaan</w:t>
      </w:r>
      <w:r>
        <w:rPr>
          <w:spacing w:val="-14"/>
          <w:sz w:val="22"/>
        </w:rPr>
        <w:t> </w:t>
      </w:r>
      <w:r>
        <w:rPr>
          <w:sz w:val="22"/>
        </w:rPr>
        <w:t>sebagai</w:t>
      </w:r>
      <w:r>
        <w:rPr>
          <w:spacing w:val="-13"/>
          <w:sz w:val="22"/>
        </w:rPr>
        <w:t> </w:t>
      </w:r>
      <w:r>
        <w:rPr>
          <w:sz w:val="22"/>
        </w:rPr>
        <w:t>sampel</w:t>
      </w:r>
      <w:r>
        <w:rPr>
          <w:spacing w:val="-14"/>
          <w:sz w:val="22"/>
        </w:rPr>
        <w:t> </w:t>
      </w:r>
      <w:r>
        <w:rPr>
          <w:sz w:val="22"/>
        </w:rPr>
        <w:t>penelitian</w:t>
      </w:r>
      <w:r>
        <w:rPr>
          <w:spacing w:val="-14"/>
          <w:sz w:val="22"/>
        </w:rPr>
        <w:t> </w:t>
      </w:r>
      <w:r>
        <w:rPr>
          <w:sz w:val="22"/>
        </w:rPr>
        <w:t>dengan</w:t>
      </w:r>
      <w:r>
        <w:rPr>
          <w:spacing w:val="-14"/>
          <w:sz w:val="22"/>
        </w:rPr>
        <w:t> </w:t>
      </w:r>
      <w:r>
        <w:rPr>
          <w:sz w:val="22"/>
        </w:rPr>
        <w:t>rentang</w:t>
      </w:r>
      <w:r>
        <w:rPr>
          <w:spacing w:val="-13"/>
          <w:sz w:val="22"/>
        </w:rPr>
        <w:t> </w:t>
      </w:r>
      <w:r>
        <w:rPr>
          <w:sz w:val="22"/>
        </w:rPr>
        <w:t>waktu</w:t>
      </w:r>
      <w:r>
        <w:rPr>
          <w:spacing w:val="-14"/>
          <w:sz w:val="22"/>
        </w:rPr>
        <w:t> </w:t>
      </w:r>
      <w:r>
        <w:rPr>
          <w:sz w:val="22"/>
        </w:rPr>
        <w:t>penelitian</w:t>
      </w:r>
      <w:r>
        <w:rPr>
          <w:spacing w:val="-14"/>
          <w:sz w:val="22"/>
        </w:rPr>
        <w:t> </w:t>
      </w:r>
      <w:r>
        <w:rPr>
          <w:sz w:val="22"/>
        </w:rPr>
        <w:t>selama 4 tahun. Dengan demikian, jumlah observasi yang digunakan adalah 56. Analisis data dilakukan menggunakan regresi linear berganda dengan variabel dependen agresivitas pajak yang diproksikan melalui Effective Tax Rate (ETR). Hasil pengujian hipotesis menunjukkan bahwa </w:t>
      </w:r>
      <w:r>
        <w:rPr>
          <w:i/>
          <w:sz w:val="22"/>
        </w:rPr>
        <w:t>capital intensity </w:t>
      </w:r>
      <w:r>
        <w:rPr>
          <w:sz w:val="22"/>
        </w:rPr>
        <w:t>tidak berpengaruh signifikan terhadap agresivitas pajak, </w:t>
      </w:r>
      <w:r>
        <w:rPr>
          <w:i/>
          <w:sz w:val="22"/>
        </w:rPr>
        <w:t>profitabilitas </w:t>
      </w:r>
      <w:r>
        <w:rPr>
          <w:sz w:val="22"/>
        </w:rPr>
        <w:t>berpengaruh signifikan positif terhadap agresivitas pajak. Hal ini menunjukkan</w:t>
      </w:r>
      <w:r>
        <w:rPr>
          <w:spacing w:val="-14"/>
          <w:sz w:val="22"/>
        </w:rPr>
        <w:t> </w:t>
      </w:r>
      <w:r>
        <w:rPr>
          <w:sz w:val="22"/>
        </w:rPr>
        <w:t>bahwa</w:t>
      </w:r>
      <w:r>
        <w:rPr>
          <w:spacing w:val="-13"/>
          <w:sz w:val="22"/>
        </w:rPr>
        <w:t> </w:t>
      </w:r>
      <w:r>
        <w:rPr>
          <w:sz w:val="22"/>
        </w:rPr>
        <w:t>semakin</w:t>
      </w:r>
      <w:r>
        <w:rPr>
          <w:spacing w:val="-14"/>
          <w:sz w:val="22"/>
        </w:rPr>
        <w:t> </w:t>
      </w:r>
      <w:r>
        <w:rPr>
          <w:sz w:val="22"/>
        </w:rPr>
        <w:t>tinggi</w:t>
      </w:r>
      <w:r>
        <w:rPr>
          <w:spacing w:val="-14"/>
          <w:sz w:val="22"/>
        </w:rPr>
        <w:t> </w:t>
      </w:r>
      <w:r>
        <w:rPr>
          <w:sz w:val="22"/>
        </w:rPr>
        <w:t>tingkat</w:t>
      </w:r>
      <w:r>
        <w:rPr>
          <w:spacing w:val="-11"/>
          <w:sz w:val="22"/>
        </w:rPr>
        <w:t> </w:t>
      </w:r>
      <w:r>
        <w:rPr>
          <w:sz w:val="22"/>
        </w:rPr>
        <w:t>profitabilitas</w:t>
      </w:r>
      <w:r>
        <w:rPr>
          <w:spacing w:val="-11"/>
          <w:sz w:val="22"/>
        </w:rPr>
        <w:t> </w:t>
      </w:r>
      <w:r>
        <w:rPr>
          <w:sz w:val="22"/>
        </w:rPr>
        <w:t>perusahaan,</w:t>
      </w:r>
      <w:r>
        <w:rPr>
          <w:spacing w:val="-10"/>
          <w:sz w:val="22"/>
        </w:rPr>
        <w:t> </w:t>
      </w:r>
      <w:r>
        <w:rPr>
          <w:sz w:val="22"/>
        </w:rPr>
        <w:t>maka</w:t>
      </w:r>
      <w:r>
        <w:rPr>
          <w:spacing w:val="-10"/>
          <w:sz w:val="22"/>
        </w:rPr>
        <w:t> </w:t>
      </w:r>
      <w:r>
        <w:rPr>
          <w:sz w:val="22"/>
        </w:rPr>
        <w:t>semakin</w:t>
      </w:r>
      <w:r>
        <w:rPr>
          <w:spacing w:val="-14"/>
          <w:sz w:val="22"/>
        </w:rPr>
        <w:t> </w:t>
      </w:r>
      <w:r>
        <w:rPr>
          <w:sz w:val="22"/>
        </w:rPr>
        <w:t>tinggi tingkat agresivitas pajak. Sementara itu, </w:t>
      </w:r>
      <w:r>
        <w:rPr>
          <w:i/>
          <w:sz w:val="22"/>
        </w:rPr>
        <w:t>gender diversity </w:t>
      </w:r>
      <w:r>
        <w:rPr>
          <w:sz w:val="22"/>
        </w:rPr>
        <w:t>tidak berpengaruh signifikan terhadap agresivitas pajak. Temuan ini mengindikasikan bahwa keberadaan </w:t>
      </w:r>
      <w:r>
        <w:rPr>
          <w:i/>
          <w:sz w:val="22"/>
        </w:rPr>
        <w:t>gender diversity</w:t>
      </w:r>
      <w:r>
        <w:rPr>
          <w:i/>
          <w:spacing w:val="-3"/>
          <w:sz w:val="22"/>
        </w:rPr>
        <w:t> </w:t>
      </w:r>
      <w:r>
        <w:rPr>
          <w:sz w:val="22"/>
        </w:rPr>
        <w:t>dalam</w:t>
      </w:r>
      <w:r>
        <w:rPr>
          <w:spacing w:val="-10"/>
          <w:sz w:val="22"/>
        </w:rPr>
        <w:t> </w:t>
      </w:r>
      <w:r>
        <w:rPr>
          <w:sz w:val="22"/>
        </w:rPr>
        <w:t>jajaran</w:t>
      </w:r>
      <w:r>
        <w:rPr>
          <w:spacing w:val="-6"/>
          <w:sz w:val="22"/>
        </w:rPr>
        <w:t> </w:t>
      </w:r>
      <w:r>
        <w:rPr>
          <w:sz w:val="22"/>
        </w:rPr>
        <w:t>direksi</w:t>
      </w:r>
      <w:r>
        <w:rPr>
          <w:spacing w:val="-3"/>
          <w:sz w:val="22"/>
        </w:rPr>
        <w:t> </w:t>
      </w:r>
      <w:r>
        <w:rPr>
          <w:sz w:val="22"/>
        </w:rPr>
        <w:t>belum</w:t>
      </w:r>
      <w:r>
        <w:rPr>
          <w:spacing w:val="-5"/>
          <w:sz w:val="22"/>
        </w:rPr>
        <w:t> </w:t>
      </w:r>
      <w:r>
        <w:rPr>
          <w:sz w:val="22"/>
        </w:rPr>
        <w:t>dapat</w:t>
      </w:r>
      <w:r>
        <w:rPr>
          <w:spacing w:val="-1"/>
          <w:sz w:val="22"/>
        </w:rPr>
        <w:t> </w:t>
      </w:r>
      <w:r>
        <w:rPr>
          <w:sz w:val="22"/>
        </w:rPr>
        <w:t>mempengaruhi</w:t>
      </w:r>
      <w:r>
        <w:rPr>
          <w:spacing w:val="40"/>
          <w:sz w:val="22"/>
        </w:rPr>
        <w:t> </w:t>
      </w:r>
      <w:r>
        <w:rPr>
          <w:sz w:val="22"/>
        </w:rPr>
        <w:t>praktik</w:t>
      </w:r>
      <w:r>
        <w:rPr>
          <w:spacing w:val="-6"/>
          <w:sz w:val="22"/>
        </w:rPr>
        <w:t> </w:t>
      </w:r>
      <w:r>
        <w:rPr>
          <w:sz w:val="22"/>
        </w:rPr>
        <w:t>agresivitas</w:t>
      </w:r>
      <w:r>
        <w:rPr>
          <w:spacing w:val="-2"/>
          <w:sz w:val="22"/>
        </w:rPr>
        <w:t> </w:t>
      </w:r>
      <w:r>
        <w:rPr>
          <w:sz w:val="22"/>
        </w:rPr>
        <w:t>pajak</w:t>
      </w:r>
      <w:r>
        <w:rPr>
          <w:spacing w:val="-6"/>
          <w:sz w:val="22"/>
        </w:rPr>
        <w:t> </w:t>
      </w:r>
      <w:r>
        <w:rPr>
          <w:sz w:val="22"/>
        </w:rPr>
        <w:t>suatu </w:t>
      </w:r>
      <w:r>
        <w:rPr>
          <w:spacing w:val="-2"/>
          <w:sz w:val="22"/>
        </w:rPr>
        <w:t>perusahaan.</w:t>
      </w:r>
    </w:p>
    <w:p>
      <w:pPr>
        <w:pStyle w:val="BodyText"/>
        <w:spacing w:before="4"/>
        <w:rPr>
          <w:sz w:val="22"/>
        </w:rPr>
      </w:pPr>
    </w:p>
    <w:p>
      <w:pPr>
        <w:spacing w:before="1"/>
        <w:ind w:left="991" w:right="0" w:firstLine="0"/>
        <w:jc w:val="left"/>
        <w:rPr>
          <w:i/>
          <w:sz w:val="22"/>
        </w:rPr>
      </w:pPr>
      <w:r>
        <w:rPr>
          <w:b/>
          <w:sz w:val="22"/>
        </w:rPr>
        <w:t>Kata</w:t>
      </w:r>
      <w:r>
        <w:rPr>
          <w:b/>
          <w:spacing w:val="-12"/>
          <w:sz w:val="22"/>
        </w:rPr>
        <w:t> </w:t>
      </w:r>
      <w:r>
        <w:rPr>
          <w:b/>
          <w:sz w:val="22"/>
        </w:rPr>
        <w:t>Kunci:</w:t>
      </w:r>
      <w:r>
        <w:rPr>
          <w:b/>
          <w:spacing w:val="-3"/>
          <w:sz w:val="22"/>
        </w:rPr>
        <w:t> </w:t>
      </w:r>
      <w:r>
        <w:rPr>
          <w:sz w:val="22"/>
        </w:rPr>
        <w:t>Agresivitas</w:t>
      </w:r>
      <w:r>
        <w:rPr>
          <w:spacing w:val="-6"/>
          <w:sz w:val="22"/>
        </w:rPr>
        <w:t> </w:t>
      </w:r>
      <w:r>
        <w:rPr>
          <w:sz w:val="22"/>
        </w:rPr>
        <w:t>Pajak,</w:t>
      </w:r>
      <w:r>
        <w:rPr>
          <w:spacing w:val="-5"/>
          <w:sz w:val="22"/>
        </w:rPr>
        <w:t> </w:t>
      </w:r>
      <w:r>
        <w:rPr>
          <w:i/>
          <w:sz w:val="22"/>
        </w:rPr>
        <w:t>Capital</w:t>
      </w:r>
      <w:r>
        <w:rPr>
          <w:i/>
          <w:spacing w:val="-9"/>
          <w:sz w:val="22"/>
        </w:rPr>
        <w:t> </w:t>
      </w:r>
      <w:r>
        <w:rPr>
          <w:i/>
          <w:sz w:val="22"/>
        </w:rPr>
        <w:t>Intensity</w:t>
      </w:r>
      <w:r>
        <w:rPr>
          <w:sz w:val="22"/>
        </w:rPr>
        <w:t>,</w:t>
      </w:r>
      <w:r>
        <w:rPr>
          <w:spacing w:val="-8"/>
          <w:sz w:val="22"/>
        </w:rPr>
        <w:t> </w:t>
      </w:r>
      <w:r>
        <w:rPr>
          <w:i/>
          <w:sz w:val="22"/>
        </w:rPr>
        <w:t>Profitabilitas</w:t>
      </w:r>
      <w:r>
        <w:rPr>
          <w:sz w:val="22"/>
        </w:rPr>
        <w:t>,</w:t>
      </w:r>
      <w:r>
        <w:rPr>
          <w:spacing w:val="-7"/>
          <w:sz w:val="22"/>
        </w:rPr>
        <w:t> </w:t>
      </w:r>
      <w:r>
        <w:rPr>
          <w:i/>
          <w:sz w:val="22"/>
        </w:rPr>
        <w:t>Gender</w:t>
      </w:r>
      <w:r>
        <w:rPr>
          <w:i/>
          <w:spacing w:val="-5"/>
          <w:sz w:val="22"/>
        </w:rPr>
        <w:t> </w:t>
      </w:r>
      <w:r>
        <w:rPr>
          <w:i/>
          <w:spacing w:val="-2"/>
          <w:sz w:val="22"/>
        </w:rPr>
        <w:t>Diversity</w:t>
      </w:r>
    </w:p>
    <w:p>
      <w:pPr>
        <w:spacing w:after="0"/>
        <w:jc w:val="left"/>
        <w:rPr>
          <w:i/>
          <w:sz w:val="22"/>
        </w:rPr>
        <w:sectPr>
          <w:pgSz w:w="11910" w:h="16840"/>
          <w:pgMar w:header="0" w:footer="1180" w:top="1920" w:bottom="1380" w:left="1275" w:right="992"/>
        </w:sectPr>
      </w:pPr>
    </w:p>
    <w:p>
      <w:pPr>
        <w:pStyle w:val="Heading3"/>
      </w:pPr>
      <w:bookmarkStart w:name="ABSTRACT" w:id="7"/>
      <w:bookmarkEnd w:id="7"/>
      <w:r>
        <w:rPr>
          <w:b w:val="0"/>
          <w:i w:val="0"/>
        </w:rPr>
      </w:r>
      <w:bookmarkStart w:name="_bookmark3" w:id="8"/>
      <w:bookmarkEnd w:id="8"/>
      <w:r>
        <w:rPr>
          <w:b w:val="0"/>
          <w:i w:val="0"/>
        </w:rPr>
      </w:r>
      <w:r>
        <w:rPr>
          <w:spacing w:val="-2"/>
        </w:rPr>
        <w:t>ABSTRACT</w:t>
      </w:r>
    </w:p>
    <w:p>
      <w:pPr>
        <w:pStyle w:val="BodyText"/>
        <w:spacing w:before="48"/>
        <w:rPr>
          <w:b/>
          <w:i/>
          <w:sz w:val="32"/>
        </w:rPr>
      </w:pPr>
    </w:p>
    <w:p>
      <w:pPr>
        <w:spacing w:line="240" w:lineRule="auto" w:before="0"/>
        <w:ind w:left="991" w:right="704" w:firstLine="720"/>
        <w:jc w:val="both"/>
        <w:rPr>
          <w:i/>
          <w:sz w:val="22"/>
        </w:rPr>
      </w:pPr>
      <w:r>
        <w:rPr>
          <w:i/>
          <w:sz w:val="22"/>
        </w:rPr>
        <w:t>Nuraisya Septiani Putri. </w:t>
      </w:r>
      <w:r>
        <w:rPr>
          <w:b/>
          <w:i/>
          <w:sz w:val="22"/>
        </w:rPr>
        <w:t>The Influence of Capital Intensity, Profitability, and Gender Diversity on Tax</w:t>
      </w:r>
      <w:r>
        <w:rPr>
          <w:b/>
          <w:i/>
          <w:spacing w:val="-2"/>
          <w:sz w:val="22"/>
        </w:rPr>
        <w:t> </w:t>
      </w:r>
      <w:r>
        <w:rPr>
          <w:b/>
          <w:i/>
          <w:sz w:val="22"/>
        </w:rPr>
        <w:t>Aggressiveness (Study on Companies in the Consumer Goods Industry Sector Listed on the Indonesia Stock Exchange). </w:t>
      </w:r>
      <w:r>
        <w:rPr>
          <w:i/>
          <w:sz w:val="22"/>
        </w:rPr>
        <w:t>Guided by Sitti Rahma Sudirman. This study aims to analyze the influence</w:t>
      </w:r>
      <w:r>
        <w:rPr>
          <w:i/>
          <w:spacing w:val="40"/>
          <w:sz w:val="22"/>
        </w:rPr>
        <w:t> </w:t>
      </w:r>
      <w:r>
        <w:rPr>
          <w:i/>
          <w:sz w:val="22"/>
        </w:rPr>
        <w:t>of capital intensity, profitability, and gender diversity on tax aggressiveness in</w:t>
      </w:r>
      <w:r>
        <w:rPr>
          <w:i/>
          <w:spacing w:val="-1"/>
          <w:sz w:val="22"/>
        </w:rPr>
        <w:t> </w:t>
      </w:r>
      <w:r>
        <w:rPr>
          <w:i/>
          <w:sz w:val="22"/>
        </w:rPr>
        <w:t>companies in</w:t>
      </w:r>
      <w:r>
        <w:rPr>
          <w:i/>
          <w:spacing w:val="-1"/>
          <w:sz w:val="22"/>
        </w:rPr>
        <w:t> </w:t>
      </w:r>
      <w:r>
        <w:rPr>
          <w:i/>
          <w:sz w:val="22"/>
        </w:rPr>
        <w:t>the consumer goods industry sub- sector listed</w:t>
      </w:r>
      <w:r>
        <w:rPr>
          <w:i/>
          <w:spacing w:val="-5"/>
          <w:sz w:val="22"/>
        </w:rPr>
        <w:t> </w:t>
      </w:r>
      <w:r>
        <w:rPr>
          <w:i/>
          <w:sz w:val="22"/>
        </w:rPr>
        <w:t>on</w:t>
      </w:r>
      <w:r>
        <w:rPr>
          <w:i/>
          <w:spacing w:val="-5"/>
          <w:sz w:val="22"/>
        </w:rPr>
        <w:t> </w:t>
      </w:r>
      <w:r>
        <w:rPr>
          <w:i/>
          <w:sz w:val="22"/>
        </w:rPr>
        <w:t>the</w:t>
      </w:r>
      <w:r>
        <w:rPr>
          <w:i/>
          <w:spacing w:val="-2"/>
          <w:sz w:val="22"/>
        </w:rPr>
        <w:t> </w:t>
      </w:r>
      <w:r>
        <w:rPr>
          <w:i/>
          <w:sz w:val="22"/>
        </w:rPr>
        <w:t>Indonesia</w:t>
      </w:r>
      <w:r>
        <w:rPr>
          <w:i/>
          <w:spacing w:val="-5"/>
          <w:sz w:val="22"/>
        </w:rPr>
        <w:t> </w:t>
      </w:r>
      <w:r>
        <w:rPr>
          <w:i/>
          <w:sz w:val="22"/>
        </w:rPr>
        <w:t>Stock</w:t>
      </w:r>
      <w:r>
        <w:rPr>
          <w:i/>
          <w:spacing w:val="-2"/>
          <w:sz w:val="22"/>
        </w:rPr>
        <w:t> </w:t>
      </w:r>
      <w:r>
        <w:rPr>
          <w:i/>
          <w:sz w:val="22"/>
        </w:rPr>
        <w:t>Exchange</w:t>
      </w:r>
      <w:r>
        <w:rPr>
          <w:i/>
          <w:spacing w:val="-7"/>
          <w:sz w:val="22"/>
        </w:rPr>
        <w:t> </w:t>
      </w:r>
      <w:r>
        <w:rPr>
          <w:i/>
          <w:sz w:val="22"/>
        </w:rPr>
        <w:t>for</w:t>
      </w:r>
      <w:r>
        <w:rPr>
          <w:i/>
          <w:spacing w:val="-4"/>
          <w:sz w:val="22"/>
        </w:rPr>
        <w:t> </w:t>
      </w:r>
      <w:r>
        <w:rPr>
          <w:i/>
          <w:sz w:val="22"/>
        </w:rPr>
        <w:t>the</w:t>
      </w:r>
      <w:r>
        <w:rPr>
          <w:i/>
          <w:spacing w:val="-3"/>
          <w:sz w:val="22"/>
        </w:rPr>
        <w:t> </w:t>
      </w:r>
      <w:r>
        <w:rPr>
          <w:i/>
          <w:sz w:val="22"/>
        </w:rPr>
        <w:t>2021–2024</w:t>
      </w:r>
      <w:r>
        <w:rPr>
          <w:i/>
          <w:spacing w:val="-4"/>
          <w:sz w:val="22"/>
        </w:rPr>
        <w:t> </w:t>
      </w:r>
      <w:r>
        <w:rPr>
          <w:i/>
          <w:sz w:val="22"/>
        </w:rPr>
        <w:t>period.</w:t>
      </w:r>
      <w:r>
        <w:rPr>
          <w:i/>
          <w:spacing w:val="-7"/>
          <w:sz w:val="22"/>
        </w:rPr>
        <w:t> </w:t>
      </w:r>
      <w:r>
        <w:rPr>
          <w:i/>
          <w:sz w:val="22"/>
        </w:rPr>
        <w:t>This</w:t>
      </w:r>
      <w:r>
        <w:rPr>
          <w:i/>
          <w:spacing w:val="-4"/>
          <w:sz w:val="22"/>
        </w:rPr>
        <w:t> </w:t>
      </w:r>
      <w:r>
        <w:rPr>
          <w:i/>
          <w:sz w:val="22"/>
        </w:rPr>
        <w:t>study</w:t>
      </w:r>
      <w:r>
        <w:rPr>
          <w:i/>
          <w:spacing w:val="-7"/>
          <w:sz w:val="22"/>
        </w:rPr>
        <w:t> </w:t>
      </w:r>
      <w:r>
        <w:rPr>
          <w:i/>
          <w:sz w:val="22"/>
        </w:rPr>
        <w:t>uses</w:t>
      </w:r>
      <w:r>
        <w:rPr>
          <w:i/>
          <w:spacing w:val="-4"/>
          <w:sz w:val="22"/>
        </w:rPr>
        <w:t> </w:t>
      </w:r>
      <w:r>
        <w:rPr>
          <w:i/>
          <w:sz w:val="22"/>
        </w:rPr>
        <w:t>a purposive</w:t>
      </w:r>
      <w:r>
        <w:rPr>
          <w:i/>
          <w:spacing w:val="-3"/>
          <w:sz w:val="22"/>
        </w:rPr>
        <w:t> </w:t>
      </w:r>
      <w:r>
        <w:rPr>
          <w:i/>
          <w:sz w:val="22"/>
        </w:rPr>
        <w:t>sampling</w:t>
      </w:r>
      <w:r>
        <w:rPr>
          <w:i/>
          <w:spacing w:val="40"/>
          <w:sz w:val="22"/>
        </w:rPr>
        <w:t> </w:t>
      </w:r>
      <w:r>
        <w:rPr>
          <w:i/>
          <w:sz w:val="22"/>
        </w:rPr>
        <w:t>method</w:t>
      </w:r>
      <w:r>
        <w:rPr>
          <w:i/>
          <w:spacing w:val="-6"/>
          <w:sz w:val="22"/>
        </w:rPr>
        <w:t> </w:t>
      </w:r>
      <w:r>
        <w:rPr>
          <w:i/>
          <w:sz w:val="22"/>
        </w:rPr>
        <w:t>with</w:t>
      </w:r>
      <w:r>
        <w:rPr>
          <w:i/>
          <w:spacing w:val="-1"/>
          <w:sz w:val="22"/>
        </w:rPr>
        <w:t> </w:t>
      </w:r>
      <w:r>
        <w:rPr>
          <w:i/>
          <w:sz w:val="22"/>
        </w:rPr>
        <w:t>certain</w:t>
      </w:r>
      <w:r>
        <w:rPr>
          <w:i/>
          <w:spacing w:val="-6"/>
          <w:sz w:val="22"/>
        </w:rPr>
        <w:t> </w:t>
      </w:r>
      <w:r>
        <w:rPr>
          <w:i/>
          <w:sz w:val="22"/>
        </w:rPr>
        <w:t>criteria</w:t>
      </w:r>
      <w:r>
        <w:rPr>
          <w:i/>
          <w:spacing w:val="-6"/>
          <w:sz w:val="22"/>
        </w:rPr>
        <w:t> </w:t>
      </w:r>
      <w:r>
        <w:rPr>
          <w:i/>
          <w:sz w:val="22"/>
        </w:rPr>
        <w:t>so</w:t>
      </w:r>
      <w:r>
        <w:rPr>
          <w:i/>
          <w:spacing w:val="-5"/>
          <w:sz w:val="22"/>
        </w:rPr>
        <w:t> </w:t>
      </w:r>
      <w:r>
        <w:rPr>
          <w:i/>
          <w:sz w:val="22"/>
        </w:rPr>
        <w:t>that 14</w:t>
      </w:r>
      <w:r>
        <w:rPr>
          <w:i/>
          <w:spacing w:val="-6"/>
          <w:sz w:val="22"/>
        </w:rPr>
        <w:t> </w:t>
      </w:r>
      <w:r>
        <w:rPr>
          <w:i/>
          <w:sz w:val="22"/>
        </w:rPr>
        <w:t>companies</w:t>
      </w:r>
      <w:r>
        <w:rPr>
          <w:i/>
          <w:spacing w:val="-5"/>
          <w:sz w:val="22"/>
        </w:rPr>
        <w:t> </w:t>
      </w:r>
      <w:r>
        <w:rPr>
          <w:i/>
          <w:sz w:val="22"/>
        </w:rPr>
        <w:t>were</w:t>
      </w:r>
      <w:r>
        <w:rPr>
          <w:i/>
          <w:spacing w:val="-3"/>
          <w:sz w:val="22"/>
        </w:rPr>
        <w:t> </w:t>
      </w:r>
      <w:r>
        <w:rPr>
          <w:i/>
          <w:sz w:val="22"/>
        </w:rPr>
        <w:t>obtained</w:t>
      </w:r>
      <w:r>
        <w:rPr>
          <w:i/>
          <w:spacing w:val="-1"/>
          <w:sz w:val="22"/>
        </w:rPr>
        <w:t> </w:t>
      </w:r>
      <w:r>
        <w:rPr>
          <w:i/>
          <w:sz w:val="22"/>
        </w:rPr>
        <w:t>as</w:t>
      </w:r>
      <w:r>
        <w:rPr>
          <w:i/>
          <w:spacing w:val="-5"/>
          <w:sz w:val="22"/>
        </w:rPr>
        <w:t> </w:t>
      </w:r>
      <w:r>
        <w:rPr>
          <w:i/>
          <w:sz w:val="22"/>
        </w:rPr>
        <w:t>a research sample with a research time span of 4 years. Thus, the number of observations used is</w:t>
      </w:r>
      <w:r>
        <w:rPr>
          <w:i/>
          <w:spacing w:val="-2"/>
          <w:sz w:val="22"/>
        </w:rPr>
        <w:t> </w:t>
      </w:r>
      <w:r>
        <w:rPr>
          <w:i/>
          <w:sz w:val="22"/>
        </w:rPr>
        <w:t>56.</w:t>
      </w:r>
      <w:r>
        <w:rPr>
          <w:i/>
          <w:spacing w:val="-1"/>
          <w:sz w:val="22"/>
        </w:rPr>
        <w:t> </w:t>
      </w:r>
      <w:r>
        <w:rPr>
          <w:i/>
          <w:sz w:val="22"/>
        </w:rPr>
        <w:t>Data</w:t>
      </w:r>
      <w:r>
        <w:rPr>
          <w:i/>
          <w:spacing w:val="-3"/>
          <w:sz w:val="22"/>
        </w:rPr>
        <w:t> </w:t>
      </w:r>
      <w:r>
        <w:rPr>
          <w:i/>
          <w:sz w:val="22"/>
        </w:rPr>
        <w:t>analysis</w:t>
      </w:r>
      <w:r>
        <w:rPr>
          <w:i/>
          <w:spacing w:val="-2"/>
          <w:sz w:val="22"/>
        </w:rPr>
        <w:t> </w:t>
      </w:r>
      <w:r>
        <w:rPr>
          <w:i/>
          <w:sz w:val="22"/>
        </w:rPr>
        <w:t>was carried</w:t>
      </w:r>
      <w:r>
        <w:rPr>
          <w:i/>
          <w:spacing w:val="-3"/>
          <w:sz w:val="22"/>
        </w:rPr>
        <w:t> </w:t>
      </w:r>
      <w:r>
        <w:rPr>
          <w:i/>
          <w:sz w:val="22"/>
        </w:rPr>
        <w:t>out</w:t>
      </w:r>
      <w:r>
        <w:rPr>
          <w:i/>
          <w:spacing w:val="-2"/>
          <w:sz w:val="22"/>
        </w:rPr>
        <w:t> </w:t>
      </w:r>
      <w:r>
        <w:rPr>
          <w:i/>
          <w:sz w:val="22"/>
        </w:rPr>
        <w:t>using multiple linear</w:t>
      </w:r>
      <w:r>
        <w:rPr>
          <w:i/>
          <w:spacing w:val="-2"/>
          <w:sz w:val="22"/>
        </w:rPr>
        <w:t> </w:t>
      </w:r>
      <w:r>
        <w:rPr>
          <w:i/>
          <w:sz w:val="22"/>
        </w:rPr>
        <w:t>regression with dependent variables of tax aggressiveness proxied through the Effective Tax Rate (ETR).</w:t>
      </w:r>
      <w:r>
        <w:rPr>
          <w:i/>
          <w:spacing w:val="-3"/>
          <w:sz w:val="22"/>
        </w:rPr>
        <w:t> </w:t>
      </w:r>
      <w:r>
        <w:rPr>
          <w:i/>
          <w:sz w:val="22"/>
        </w:rPr>
        <w:t>The results of the hypothesis test show that capital intensity does not have a significant effect on tax aggressiveness, profitability has a significant positive effect on tax aggressiveness. This shows that the higher the level of profitability of the company, the higher the level of tax aggressiveness. Meanwhile, gender diversity does not have a significant effect on tax aggressiveness.</w:t>
      </w:r>
      <w:r>
        <w:rPr>
          <w:i/>
          <w:spacing w:val="-4"/>
          <w:sz w:val="22"/>
        </w:rPr>
        <w:t> </w:t>
      </w:r>
      <w:r>
        <w:rPr>
          <w:i/>
          <w:sz w:val="22"/>
        </w:rPr>
        <w:t>This</w:t>
      </w:r>
      <w:r>
        <w:rPr>
          <w:i/>
          <w:spacing w:val="-10"/>
          <w:sz w:val="22"/>
        </w:rPr>
        <w:t> </w:t>
      </w:r>
      <w:r>
        <w:rPr>
          <w:i/>
          <w:sz w:val="22"/>
        </w:rPr>
        <w:t>finding</w:t>
      </w:r>
      <w:r>
        <w:rPr>
          <w:i/>
          <w:spacing w:val="-11"/>
          <w:sz w:val="22"/>
        </w:rPr>
        <w:t> </w:t>
      </w:r>
      <w:r>
        <w:rPr>
          <w:i/>
          <w:sz w:val="22"/>
        </w:rPr>
        <w:t>indicates</w:t>
      </w:r>
      <w:r>
        <w:rPr>
          <w:i/>
          <w:spacing w:val="-5"/>
          <w:sz w:val="22"/>
        </w:rPr>
        <w:t> </w:t>
      </w:r>
      <w:r>
        <w:rPr>
          <w:i/>
          <w:sz w:val="22"/>
        </w:rPr>
        <w:t>that</w:t>
      </w:r>
      <w:r>
        <w:rPr>
          <w:i/>
          <w:spacing w:val="-5"/>
          <w:sz w:val="22"/>
        </w:rPr>
        <w:t> </w:t>
      </w:r>
      <w:r>
        <w:rPr>
          <w:i/>
          <w:sz w:val="22"/>
        </w:rPr>
        <w:t>the</w:t>
      </w:r>
      <w:r>
        <w:rPr>
          <w:i/>
          <w:spacing w:val="-8"/>
          <w:sz w:val="22"/>
        </w:rPr>
        <w:t> </w:t>
      </w:r>
      <w:r>
        <w:rPr>
          <w:i/>
          <w:sz w:val="22"/>
        </w:rPr>
        <w:t>existence</w:t>
      </w:r>
      <w:r>
        <w:rPr>
          <w:i/>
          <w:spacing w:val="-3"/>
          <w:sz w:val="22"/>
        </w:rPr>
        <w:t> </w:t>
      </w:r>
      <w:r>
        <w:rPr>
          <w:i/>
          <w:sz w:val="22"/>
        </w:rPr>
        <w:t>of</w:t>
      </w:r>
      <w:r>
        <w:rPr>
          <w:i/>
          <w:spacing w:val="-5"/>
          <w:sz w:val="22"/>
        </w:rPr>
        <w:t> </w:t>
      </w:r>
      <w:r>
        <w:rPr>
          <w:i/>
          <w:sz w:val="22"/>
        </w:rPr>
        <w:t>gender</w:t>
      </w:r>
      <w:r>
        <w:rPr>
          <w:i/>
          <w:spacing w:val="-5"/>
          <w:sz w:val="22"/>
        </w:rPr>
        <w:t> </w:t>
      </w:r>
      <w:r>
        <w:rPr>
          <w:i/>
          <w:sz w:val="22"/>
        </w:rPr>
        <w:t>diversity</w:t>
      </w:r>
      <w:r>
        <w:rPr>
          <w:i/>
          <w:spacing w:val="-3"/>
          <w:sz w:val="22"/>
        </w:rPr>
        <w:t> </w:t>
      </w:r>
      <w:r>
        <w:rPr>
          <w:i/>
          <w:sz w:val="22"/>
        </w:rPr>
        <w:t>in</w:t>
      </w:r>
      <w:r>
        <w:rPr>
          <w:i/>
          <w:spacing w:val="-11"/>
          <w:sz w:val="22"/>
        </w:rPr>
        <w:t> </w:t>
      </w:r>
      <w:r>
        <w:rPr>
          <w:i/>
          <w:sz w:val="22"/>
        </w:rPr>
        <w:t>the</w:t>
      </w:r>
      <w:r>
        <w:rPr>
          <w:i/>
          <w:spacing w:val="-3"/>
          <w:sz w:val="22"/>
        </w:rPr>
        <w:t> </w:t>
      </w:r>
      <w:r>
        <w:rPr>
          <w:i/>
          <w:sz w:val="22"/>
        </w:rPr>
        <w:t>board</w:t>
      </w:r>
      <w:r>
        <w:rPr>
          <w:i/>
          <w:spacing w:val="-6"/>
          <w:sz w:val="22"/>
        </w:rPr>
        <w:t> </w:t>
      </w:r>
      <w:r>
        <w:rPr>
          <w:i/>
          <w:sz w:val="22"/>
        </w:rPr>
        <w:t>of directors has not been able to affect the aggressive tax practices of a company.</w:t>
      </w:r>
    </w:p>
    <w:p>
      <w:pPr>
        <w:pStyle w:val="BodyText"/>
        <w:spacing w:before="2"/>
        <w:rPr>
          <w:i/>
          <w:sz w:val="22"/>
        </w:rPr>
      </w:pPr>
    </w:p>
    <w:p>
      <w:pPr>
        <w:spacing w:before="0"/>
        <w:ind w:left="991" w:right="0" w:firstLine="0"/>
        <w:jc w:val="left"/>
        <w:rPr>
          <w:i/>
          <w:sz w:val="22"/>
        </w:rPr>
      </w:pPr>
      <w:r>
        <w:rPr>
          <w:b/>
          <w:sz w:val="22"/>
        </w:rPr>
        <w:t>Keywords:</w:t>
      </w:r>
      <w:r>
        <w:rPr>
          <w:b/>
          <w:spacing w:val="-16"/>
          <w:sz w:val="22"/>
        </w:rPr>
        <w:t> </w:t>
      </w:r>
      <w:r>
        <w:rPr>
          <w:sz w:val="22"/>
        </w:rPr>
        <w:t>Tax</w:t>
      </w:r>
      <w:r>
        <w:rPr>
          <w:spacing w:val="-14"/>
          <w:sz w:val="22"/>
        </w:rPr>
        <w:t> </w:t>
      </w:r>
      <w:r>
        <w:rPr>
          <w:sz w:val="22"/>
        </w:rPr>
        <w:t>Aggressiveness,</w:t>
      </w:r>
      <w:r>
        <w:rPr>
          <w:spacing w:val="-10"/>
          <w:sz w:val="22"/>
        </w:rPr>
        <w:t> </w:t>
      </w:r>
      <w:r>
        <w:rPr>
          <w:i/>
          <w:sz w:val="22"/>
        </w:rPr>
        <w:t>Capital</w:t>
      </w:r>
      <w:r>
        <w:rPr>
          <w:i/>
          <w:spacing w:val="-13"/>
          <w:sz w:val="22"/>
        </w:rPr>
        <w:t> </w:t>
      </w:r>
      <w:r>
        <w:rPr>
          <w:i/>
          <w:sz w:val="22"/>
        </w:rPr>
        <w:t>Intensity</w:t>
      </w:r>
      <w:r>
        <w:rPr>
          <w:sz w:val="22"/>
        </w:rPr>
        <w:t>,</w:t>
      </w:r>
      <w:r>
        <w:rPr>
          <w:spacing w:val="-7"/>
          <w:sz w:val="22"/>
        </w:rPr>
        <w:t> </w:t>
      </w:r>
      <w:r>
        <w:rPr>
          <w:i/>
          <w:sz w:val="22"/>
        </w:rPr>
        <w:t>Profitability</w:t>
      </w:r>
      <w:r>
        <w:rPr>
          <w:sz w:val="22"/>
        </w:rPr>
        <w:t>,</w:t>
      </w:r>
      <w:r>
        <w:rPr>
          <w:spacing w:val="-12"/>
          <w:sz w:val="22"/>
        </w:rPr>
        <w:t> </w:t>
      </w:r>
      <w:r>
        <w:rPr>
          <w:i/>
          <w:sz w:val="22"/>
        </w:rPr>
        <w:t>Gender</w:t>
      </w:r>
      <w:r>
        <w:rPr>
          <w:i/>
          <w:spacing w:val="-9"/>
          <w:sz w:val="22"/>
        </w:rPr>
        <w:t> </w:t>
      </w:r>
      <w:r>
        <w:rPr>
          <w:i/>
          <w:spacing w:val="-2"/>
          <w:sz w:val="22"/>
        </w:rPr>
        <w:t>Diversity</w:t>
      </w:r>
    </w:p>
    <w:p>
      <w:pPr>
        <w:spacing w:after="0"/>
        <w:jc w:val="left"/>
        <w:rPr>
          <w:i/>
          <w:sz w:val="22"/>
        </w:rPr>
        <w:sectPr>
          <w:footerReference w:type="default" r:id="rId10"/>
          <w:pgSz w:w="11910" w:h="16840"/>
          <w:pgMar w:header="0" w:footer="1180" w:top="1920" w:bottom="1380" w:left="1275" w:right="992"/>
          <w:pgNumType w:start="9"/>
        </w:sectPr>
      </w:pPr>
    </w:p>
    <w:p>
      <w:pPr>
        <w:pStyle w:val="BodyText"/>
        <w:spacing w:before="4"/>
        <w:rPr>
          <w:i/>
          <w:sz w:val="28"/>
        </w:rPr>
      </w:pPr>
    </w:p>
    <w:p>
      <w:pPr>
        <w:pStyle w:val="Heading4"/>
        <w:ind w:left="479"/>
      </w:pPr>
      <w:bookmarkStart w:name="DAFTAR ISI" w:id="9"/>
      <w:bookmarkEnd w:id="9"/>
      <w:r>
        <w:rPr>
          <w:b w:val="0"/>
        </w:rPr>
      </w:r>
      <w:bookmarkStart w:name="_bookmark4" w:id="10"/>
      <w:bookmarkEnd w:id="10"/>
      <w:r>
        <w:rPr>
          <w:b w:val="0"/>
        </w:rPr>
      </w:r>
      <w:r>
        <w:rPr>
          <w:spacing w:val="-4"/>
        </w:rPr>
        <w:t>DAFTAR </w:t>
      </w:r>
      <w:r>
        <w:rPr>
          <w:spacing w:val="-5"/>
        </w:rPr>
        <w:t>ISI</w:t>
      </w:r>
    </w:p>
    <w:p>
      <w:pPr>
        <w:spacing w:before="243"/>
        <w:ind w:left="0" w:right="711" w:firstLine="0"/>
        <w:jc w:val="right"/>
        <w:rPr>
          <w:b/>
          <w:sz w:val="24"/>
        </w:rPr>
      </w:pPr>
      <w:r>
        <w:rPr>
          <w:b/>
          <w:spacing w:val="-2"/>
          <w:sz w:val="24"/>
        </w:rPr>
        <w:t>Halaman</w:t>
      </w:r>
    </w:p>
    <w:p>
      <w:pPr>
        <w:spacing w:after="0"/>
        <w:jc w:val="right"/>
        <w:rPr>
          <w:b/>
          <w:sz w:val="24"/>
        </w:rPr>
        <w:sectPr>
          <w:pgSz w:w="11910" w:h="16840"/>
          <w:pgMar w:header="0" w:footer="1180" w:top="1920" w:bottom="1762" w:left="1275" w:right="992"/>
        </w:sectPr>
      </w:pPr>
    </w:p>
    <w:sdt>
      <w:sdtPr>
        <w:docPartObj>
          <w:docPartGallery w:val="Table of Contents"/>
          <w:docPartUnique/>
        </w:docPartObj>
      </w:sdtPr>
      <w:sdtEndPr/>
      <w:sdtContent>
        <w:p>
          <w:pPr>
            <w:pStyle w:val="TOC2"/>
            <w:tabs>
              <w:tab w:pos="8933" w:val="right" w:leader="dot"/>
            </w:tabs>
          </w:pPr>
          <w:hyperlink w:history="true" w:anchor="_bookmark0">
            <w:r>
              <w:rPr/>
              <w:t>HALAMAN</w:t>
            </w:r>
            <w:r>
              <w:rPr>
                <w:spacing w:val="1"/>
              </w:rPr>
              <w:t> </w:t>
            </w:r>
            <w:r>
              <w:rPr>
                <w:spacing w:val="-2"/>
              </w:rPr>
              <w:t>JUDUL</w:t>
            </w:r>
            <w:r>
              <w:rPr>
                <w:b w:val="0"/>
              </w:rPr>
              <w:tab/>
            </w:r>
            <w:r>
              <w:rPr>
                <w:spacing w:val="-10"/>
              </w:rPr>
              <w:t>i</w:t>
            </w:r>
          </w:hyperlink>
        </w:p>
        <w:p>
          <w:pPr>
            <w:pStyle w:val="TOC3"/>
            <w:tabs>
              <w:tab w:pos="6066" w:val="left" w:leader="dot"/>
            </w:tabs>
            <w:rPr>
              <w:b w:val="0"/>
              <w:i w:val="0"/>
              <w:sz w:val="24"/>
            </w:rPr>
          </w:pPr>
          <w:r>
            <w:rPr>
              <w:i w:val="0"/>
              <w:sz w:val="24"/>
            </w:rPr>
            <w:t>HALAMAN</w:t>
          </w:r>
          <w:r>
            <w:rPr>
              <w:i w:val="0"/>
              <w:spacing w:val="1"/>
              <w:sz w:val="24"/>
            </w:rPr>
            <w:t> </w:t>
          </w:r>
          <w:r>
            <w:rPr>
              <w:i w:val="0"/>
              <w:spacing w:val="-2"/>
              <w:sz w:val="24"/>
            </w:rPr>
            <w:t>PENGESAHAN</w:t>
          </w:r>
          <w:r>
            <w:rPr>
              <w:b w:val="0"/>
              <w:i w:val="0"/>
              <w:sz w:val="24"/>
            </w:rPr>
            <w:tab/>
            <w:t>Error!</w:t>
          </w:r>
          <w:r>
            <w:rPr>
              <w:b w:val="0"/>
              <w:i w:val="0"/>
              <w:spacing w:val="-7"/>
              <w:sz w:val="24"/>
            </w:rPr>
            <w:t> </w:t>
          </w:r>
          <w:r>
            <w:rPr>
              <w:b w:val="0"/>
              <w:i w:val="0"/>
              <w:sz w:val="24"/>
            </w:rPr>
            <w:t>Bookmark</w:t>
          </w:r>
          <w:r>
            <w:rPr>
              <w:b w:val="0"/>
              <w:i w:val="0"/>
              <w:spacing w:val="-1"/>
              <w:sz w:val="24"/>
            </w:rPr>
            <w:t> </w:t>
          </w:r>
          <w:r>
            <w:rPr>
              <w:b w:val="0"/>
              <w:i w:val="0"/>
              <w:sz w:val="24"/>
            </w:rPr>
            <w:t>not</w:t>
          </w:r>
          <w:r>
            <w:rPr>
              <w:b w:val="0"/>
              <w:i w:val="0"/>
              <w:spacing w:val="4"/>
              <w:sz w:val="24"/>
            </w:rPr>
            <w:t> </w:t>
          </w:r>
          <w:r>
            <w:rPr>
              <w:b w:val="0"/>
              <w:i w:val="0"/>
              <w:spacing w:val="-2"/>
              <w:sz w:val="24"/>
            </w:rPr>
            <w:t>defined.</w:t>
          </w:r>
        </w:p>
        <w:p>
          <w:pPr>
            <w:pStyle w:val="TOC2"/>
            <w:tabs>
              <w:tab w:pos="8933" w:val="right" w:leader="dot"/>
            </w:tabs>
            <w:spacing w:before="142"/>
          </w:pPr>
          <w:hyperlink w:history="true" w:anchor="_bookmark1">
            <w:r>
              <w:rPr>
                <w:spacing w:val="-4"/>
              </w:rPr>
              <w:t>PERNYATAAN</w:t>
            </w:r>
            <w:r>
              <w:rPr>
                <w:spacing w:val="3"/>
              </w:rPr>
              <w:t> </w:t>
            </w:r>
            <w:r>
              <w:rPr>
                <w:spacing w:val="-4"/>
              </w:rPr>
              <w:t>KEASLIAN</w:t>
            </w:r>
            <w:r>
              <w:rPr>
                <w:spacing w:val="3"/>
              </w:rPr>
              <w:t> </w:t>
            </w:r>
            <w:r>
              <w:rPr>
                <w:spacing w:val="-4"/>
              </w:rPr>
              <w:t>SKRIPSI</w:t>
            </w:r>
            <w:r>
              <w:rPr>
                <w:b w:val="0"/>
              </w:rPr>
              <w:tab/>
            </w:r>
            <w:r>
              <w:rPr>
                <w:spacing w:val="-5"/>
              </w:rPr>
              <w:t>iii</w:t>
            </w:r>
          </w:hyperlink>
        </w:p>
        <w:p>
          <w:pPr>
            <w:pStyle w:val="TOC2"/>
            <w:tabs>
              <w:tab w:pos="8932" w:val="right" w:leader="dot"/>
            </w:tabs>
            <w:spacing w:before="142"/>
          </w:pPr>
          <w:hyperlink w:history="true" w:anchor="_bookmark2">
            <w:r>
              <w:rPr>
                <w:spacing w:val="-2"/>
              </w:rPr>
              <w:t>ABSTRAK</w:t>
            </w:r>
            <w:r>
              <w:rPr>
                <w:b w:val="0"/>
              </w:rPr>
              <w:tab/>
            </w:r>
            <w:r>
              <w:rPr>
                <w:spacing w:val="-4"/>
              </w:rPr>
              <w:t>viii</w:t>
            </w:r>
          </w:hyperlink>
        </w:p>
        <w:p>
          <w:pPr>
            <w:pStyle w:val="TOC3"/>
            <w:tabs>
              <w:tab w:pos="8933" w:val="right" w:leader="dot"/>
            </w:tabs>
            <w:spacing w:before="136"/>
            <w:rPr>
              <w:i w:val="0"/>
              <w:sz w:val="24"/>
            </w:rPr>
          </w:pPr>
          <w:hyperlink w:history="true" w:anchor="_bookmark3">
            <w:r>
              <w:rPr>
                <w:spacing w:val="-2"/>
                <w:sz w:val="24"/>
              </w:rPr>
              <w:t>ABSTRACT</w:t>
            </w:r>
            <w:r>
              <w:rPr>
                <w:b w:val="0"/>
                <w:i w:val="0"/>
                <w:sz w:val="24"/>
              </w:rPr>
              <w:tab/>
            </w:r>
            <w:r>
              <w:rPr>
                <w:i w:val="0"/>
                <w:spacing w:val="-5"/>
                <w:sz w:val="24"/>
              </w:rPr>
              <w:t>ix</w:t>
            </w:r>
          </w:hyperlink>
        </w:p>
        <w:p>
          <w:pPr>
            <w:pStyle w:val="TOC2"/>
            <w:tabs>
              <w:tab w:pos="8934" w:val="right" w:leader="dot"/>
            </w:tabs>
          </w:pPr>
          <w:hyperlink w:history="true" w:anchor="_bookmark4">
            <w:r>
              <w:rPr>
                <w:spacing w:val="-2"/>
              </w:rPr>
              <w:t>DAFTAR</w:t>
            </w:r>
            <w:r>
              <w:rPr>
                <w:spacing w:val="-9"/>
              </w:rPr>
              <w:t> </w:t>
            </w:r>
            <w:r>
              <w:rPr>
                <w:spacing w:val="-5"/>
              </w:rPr>
              <w:t>ISI</w:t>
            </w:r>
            <w:r>
              <w:rPr>
                <w:b w:val="0"/>
              </w:rPr>
              <w:tab/>
            </w:r>
            <w:r>
              <w:rPr>
                <w:spacing w:val="-10"/>
              </w:rPr>
              <w:t>x</w:t>
            </w:r>
          </w:hyperlink>
        </w:p>
        <w:p>
          <w:pPr>
            <w:pStyle w:val="TOC2"/>
            <w:tabs>
              <w:tab w:pos="8927" w:val="right" w:leader="dot"/>
            </w:tabs>
            <w:spacing w:before="138"/>
          </w:pPr>
          <w:hyperlink w:history="true" w:anchor="_bookmark5">
            <w:r>
              <w:rPr>
                <w:spacing w:val="-2"/>
              </w:rPr>
              <w:t>DAFTAR</w:t>
            </w:r>
            <w:r>
              <w:rPr>
                <w:spacing w:val="-9"/>
              </w:rPr>
              <w:t> </w:t>
            </w:r>
            <w:r>
              <w:rPr>
                <w:spacing w:val="-2"/>
              </w:rPr>
              <w:t>GAMBAR</w:t>
            </w:r>
            <w:r>
              <w:rPr>
                <w:b w:val="0"/>
              </w:rPr>
              <w:tab/>
            </w:r>
            <w:r>
              <w:rPr>
                <w:spacing w:val="-4"/>
              </w:rPr>
              <w:t>xiii</w:t>
            </w:r>
          </w:hyperlink>
        </w:p>
        <w:p>
          <w:pPr>
            <w:pStyle w:val="TOC2"/>
            <w:tabs>
              <w:tab w:pos="8928" w:val="right" w:leader="dot"/>
            </w:tabs>
            <w:spacing w:before="141"/>
          </w:pPr>
          <w:hyperlink w:history="true" w:anchor="_bookmark6">
            <w:r>
              <w:rPr>
                <w:spacing w:val="-2"/>
              </w:rPr>
              <w:t>DAFTAR</w:t>
            </w:r>
            <w:r>
              <w:rPr>
                <w:spacing w:val="-15"/>
              </w:rPr>
              <w:t> </w:t>
            </w:r>
            <w:r>
              <w:rPr>
                <w:spacing w:val="-4"/>
              </w:rPr>
              <w:t>TABEL</w:t>
            </w:r>
            <w:r>
              <w:rPr>
                <w:b w:val="0"/>
              </w:rPr>
              <w:tab/>
            </w:r>
            <w:r>
              <w:rPr>
                <w:spacing w:val="-5"/>
              </w:rPr>
              <w:t>xiv</w:t>
            </w:r>
          </w:hyperlink>
        </w:p>
        <w:p>
          <w:pPr>
            <w:pStyle w:val="TOC2"/>
            <w:tabs>
              <w:tab w:pos="8923" w:val="right" w:leader="dot"/>
            </w:tabs>
          </w:pPr>
          <w:hyperlink w:history="true" w:anchor="_bookmark7">
            <w:r>
              <w:rPr>
                <w:spacing w:val="-2"/>
              </w:rPr>
              <w:t>DAFTAR</w:t>
            </w:r>
            <w:r>
              <w:rPr>
                <w:spacing w:val="-9"/>
              </w:rPr>
              <w:t> </w:t>
            </w:r>
            <w:r>
              <w:rPr>
                <w:spacing w:val="-2"/>
              </w:rPr>
              <w:t>LAMPIRAN</w:t>
            </w:r>
            <w:r>
              <w:rPr>
                <w:b w:val="0"/>
              </w:rPr>
              <w:tab/>
            </w:r>
            <w:r>
              <w:rPr>
                <w:spacing w:val="-5"/>
              </w:rPr>
              <w:t>xv</w:t>
            </w:r>
          </w:hyperlink>
        </w:p>
        <w:p>
          <w:pPr>
            <w:pStyle w:val="TOC1"/>
            <w:tabs>
              <w:tab w:pos="1961" w:val="left" w:leader="none"/>
              <w:tab w:pos="8934" w:val="right" w:leader="dot"/>
            </w:tabs>
            <w:spacing w:before="137"/>
          </w:pPr>
          <w:hyperlink w:history="true" w:anchor="_bookmark8">
            <w:r>
              <w:rPr/>
              <w:t>BAB</w:t>
            </w:r>
            <w:r>
              <w:rPr>
                <w:spacing w:val="2"/>
              </w:rPr>
              <w:t> </w:t>
            </w:r>
            <w:r>
              <w:rPr>
                <w:spacing w:val="-10"/>
              </w:rPr>
              <w:t>I</w:t>
            </w:r>
            <w:r>
              <w:rPr/>
              <w:tab/>
            </w:r>
            <w:r>
              <w:rPr>
                <w:spacing w:val="-2"/>
              </w:rPr>
              <w:t>PENDAHULUAN</w:t>
            </w:r>
            <w:r>
              <w:rPr>
                <w:b w:val="0"/>
              </w:rPr>
              <w:tab/>
            </w:r>
            <w:r>
              <w:rPr>
                <w:spacing w:val="-10"/>
              </w:rPr>
              <w:t>1</w:t>
            </w:r>
          </w:hyperlink>
        </w:p>
        <w:p>
          <w:pPr>
            <w:pStyle w:val="TOC4"/>
            <w:numPr>
              <w:ilvl w:val="1"/>
              <w:numId w:val="2"/>
            </w:numPr>
            <w:tabs>
              <w:tab w:pos="2349" w:val="left" w:leader="none"/>
              <w:tab w:pos="8923" w:val="right" w:leader="dot"/>
            </w:tabs>
            <w:spacing w:line="240" w:lineRule="auto" w:before="132" w:after="0"/>
            <w:ind w:left="2349" w:right="0" w:hanging="364"/>
            <w:jc w:val="left"/>
          </w:pPr>
          <w:hyperlink w:history="true" w:anchor="_bookmark9">
            <w:r>
              <w:rPr/>
              <w:t>Latar</w:t>
            </w:r>
            <w:r>
              <w:rPr>
                <w:spacing w:val="-2"/>
              </w:rPr>
              <w:t> Belakang</w:t>
            </w:r>
            <w:r>
              <w:rPr/>
              <w:tab/>
            </w:r>
            <w:r>
              <w:rPr>
                <w:spacing w:val="-10"/>
              </w:rPr>
              <w:t>1</w:t>
            </w:r>
          </w:hyperlink>
        </w:p>
        <w:p>
          <w:pPr>
            <w:pStyle w:val="TOC4"/>
            <w:numPr>
              <w:ilvl w:val="1"/>
              <w:numId w:val="3"/>
            </w:numPr>
            <w:tabs>
              <w:tab w:pos="2349" w:val="left" w:leader="none"/>
              <w:tab w:pos="8923" w:val="right" w:leader="dot"/>
            </w:tabs>
            <w:spacing w:line="240" w:lineRule="auto" w:before="142" w:after="0"/>
            <w:ind w:left="2349" w:right="0" w:hanging="364"/>
            <w:jc w:val="left"/>
          </w:pPr>
          <w:hyperlink w:history="true" w:anchor="_bookmark13">
            <w:r>
              <w:rPr/>
              <w:t>Rumusan</w:t>
            </w:r>
            <w:r>
              <w:rPr>
                <w:spacing w:val="-11"/>
              </w:rPr>
              <w:t> </w:t>
            </w:r>
            <w:r>
              <w:rPr>
                <w:spacing w:val="-2"/>
              </w:rPr>
              <w:t>Masalah</w:t>
            </w:r>
            <w:r>
              <w:rPr/>
              <w:tab/>
            </w:r>
            <w:r>
              <w:rPr>
                <w:spacing w:val="-10"/>
              </w:rPr>
              <w:t>7</w:t>
            </w:r>
          </w:hyperlink>
        </w:p>
        <w:p>
          <w:pPr>
            <w:pStyle w:val="TOC4"/>
            <w:numPr>
              <w:ilvl w:val="1"/>
              <w:numId w:val="3"/>
            </w:numPr>
            <w:tabs>
              <w:tab w:pos="2344" w:val="left" w:leader="none"/>
              <w:tab w:pos="8923" w:val="right" w:leader="dot"/>
            </w:tabs>
            <w:spacing w:line="240" w:lineRule="auto" w:before="142" w:after="0"/>
            <w:ind w:left="2344" w:right="0" w:hanging="359"/>
            <w:jc w:val="left"/>
          </w:pPr>
          <w:hyperlink w:history="true" w:anchor="_bookmark14">
            <w:r>
              <w:rPr>
                <w:spacing w:val="-2"/>
              </w:rPr>
              <w:t>Tujuan</w:t>
            </w:r>
            <w:r>
              <w:rPr>
                <w:spacing w:val="-6"/>
              </w:rPr>
              <w:t> </w:t>
            </w:r>
            <w:r>
              <w:rPr>
                <w:spacing w:val="-2"/>
              </w:rPr>
              <w:t>Penelitian</w:t>
            </w:r>
            <w:r>
              <w:rPr/>
              <w:tab/>
            </w:r>
            <w:r>
              <w:rPr>
                <w:spacing w:val="-10"/>
              </w:rPr>
              <w:t>8</w:t>
            </w:r>
          </w:hyperlink>
        </w:p>
        <w:p>
          <w:pPr>
            <w:pStyle w:val="TOC4"/>
            <w:numPr>
              <w:ilvl w:val="1"/>
              <w:numId w:val="3"/>
            </w:numPr>
            <w:tabs>
              <w:tab w:pos="2349" w:val="left" w:leader="none"/>
              <w:tab w:pos="8923" w:val="right" w:leader="dot"/>
            </w:tabs>
            <w:spacing w:line="240" w:lineRule="auto" w:before="141" w:after="0"/>
            <w:ind w:left="2349" w:right="0" w:hanging="364"/>
            <w:jc w:val="left"/>
          </w:pPr>
          <w:hyperlink w:history="true" w:anchor="_bookmark15">
            <w:r>
              <w:rPr/>
              <w:t>Manfaat</w:t>
            </w:r>
            <w:r>
              <w:rPr>
                <w:spacing w:val="-3"/>
              </w:rPr>
              <w:t> </w:t>
            </w:r>
            <w:r>
              <w:rPr>
                <w:spacing w:val="-2"/>
              </w:rPr>
              <w:t>Penelitian</w:t>
            </w:r>
            <w:r>
              <w:rPr/>
              <w:tab/>
            </w:r>
            <w:r>
              <w:rPr>
                <w:spacing w:val="-10"/>
              </w:rPr>
              <w:t>8</w:t>
            </w:r>
          </w:hyperlink>
        </w:p>
        <w:p>
          <w:pPr>
            <w:pStyle w:val="TOC4"/>
            <w:numPr>
              <w:ilvl w:val="1"/>
              <w:numId w:val="3"/>
            </w:numPr>
            <w:tabs>
              <w:tab w:pos="2349" w:val="left" w:leader="none"/>
              <w:tab w:pos="8923" w:val="right" w:leader="dot"/>
            </w:tabs>
            <w:spacing w:line="240" w:lineRule="auto" w:before="142" w:after="0"/>
            <w:ind w:left="2349" w:right="0" w:hanging="364"/>
            <w:jc w:val="left"/>
          </w:pPr>
          <w:hyperlink w:history="true" w:anchor="_bookmark16">
            <w:r>
              <w:rPr/>
              <w:t>Keterbatasan</w:t>
            </w:r>
            <w:r>
              <w:rPr>
                <w:spacing w:val="-11"/>
              </w:rPr>
              <w:t> </w:t>
            </w:r>
            <w:r>
              <w:rPr>
                <w:spacing w:val="-2"/>
              </w:rPr>
              <w:t>Penelitian</w:t>
            </w:r>
            <w:r>
              <w:rPr/>
              <w:tab/>
            </w:r>
            <w:r>
              <w:rPr>
                <w:spacing w:val="-10"/>
              </w:rPr>
              <w:t>9</w:t>
            </w:r>
          </w:hyperlink>
        </w:p>
        <w:p>
          <w:pPr>
            <w:pStyle w:val="TOC1"/>
            <w:tabs>
              <w:tab w:pos="1961" w:val="left" w:leader="none"/>
              <w:tab w:pos="8933" w:val="right" w:leader="dot"/>
            </w:tabs>
          </w:pPr>
          <w:hyperlink w:history="true" w:anchor="_bookmark17">
            <w:r>
              <w:rPr/>
              <w:t>BAB</w:t>
            </w:r>
            <w:r>
              <w:rPr>
                <w:spacing w:val="2"/>
              </w:rPr>
              <w:t> </w:t>
            </w:r>
            <w:r>
              <w:rPr>
                <w:spacing w:val="-5"/>
              </w:rPr>
              <w:t>II</w:t>
            </w:r>
            <w:r>
              <w:rPr/>
              <w:tab/>
              <w:t>KAJIAN </w:t>
            </w:r>
            <w:r>
              <w:rPr>
                <w:spacing w:val="-2"/>
              </w:rPr>
              <w:t>PUSTAKA</w:t>
            </w:r>
            <w:r>
              <w:rPr>
                <w:b w:val="0"/>
              </w:rPr>
              <w:tab/>
            </w:r>
            <w:r>
              <w:rPr>
                <w:spacing w:val="-5"/>
              </w:rPr>
              <w:t>10</w:t>
            </w:r>
          </w:hyperlink>
        </w:p>
        <w:p>
          <w:pPr>
            <w:pStyle w:val="TOC6"/>
            <w:numPr>
              <w:ilvl w:val="1"/>
              <w:numId w:val="4"/>
            </w:numPr>
            <w:tabs>
              <w:tab w:pos="2339" w:val="left" w:leader="none"/>
              <w:tab w:pos="8923" w:val="right" w:leader="dot"/>
            </w:tabs>
            <w:spacing w:line="240" w:lineRule="auto" w:before="132" w:after="0"/>
            <w:ind w:left="2339" w:right="0" w:hanging="354"/>
            <w:jc w:val="left"/>
            <w:rPr>
              <w:b w:val="0"/>
              <w:i w:val="0"/>
              <w:sz w:val="24"/>
            </w:rPr>
          </w:pPr>
          <w:hyperlink w:history="true" w:anchor="_bookmark18">
            <w:r>
              <w:rPr>
                <w:b w:val="0"/>
                <w:i w:val="0"/>
                <w:sz w:val="24"/>
              </w:rPr>
              <w:t>Teori</w:t>
            </w:r>
            <w:r>
              <w:rPr>
                <w:b w:val="0"/>
                <w:i w:val="0"/>
                <w:spacing w:val="-12"/>
                <w:sz w:val="24"/>
              </w:rPr>
              <w:t> </w:t>
            </w:r>
            <w:r>
              <w:rPr>
                <w:b w:val="0"/>
                <w:i w:val="0"/>
                <w:sz w:val="24"/>
              </w:rPr>
              <w:t>Keagenan</w:t>
            </w:r>
            <w:r>
              <w:rPr>
                <w:b w:val="0"/>
                <w:i w:val="0"/>
                <w:spacing w:val="-7"/>
                <w:sz w:val="24"/>
              </w:rPr>
              <w:t> </w:t>
            </w:r>
            <w:r>
              <w:rPr>
                <w:b w:val="0"/>
                <w:i w:val="0"/>
                <w:sz w:val="24"/>
              </w:rPr>
              <w:t>(</w:t>
            </w:r>
            <w:r>
              <w:rPr>
                <w:b w:val="0"/>
                <w:sz w:val="24"/>
              </w:rPr>
              <w:t>Agency</w:t>
            </w:r>
            <w:r>
              <w:rPr>
                <w:b w:val="0"/>
                <w:spacing w:val="-4"/>
                <w:sz w:val="24"/>
              </w:rPr>
              <w:t> </w:t>
            </w:r>
            <w:r>
              <w:rPr>
                <w:b w:val="0"/>
                <w:spacing w:val="-2"/>
                <w:sz w:val="24"/>
              </w:rPr>
              <w:t>Theory)</w:t>
            </w:r>
            <w:r>
              <w:rPr>
                <w:b w:val="0"/>
                <w:i w:val="0"/>
                <w:sz w:val="24"/>
              </w:rPr>
              <w:tab/>
            </w:r>
            <w:r>
              <w:rPr>
                <w:b w:val="0"/>
                <w:i w:val="0"/>
                <w:spacing w:val="-5"/>
                <w:sz w:val="24"/>
              </w:rPr>
              <w:t>10</w:t>
            </w:r>
          </w:hyperlink>
        </w:p>
        <w:p>
          <w:pPr>
            <w:pStyle w:val="TOC4"/>
            <w:numPr>
              <w:ilvl w:val="1"/>
              <w:numId w:val="4"/>
            </w:numPr>
            <w:tabs>
              <w:tab w:pos="2339" w:val="left" w:leader="none"/>
              <w:tab w:pos="8914" w:val="right" w:leader="dot"/>
            </w:tabs>
            <w:spacing w:line="240" w:lineRule="auto" w:before="141" w:after="0"/>
            <w:ind w:left="2339" w:right="0" w:hanging="354"/>
            <w:jc w:val="left"/>
          </w:pPr>
          <w:hyperlink w:history="true" w:anchor="_bookmark19">
            <w:r>
              <w:rPr/>
              <w:t>Teori</w:t>
            </w:r>
            <w:r>
              <w:rPr>
                <w:spacing w:val="-15"/>
              </w:rPr>
              <w:t> </w:t>
            </w:r>
            <w:r>
              <w:rPr/>
              <w:t>Feminisme</w:t>
            </w:r>
            <w:r>
              <w:rPr>
                <w:spacing w:val="-9"/>
              </w:rPr>
              <w:t> </w:t>
            </w:r>
            <w:r>
              <w:rPr>
                <w:spacing w:val="-2"/>
              </w:rPr>
              <w:t>Liberal</w:t>
            </w:r>
            <w:r>
              <w:rPr/>
              <w:tab/>
            </w:r>
            <w:r>
              <w:rPr>
                <w:spacing w:val="-5"/>
              </w:rPr>
              <w:t>11</w:t>
            </w:r>
          </w:hyperlink>
        </w:p>
        <w:p>
          <w:pPr>
            <w:pStyle w:val="TOC4"/>
            <w:numPr>
              <w:ilvl w:val="1"/>
              <w:numId w:val="4"/>
            </w:numPr>
            <w:tabs>
              <w:tab w:pos="2335" w:val="left" w:leader="none"/>
              <w:tab w:pos="8923" w:val="right" w:leader="dot"/>
            </w:tabs>
            <w:spacing w:line="240" w:lineRule="auto" w:before="143" w:after="0"/>
            <w:ind w:left="2335" w:right="0" w:hanging="350"/>
            <w:jc w:val="left"/>
          </w:pPr>
          <w:hyperlink w:history="true" w:anchor="_bookmark20">
            <w:r>
              <w:rPr/>
              <w:t>Agresivitas</w:t>
            </w:r>
            <w:r>
              <w:rPr>
                <w:spacing w:val="-12"/>
              </w:rPr>
              <w:t> </w:t>
            </w:r>
            <w:r>
              <w:rPr>
                <w:spacing w:val="-2"/>
              </w:rPr>
              <w:t>Pajak</w:t>
            </w:r>
            <w:r>
              <w:rPr/>
              <w:tab/>
            </w:r>
            <w:r>
              <w:rPr>
                <w:spacing w:val="-5"/>
              </w:rPr>
              <w:t>12</w:t>
            </w:r>
          </w:hyperlink>
        </w:p>
        <w:p>
          <w:pPr>
            <w:pStyle w:val="TOC5"/>
            <w:numPr>
              <w:ilvl w:val="1"/>
              <w:numId w:val="4"/>
            </w:numPr>
            <w:tabs>
              <w:tab w:pos="2349" w:val="left" w:leader="none"/>
              <w:tab w:pos="8923" w:val="right" w:leader="dot"/>
            </w:tabs>
            <w:spacing w:line="240" w:lineRule="auto" w:before="141" w:after="0"/>
            <w:ind w:left="2349" w:right="0" w:hanging="364"/>
            <w:jc w:val="left"/>
            <w:rPr>
              <w:i w:val="0"/>
            </w:rPr>
          </w:pPr>
          <w:hyperlink w:history="true" w:anchor="_bookmark21">
            <w:r>
              <w:rPr/>
              <w:t>Capital</w:t>
            </w:r>
            <w:r>
              <w:rPr>
                <w:spacing w:val="-5"/>
              </w:rPr>
              <w:t> </w:t>
            </w:r>
            <w:r>
              <w:rPr>
                <w:spacing w:val="-2"/>
              </w:rPr>
              <w:t>Intensity</w:t>
            </w:r>
            <w:r>
              <w:rPr>
                <w:i w:val="0"/>
              </w:rPr>
              <w:tab/>
            </w:r>
            <w:r>
              <w:rPr>
                <w:i w:val="0"/>
                <w:spacing w:val="-5"/>
              </w:rPr>
              <w:t>13</w:t>
            </w:r>
          </w:hyperlink>
        </w:p>
        <w:p>
          <w:pPr>
            <w:pStyle w:val="TOC4"/>
            <w:numPr>
              <w:ilvl w:val="1"/>
              <w:numId w:val="4"/>
            </w:numPr>
            <w:tabs>
              <w:tab w:pos="2349" w:val="left" w:leader="none"/>
              <w:tab w:pos="8923" w:val="right" w:leader="dot"/>
            </w:tabs>
            <w:spacing w:line="240" w:lineRule="auto" w:before="142" w:after="0"/>
            <w:ind w:left="2349" w:right="0" w:hanging="364"/>
            <w:jc w:val="left"/>
          </w:pPr>
          <w:hyperlink w:history="true" w:anchor="_bookmark22">
            <w:r>
              <w:rPr>
                <w:spacing w:val="-2"/>
              </w:rPr>
              <w:t>Profitabilitas</w:t>
            </w:r>
            <w:r>
              <w:rPr/>
              <w:tab/>
            </w:r>
            <w:r>
              <w:rPr>
                <w:spacing w:val="-5"/>
              </w:rPr>
              <w:t>14</w:t>
            </w:r>
          </w:hyperlink>
        </w:p>
        <w:p>
          <w:pPr>
            <w:pStyle w:val="TOC5"/>
            <w:numPr>
              <w:ilvl w:val="1"/>
              <w:numId w:val="4"/>
            </w:numPr>
            <w:tabs>
              <w:tab w:pos="2349" w:val="left" w:leader="none"/>
              <w:tab w:pos="8923" w:val="right" w:leader="dot"/>
            </w:tabs>
            <w:spacing w:line="240" w:lineRule="auto" w:before="141" w:after="0"/>
            <w:ind w:left="2349" w:right="0" w:hanging="364"/>
            <w:jc w:val="left"/>
            <w:rPr>
              <w:i w:val="0"/>
            </w:rPr>
          </w:pPr>
          <w:hyperlink w:history="true" w:anchor="_bookmark23">
            <w:r>
              <w:rPr/>
              <w:t>Gender</w:t>
            </w:r>
            <w:r>
              <w:rPr>
                <w:spacing w:val="-5"/>
              </w:rPr>
              <w:t> </w:t>
            </w:r>
            <w:r>
              <w:rPr>
                <w:spacing w:val="-2"/>
              </w:rPr>
              <w:t>Diversity</w:t>
            </w:r>
            <w:r>
              <w:rPr>
                <w:i w:val="0"/>
              </w:rPr>
              <w:tab/>
            </w:r>
            <w:r>
              <w:rPr>
                <w:i w:val="0"/>
                <w:spacing w:val="-5"/>
              </w:rPr>
              <w:t>15</w:t>
            </w:r>
          </w:hyperlink>
        </w:p>
        <w:p>
          <w:pPr>
            <w:pStyle w:val="TOC4"/>
            <w:numPr>
              <w:ilvl w:val="1"/>
              <w:numId w:val="4"/>
            </w:numPr>
            <w:tabs>
              <w:tab w:pos="2349" w:val="left" w:leader="none"/>
              <w:tab w:pos="8923" w:val="right" w:leader="dot"/>
            </w:tabs>
            <w:spacing w:line="240" w:lineRule="auto" w:before="142" w:after="0"/>
            <w:ind w:left="2349" w:right="0" w:hanging="364"/>
            <w:jc w:val="left"/>
          </w:pPr>
          <w:hyperlink w:history="true" w:anchor="_bookmark24">
            <w:r>
              <w:rPr>
                <w:spacing w:val="-2"/>
              </w:rPr>
              <w:t>Penelitian</w:t>
            </w:r>
            <w:r>
              <w:rPr>
                <w:spacing w:val="1"/>
              </w:rPr>
              <w:t> </w:t>
            </w:r>
            <w:r>
              <w:rPr>
                <w:spacing w:val="-2"/>
              </w:rPr>
              <w:t>Terdahulu</w:t>
            </w:r>
            <w:r>
              <w:rPr/>
              <w:tab/>
            </w:r>
            <w:r>
              <w:rPr>
                <w:spacing w:val="-5"/>
              </w:rPr>
              <w:t>17</w:t>
            </w:r>
          </w:hyperlink>
        </w:p>
        <w:p>
          <w:pPr>
            <w:pStyle w:val="TOC4"/>
            <w:numPr>
              <w:ilvl w:val="1"/>
              <w:numId w:val="4"/>
            </w:numPr>
            <w:tabs>
              <w:tab w:pos="2349" w:val="left" w:leader="none"/>
              <w:tab w:pos="8923" w:val="right" w:leader="dot"/>
            </w:tabs>
            <w:spacing w:line="240" w:lineRule="auto" w:before="142" w:after="0"/>
            <w:ind w:left="2349" w:right="0" w:hanging="364"/>
            <w:jc w:val="left"/>
          </w:pPr>
          <w:hyperlink w:history="true" w:anchor="_bookmark26">
            <w:r>
              <w:rPr/>
              <w:t>Kerangka</w:t>
            </w:r>
            <w:r>
              <w:rPr>
                <w:spacing w:val="-6"/>
              </w:rPr>
              <w:t> </w:t>
            </w:r>
            <w:r>
              <w:rPr>
                <w:spacing w:val="-2"/>
              </w:rPr>
              <w:t>Konseptual</w:t>
            </w:r>
            <w:r>
              <w:rPr/>
              <w:tab/>
            </w:r>
            <w:r>
              <w:rPr>
                <w:spacing w:val="-5"/>
              </w:rPr>
              <w:t>25</w:t>
            </w:r>
          </w:hyperlink>
        </w:p>
        <w:p>
          <w:pPr>
            <w:pStyle w:val="TOC4"/>
            <w:numPr>
              <w:ilvl w:val="1"/>
              <w:numId w:val="4"/>
            </w:numPr>
            <w:tabs>
              <w:tab w:pos="2349" w:val="left" w:leader="none"/>
              <w:tab w:pos="8923" w:val="right" w:leader="dot"/>
            </w:tabs>
            <w:spacing w:line="240" w:lineRule="auto" w:before="142" w:after="0"/>
            <w:ind w:left="2349" w:right="0" w:hanging="364"/>
            <w:jc w:val="left"/>
          </w:pPr>
          <w:hyperlink w:history="true" w:anchor="_bookmark28">
            <w:r>
              <w:rPr/>
              <w:t>Pengembangan</w:t>
            </w:r>
            <w:r>
              <w:rPr>
                <w:spacing w:val="-15"/>
              </w:rPr>
              <w:t> </w:t>
            </w:r>
            <w:r>
              <w:rPr>
                <w:spacing w:val="-2"/>
              </w:rPr>
              <w:t>Hipotesis</w:t>
            </w:r>
            <w:r>
              <w:rPr/>
              <w:tab/>
            </w:r>
            <w:r>
              <w:rPr>
                <w:spacing w:val="-5"/>
              </w:rPr>
              <w:t>26</w:t>
            </w:r>
          </w:hyperlink>
        </w:p>
        <w:p>
          <w:pPr>
            <w:pStyle w:val="TOC4"/>
            <w:numPr>
              <w:ilvl w:val="2"/>
              <w:numId w:val="4"/>
            </w:numPr>
            <w:tabs>
              <w:tab w:pos="2526" w:val="left" w:leader="none"/>
              <w:tab w:pos="8923" w:val="right" w:leader="dot"/>
            </w:tabs>
            <w:spacing w:line="240" w:lineRule="auto" w:before="141" w:after="0"/>
            <w:ind w:left="2526" w:right="0" w:hanging="541"/>
            <w:jc w:val="left"/>
          </w:pPr>
          <w:hyperlink w:history="true" w:anchor="_bookmark29">
            <w:r>
              <w:rPr/>
              <w:t>Pengaruh</w:t>
            </w:r>
            <w:r>
              <w:rPr>
                <w:spacing w:val="-8"/>
              </w:rPr>
              <w:t> </w:t>
            </w:r>
            <w:r>
              <w:rPr/>
              <w:t>Capital</w:t>
            </w:r>
            <w:r>
              <w:rPr>
                <w:spacing w:val="-5"/>
              </w:rPr>
              <w:t> </w:t>
            </w:r>
            <w:r>
              <w:rPr/>
              <w:t>Intensity</w:t>
            </w:r>
            <w:r>
              <w:rPr>
                <w:spacing w:val="-5"/>
              </w:rPr>
              <w:t> </w:t>
            </w:r>
            <w:r>
              <w:rPr/>
              <w:t>terhadap</w:t>
            </w:r>
            <w:r>
              <w:rPr>
                <w:spacing w:val="-9"/>
              </w:rPr>
              <w:t> </w:t>
            </w:r>
            <w:r>
              <w:rPr/>
              <w:t>Agresivitas</w:t>
            </w:r>
            <w:r>
              <w:rPr>
                <w:spacing w:val="-3"/>
              </w:rPr>
              <w:t> </w:t>
            </w:r>
            <w:r>
              <w:rPr>
                <w:spacing w:val="-2"/>
              </w:rPr>
              <w:t>pajak</w:t>
            </w:r>
            <w:r>
              <w:rPr/>
              <w:tab/>
            </w:r>
            <w:r>
              <w:rPr>
                <w:spacing w:val="-5"/>
              </w:rPr>
              <w:t>26</w:t>
            </w:r>
          </w:hyperlink>
        </w:p>
        <w:p>
          <w:pPr>
            <w:pStyle w:val="TOC4"/>
            <w:numPr>
              <w:ilvl w:val="2"/>
              <w:numId w:val="4"/>
            </w:numPr>
            <w:tabs>
              <w:tab w:pos="2526" w:val="left" w:leader="none"/>
              <w:tab w:pos="8923" w:val="right" w:leader="dot"/>
            </w:tabs>
            <w:spacing w:line="240" w:lineRule="auto" w:before="143" w:after="0"/>
            <w:ind w:left="2526" w:right="0" w:hanging="541"/>
            <w:jc w:val="left"/>
          </w:pPr>
          <w:hyperlink w:history="true" w:anchor="_bookmark30">
            <w:r>
              <w:rPr/>
              <w:t>Pengaruh</w:t>
            </w:r>
            <w:r>
              <w:rPr>
                <w:spacing w:val="-11"/>
              </w:rPr>
              <w:t> </w:t>
            </w:r>
            <w:r>
              <w:rPr/>
              <w:t>Profitabilitas</w:t>
            </w:r>
            <w:r>
              <w:rPr>
                <w:spacing w:val="-6"/>
              </w:rPr>
              <w:t> </w:t>
            </w:r>
            <w:r>
              <w:rPr/>
              <w:t>terhadap</w:t>
            </w:r>
            <w:r>
              <w:rPr>
                <w:spacing w:val="-15"/>
              </w:rPr>
              <w:t> </w:t>
            </w:r>
            <w:r>
              <w:rPr/>
              <w:t>Agresivitas</w:t>
            </w:r>
            <w:r>
              <w:rPr>
                <w:spacing w:val="-2"/>
              </w:rPr>
              <w:t> </w:t>
            </w:r>
            <w:r>
              <w:rPr>
                <w:spacing w:val="-4"/>
              </w:rPr>
              <w:t>Pajak</w:t>
            </w:r>
            <w:r>
              <w:rPr/>
              <w:tab/>
            </w:r>
            <w:r>
              <w:rPr>
                <w:spacing w:val="-5"/>
              </w:rPr>
              <w:t>27</w:t>
            </w:r>
          </w:hyperlink>
        </w:p>
        <w:p>
          <w:pPr>
            <w:pStyle w:val="TOC4"/>
            <w:numPr>
              <w:ilvl w:val="2"/>
              <w:numId w:val="4"/>
            </w:numPr>
            <w:tabs>
              <w:tab w:pos="2526" w:val="left" w:leader="none"/>
              <w:tab w:pos="8923" w:val="right" w:leader="dot"/>
            </w:tabs>
            <w:spacing w:line="240" w:lineRule="auto" w:before="141" w:after="240"/>
            <w:ind w:left="2526" w:right="0" w:hanging="541"/>
            <w:jc w:val="left"/>
          </w:pPr>
          <w:hyperlink w:history="true" w:anchor="_bookmark31">
            <w:r>
              <w:rPr/>
              <w:t>Pengaruh</w:t>
            </w:r>
            <w:r>
              <w:rPr>
                <w:spacing w:val="-10"/>
              </w:rPr>
              <w:t> </w:t>
            </w:r>
            <w:r>
              <w:rPr/>
              <w:t>Gender</w:t>
            </w:r>
            <w:r>
              <w:rPr>
                <w:spacing w:val="-2"/>
              </w:rPr>
              <w:t> </w:t>
            </w:r>
            <w:r>
              <w:rPr/>
              <w:t>Diversity</w:t>
            </w:r>
            <w:r>
              <w:rPr>
                <w:spacing w:val="-12"/>
              </w:rPr>
              <w:t> </w:t>
            </w:r>
            <w:r>
              <w:rPr/>
              <w:t>terhadap</w:t>
            </w:r>
            <w:r>
              <w:rPr>
                <w:spacing w:val="-12"/>
              </w:rPr>
              <w:t> </w:t>
            </w:r>
            <w:r>
              <w:rPr/>
              <w:t>Agresivitas</w:t>
            </w:r>
            <w:r>
              <w:rPr>
                <w:spacing w:val="-5"/>
              </w:rPr>
              <w:t> </w:t>
            </w:r>
            <w:r>
              <w:rPr>
                <w:spacing w:val="-4"/>
              </w:rPr>
              <w:t>Pajak</w:t>
            </w:r>
            <w:r>
              <w:rPr/>
              <w:tab/>
            </w:r>
            <w:r>
              <w:rPr>
                <w:spacing w:val="-5"/>
              </w:rPr>
              <w:t>28</w:t>
            </w:r>
          </w:hyperlink>
        </w:p>
        <w:p>
          <w:pPr>
            <w:pStyle w:val="TOC1"/>
            <w:tabs>
              <w:tab w:pos="8933" w:val="right" w:leader="dot"/>
            </w:tabs>
            <w:spacing w:before="326"/>
          </w:pPr>
          <w:hyperlink w:history="true" w:anchor="_bookmark32">
            <w:r>
              <w:rPr/>
              <w:t>BAB</w:t>
            </w:r>
            <w:r>
              <w:rPr>
                <w:spacing w:val="-3"/>
              </w:rPr>
              <w:t> </w:t>
            </w:r>
            <w:r>
              <w:rPr/>
              <w:t>III</w:t>
            </w:r>
            <w:r>
              <w:rPr>
                <w:spacing w:val="63"/>
              </w:rPr>
              <w:t> </w:t>
            </w:r>
            <w:r>
              <w:rPr/>
              <w:t>METODE</w:t>
            </w:r>
            <w:r>
              <w:rPr>
                <w:spacing w:val="-2"/>
              </w:rPr>
              <w:t> PENELITIAN</w:t>
            </w:r>
            <w:r>
              <w:rPr>
                <w:b w:val="0"/>
              </w:rPr>
              <w:tab/>
            </w:r>
            <w:r>
              <w:rPr>
                <w:spacing w:val="-5"/>
              </w:rPr>
              <w:t>30</w:t>
            </w:r>
          </w:hyperlink>
        </w:p>
        <w:p>
          <w:pPr>
            <w:pStyle w:val="TOC4"/>
            <w:numPr>
              <w:ilvl w:val="1"/>
              <w:numId w:val="5"/>
            </w:numPr>
            <w:tabs>
              <w:tab w:pos="2349" w:val="left" w:leader="none"/>
              <w:tab w:pos="8923" w:val="right" w:leader="dot"/>
            </w:tabs>
            <w:spacing w:line="240" w:lineRule="auto" w:before="136" w:after="0"/>
            <w:ind w:left="2349" w:right="0" w:hanging="364"/>
            <w:jc w:val="left"/>
          </w:pPr>
          <w:hyperlink w:history="true" w:anchor="_bookmark33">
            <w:r>
              <w:rPr/>
              <w:t>Definisi</w:t>
            </w:r>
            <w:r>
              <w:rPr>
                <w:spacing w:val="-7"/>
              </w:rPr>
              <w:t> </w:t>
            </w:r>
            <w:r>
              <w:rPr/>
              <w:t>Operasional</w:t>
            </w:r>
            <w:r>
              <w:rPr>
                <w:spacing w:val="-6"/>
              </w:rPr>
              <w:t> </w:t>
            </w:r>
            <w:r>
              <w:rPr/>
              <w:t>dan</w:t>
            </w:r>
            <w:r>
              <w:rPr>
                <w:spacing w:val="-6"/>
              </w:rPr>
              <w:t> </w:t>
            </w:r>
            <w:r>
              <w:rPr/>
              <w:t>Pengukuran</w:t>
            </w:r>
            <w:r>
              <w:rPr>
                <w:spacing w:val="-10"/>
              </w:rPr>
              <w:t> </w:t>
            </w:r>
            <w:r>
              <w:rPr>
                <w:spacing w:val="-2"/>
              </w:rPr>
              <w:t>Variabel</w:t>
            </w:r>
            <w:r>
              <w:rPr/>
              <w:tab/>
            </w:r>
            <w:r>
              <w:rPr>
                <w:spacing w:val="-5"/>
              </w:rPr>
              <w:t>30</w:t>
            </w:r>
          </w:hyperlink>
        </w:p>
        <w:p>
          <w:pPr>
            <w:pStyle w:val="TOC4"/>
            <w:numPr>
              <w:ilvl w:val="2"/>
              <w:numId w:val="5"/>
            </w:numPr>
            <w:tabs>
              <w:tab w:pos="2517" w:val="left" w:leader="none"/>
              <w:tab w:pos="8923" w:val="right" w:leader="dot"/>
            </w:tabs>
            <w:spacing w:line="240" w:lineRule="auto" w:before="142" w:after="0"/>
            <w:ind w:left="2517" w:right="0" w:hanging="532"/>
            <w:jc w:val="left"/>
          </w:pPr>
          <w:hyperlink w:history="true" w:anchor="_bookmark34">
            <w:r>
              <w:rPr>
                <w:spacing w:val="-2"/>
              </w:rPr>
              <w:t>Agresivitas</w:t>
            </w:r>
            <w:r>
              <w:rPr>
                <w:spacing w:val="6"/>
              </w:rPr>
              <w:t> </w:t>
            </w:r>
            <w:r>
              <w:rPr>
                <w:spacing w:val="-2"/>
              </w:rPr>
              <w:t>Pajak</w:t>
            </w:r>
            <w:r>
              <w:rPr/>
              <w:tab/>
            </w:r>
            <w:r>
              <w:rPr>
                <w:spacing w:val="-5"/>
              </w:rPr>
              <w:t>30</w:t>
            </w:r>
          </w:hyperlink>
        </w:p>
        <w:p>
          <w:pPr>
            <w:pStyle w:val="TOC4"/>
            <w:numPr>
              <w:ilvl w:val="2"/>
              <w:numId w:val="5"/>
            </w:numPr>
            <w:tabs>
              <w:tab w:pos="2526" w:val="left" w:leader="none"/>
              <w:tab w:pos="8923" w:val="right" w:leader="dot"/>
            </w:tabs>
            <w:spacing w:line="240" w:lineRule="auto" w:before="142" w:after="0"/>
            <w:ind w:left="2526" w:right="0" w:hanging="541"/>
            <w:jc w:val="left"/>
          </w:pPr>
          <w:hyperlink w:history="true" w:anchor="_bookmark35">
            <w:r>
              <w:rPr/>
              <w:t>Capital</w:t>
            </w:r>
            <w:r>
              <w:rPr>
                <w:spacing w:val="-8"/>
              </w:rPr>
              <w:t> </w:t>
            </w:r>
            <w:r>
              <w:rPr>
                <w:spacing w:val="-2"/>
              </w:rPr>
              <w:t>Intensity</w:t>
            </w:r>
            <w:r>
              <w:rPr/>
              <w:tab/>
            </w:r>
            <w:r>
              <w:rPr>
                <w:spacing w:val="-5"/>
              </w:rPr>
              <w:t>30</w:t>
            </w:r>
          </w:hyperlink>
        </w:p>
        <w:p>
          <w:pPr>
            <w:pStyle w:val="TOC6"/>
            <w:numPr>
              <w:ilvl w:val="2"/>
              <w:numId w:val="5"/>
            </w:numPr>
            <w:tabs>
              <w:tab w:pos="2526" w:val="left" w:leader="none"/>
              <w:tab w:pos="8923" w:val="right" w:leader="dot"/>
            </w:tabs>
            <w:spacing w:line="240" w:lineRule="auto" w:before="141" w:after="0"/>
            <w:ind w:left="2526" w:right="0" w:hanging="541"/>
            <w:jc w:val="left"/>
            <w:rPr>
              <w:b w:val="0"/>
              <w:i w:val="0"/>
              <w:sz w:val="24"/>
            </w:rPr>
          </w:pPr>
          <w:hyperlink w:history="true" w:anchor="_bookmark36">
            <w:r>
              <w:rPr>
                <w:b w:val="0"/>
                <w:i w:val="0"/>
                <w:sz w:val="24"/>
              </w:rPr>
              <w:t>Profitabilitas</w:t>
            </w:r>
            <w:r>
              <w:rPr>
                <w:b w:val="0"/>
                <w:i w:val="0"/>
                <w:spacing w:val="-6"/>
                <w:sz w:val="24"/>
              </w:rPr>
              <w:t> </w:t>
            </w:r>
            <w:r>
              <w:rPr>
                <w:b w:val="0"/>
                <w:i w:val="0"/>
                <w:sz w:val="24"/>
              </w:rPr>
              <w:t>diukur</w:t>
            </w:r>
            <w:r>
              <w:rPr>
                <w:b w:val="0"/>
                <w:i w:val="0"/>
                <w:spacing w:val="-2"/>
                <w:sz w:val="24"/>
              </w:rPr>
              <w:t> </w:t>
            </w:r>
            <w:r>
              <w:rPr>
                <w:b w:val="0"/>
                <w:i w:val="0"/>
                <w:sz w:val="24"/>
              </w:rPr>
              <w:t>dengan</w:t>
            </w:r>
            <w:r>
              <w:rPr>
                <w:b w:val="0"/>
                <w:i w:val="0"/>
                <w:spacing w:val="-3"/>
                <w:sz w:val="24"/>
              </w:rPr>
              <w:t> </w:t>
            </w:r>
            <w:r>
              <w:rPr>
                <w:b w:val="0"/>
                <w:sz w:val="24"/>
              </w:rPr>
              <w:t>Return</w:t>
            </w:r>
            <w:r>
              <w:rPr>
                <w:b w:val="0"/>
                <w:spacing w:val="-2"/>
                <w:sz w:val="24"/>
              </w:rPr>
              <w:t> </w:t>
            </w:r>
            <w:r>
              <w:rPr>
                <w:b w:val="0"/>
                <w:sz w:val="24"/>
              </w:rPr>
              <w:t>On</w:t>
            </w:r>
            <w:r>
              <w:rPr>
                <w:b w:val="0"/>
                <w:spacing w:val="-8"/>
                <w:sz w:val="24"/>
              </w:rPr>
              <w:t> </w:t>
            </w:r>
            <w:r>
              <w:rPr>
                <w:b w:val="0"/>
                <w:sz w:val="24"/>
              </w:rPr>
              <w:t>Assets</w:t>
            </w:r>
            <w:r>
              <w:rPr>
                <w:b w:val="0"/>
                <w:spacing w:val="-2"/>
                <w:sz w:val="24"/>
              </w:rPr>
              <w:t> </w:t>
            </w:r>
            <w:r>
              <w:rPr>
                <w:b w:val="0"/>
                <w:i w:val="0"/>
                <w:spacing w:val="-4"/>
                <w:sz w:val="24"/>
              </w:rPr>
              <w:t>(ROA)</w:t>
            </w:r>
            <w:r>
              <w:rPr>
                <w:b w:val="0"/>
                <w:i w:val="0"/>
                <w:sz w:val="24"/>
              </w:rPr>
              <w:tab/>
            </w:r>
            <w:r>
              <w:rPr>
                <w:b w:val="0"/>
                <w:i w:val="0"/>
                <w:spacing w:val="-5"/>
                <w:sz w:val="24"/>
              </w:rPr>
              <w:t>31</w:t>
            </w:r>
          </w:hyperlink>
        </w:p>
        <w:p>
          <w:pPr>
            <w:pStyle w:val="TOC4"/>
            <w:numPr>
              <w:ilvl w:val="2"/>
              <w:numId w:val="5"/>
            </w:numPr>
            <w:tabs>
              <w:tab w:pos="2526" w:val="left" w:leader="none"/>
              <w:tab w:pos="8923" w:val="right" w:leader="dot"/>
            </w:tabs>
            <w:spacing w:line="240" w:lineRule="auto" w:before="142" w:after="0"/>
            <w:ind w:left="2526" w:right="0" w:hanging="541"/>
            <w:jc w:val="left"/>
          </w:pPr>
          <w:hyperlink w:history="true" w:anchor="_bookmark37">
            <w:r>
              <w:rPr/>
              <w:t>Gender</w:t>
            </w:r>
            <w:r>
              <w:rPr>
                <w:spacing w:val="-5"/>
              </w:rPr>
              <w:t> </w:t>
            </w:r>
            <w:r>
              <w:rPr>
                <w:spacing w:val="-2"/>
              </w:rPr>
              <w:t>Diversity</w:t>
            </w:r>
            <w:r>
              <w:rPr/>
              <w:tab/>
            </w:r>
            <w:r>
              <w:rPr>
                <w:spacing w:val="-5"/>
              </w:rPr>
              <w:t>31</w:t>
            </w:r>
          </w:hyperlink>
        </w:p>
        <w:p>
          <w:pPr>
            <w:pStyle w:val="TOC4"/>
            <w:numPr>
              <w:ilvl w:val="2"/>
              <w:numId w:val="5"/>
            </w:numPr>
            <w:tabs>
              <w:tab w:pos="2526" w:val="left" w:leader="none"/>
              <w:tab w:pos="8923" w:val="right" w:leader="dot"/>
            </w:tabs>
            <w:spacing w:line="240" w:lineRule="auto" w:before="142" w:after="0"/>
            <w:ind w:left="2526" w:right="0" w:hanging="541"/>
            <w:jc w:val="left"/>
          </w:pPr>
          <w:hyperlink w:history="true" w:anchor="_bookmark38">
            <w:r>
              <w:rPr/>
              <w:t>Pengukuran</w:t>
            </w:r>
            <w:r>
              <w:rPr>
                <w:spacing w:val="-14"/>
              </w:rPr>
              <w:t> </w:t>
            </w:r>
            <w:r>
              <w:rPr>
                <w:spacing w:val="-2"/>
              </w:rPr>
              <w:t>Variabel</w:t>
            </w:r>
            <w:r>
              <w:rPr/>
              <w:tab/>
            </w:r>
            <w:r>
              <w:rPr>
                <w:spacing w:val="-5"/>
              </w:rPr>
              <w:t>32</w:t>
            </w:r>
          </w:hyperlink>
        </w:p>
        <w:p>
          <w:pPr>
            <w:pStyle w:val="TOC4"/>
            <w:numPr>
              <w:ilvl w:val="1"/>
              <w:numId w:val="5"/>
            </w:numPr>
            <w:tabs>
              <w:tab w:pos="2349" w:val="left" w:leader="none"/>
              <w:tab w:pos="8923" w:val="right" w:leader="dot"/>
            </w:tabs>
            <w:spacing w:line="240" w:lineRule="auto" w:before="137" w:after="0"/>
            <w:ind w:left="2349" w:right="0" w:hanging="364"/>
            <w:jc w:val="left"/>
          </w:pPr>
          <w:hyperlink w:history="true" w:anchor="_bookmark40">
            <w:r>
              <w:rPr/>
              <w:t>Populasi</w:t>
            </w:r>
            <w:r>
              <w:rPr>
                <w:spacing w:val="-6"/>
              </w:rPr>
              <w:t> </w:t>
            </w:r>
            <w:r>
              <w:rPr/>
              <w:t>dan</w:t>
            </w:r>
            <w:r>
              <w:rPr>
                <w:spacing w:val="-6"/>
              </w:rPr>
              <w:t> </w:t>
            </w:r>
            <w:r>
              <w:rPr>
                <w:spacing w:val="-2"/>
              </w:rPr>
              <w:t>Sampel</w:t>
            </w:r>
            <w:r>
              <w:rPr/>
              <w:tab/>
            </w:r>
            <w:r>
              <w:rPr>
                <w:spacing w:val="-5"/>
              </w:rPr>
              <w:t>32</w:t>
            </w:r>
          </w:hyperlink>
        </w:p>
        <w:p>
          <w:pPr>
            <w:pStyle w:val="TOC4"/>
            <w:numPr>
              <w:ilvl w:val="2"/>
              <w:numId w:val="5"/>
            </w:numPr>
            <w:tabs>
              <w:tab w:pos="2526" w:val="left" w:leader="none"/>
              <w:tab w:pos="8923" w:val="right" w:leader="dot"/>
            </w:tabs>
            <w:spacing w:line="240" w:lineRule="auto" w:before="141" w:after="0"/>
            <w:ind w:left="2526" w:right="0" w:hanging="541"/>
            <w:jc w:val="left"/>
          </w:pPr>
          <w:hyperlink w:history="true" w:anchor="_bookmark41">
            <w:r>
              <w:rPr>
                <w:spacing w:val="-2"/>
              </w:rPr>
              <w:t>Populasi</w:t>
            </w:r>
            <w:r>
              <w:rPr/>
              <w:tab/>
            </w:r>
            <w:r>
              <w:rPr>
                <w:spacing w:val="-5"/>
              </w:rPr>
              <w:t>32</w:t>
            </w:r>
          </w:hyperlink>
        </w:p>
        <w:p>
          <w:pPr>
            <w:pStyle w:val="TOC4"/>
            <w:numPr>
              <w:ilvl w:val="2"/>
              <w:numId w:val="5"/>
            </w:numPr>
            <w:tabs>
              <w:tab w:pos="2526" w:val="left" w:leader="none"/>
              <w:tab w:pos="8923" w:val="right" w:leader="dot"/>
            </w:tabs>
            <w:spacing w:line="240" w:lineRule="auto" w:before="143" w:after="0"/>
            <w:ind w:left="2526" w:right="0" w:hanging="541"/>
            <w:jc w:val="left"/>
          </w:pPr>
          <w:hyperlink w:history="true" w:anchor="_bookmark42">
            <w:r>
              <w:rPr>
                <w:spacing w:val="-2"/>
              </w:rPr>
              <w:t>Sampel</w:t>
            </w:r>
            <w:r>
              <w:rPr/>
              <w:tab/>
            </w:r>
            <w:r>
              <w:rPr>
                <w:spacing w:val="-5"/>
              </w:rPr>
              <w:t>32</w:t>
            </w:r>
          </w:hyperlink>
        </w:p>
        <w:p>
          <w:pPr>
            <w:pStyle w:val="TOC4"/>
            <w:numPr>
              <w:ilvl w:val="1"/>
              <w:numId w:val="5"/>
            </w:numPr>
            <w:tabs>
              <w:tab w:pos="2349" w:val="left" w:leader="none"/>
              <w:tab w:pos="8923" w:val="right" w:leader="dot"/>
            </w:tabs>
            <w:spacing w:line="240" w:lineRule="auto" w:before="141" w:after="0"/>
            <w:ind w:left="2349" w:right="0" w:hanging="364"/>
            <w:jc w:val="left"/>
          </w:pPr>
          <w:hyperlink w:history="true" w:anchor="_bookmark44">
            <w:r>
              <w:rPr/>
              <w:t>Jenis</w:t>
            </w:r>
            <w:r>
              <w:rPr>
                <w:spacing w:val="-6"/>
              </w:rPr>
              <w:t> </w:t>
            </w:r>
            <w:r>
              <w:rPr/>
              <w:t>Dan</w:t>
            </w:r>
            <w:r>
              <w:rPr>
                <w:spacing w:val="-7"/>
              </w:rPr>
              <w:t> </w:t>
            </w:r>
            <w:r>
              <w:rPr/>
              <w:t>Sumber</w:t>
            </w:r>
            <w:r>
              <w:rPr>
                <w:spacing w:val="-1"/>
              </w:rPr>
              <w:t> </w:t>
            </w:r>
            <w:r>
              <w:rPr>
                <w:spacing w:val="-4"/>
              </w:rPr>
              <w:t>Data</w:t>
            </w:r>
            <w:r>
              <w:rPr/>
              <w:tab/>
            </w:r>
            <w:r>
              <w:rPr>
                <w:spacing w:val="-5"/>
              </w:rPr>
              <w:t>34</w:t>
            </w:r>
          </w:hyperlink>
        </w:p>
        <w:p>
          <w:pPr>
            <w:pStyle w:val="TOC4"/>
            <w:numPr>
              <w:ilvl w:val="2"/>
              <w:numId w:val="5"/>
            </w:numPr>
            <w:tabs>
              <w:tab w:pos="2526" w:val="left" w:leader="none"/>
              <w:tab w:pos="8923" w:val="right" w:leader="dot"/>
            </w:tabs>
            <w:spacing w:line="240" w:lineRule="auto" w:before="142" w:after="0"/>
            <w:ind w:left="2526" w:right="0" w:hanging="541"/>
            <w:jc w:val="left"/>
          </w:pPr>
          <w:hyperlink w:history="true" w:anchor="_bookmark45">
            <w:r>
              <w:rPr/>
              <w:t>Jenis</w:t>
            </w:r>
            <w:r>
              <w:rPr>
                <w:spacing w:val="-12"/>
              </w:rPr>
              <w:t> </w:t>
            </w:r>
            <w:r>
              <w:rPr>
                <w:spacing w:val="-4"/>
              </w:rPr>
              <w:t>Data</w:t>
            </w:r>
            <w:r>
              <w:rPr/>
              <w:tab/>
            </w:r>
            <w:r>
              <w:rPr>
                <w:spacing w:val="-5"/>
              </w:rPr>
              <w:t>34</w:t>
            </w:r>
          </w:hyperlink>
        </w:p>
        <w:p>
          <w:pPr>
            <w:pStyle w:val="TOC4"/>
            <w:numPr>
              <w:ilvl w:val="2"/>
              <w:numId w:val="5"/>
            </w:numPr>
            <w:tabs>
              <w:tab w:pos="2526" w:val="left" w:leader="none"/>
              <w:tab w:pos="8923" w:val="right" w:leader="dot"/>
            </w:tabs>
            <w:spacing w:line="240" w:lineRule="auto" w:before="142" w:after="0"/>
            <w:ind w:left="2526" w:right="0" w:hanging="541"/>
            <w:jc w:val="left"/>
          </w:pPr>
          <w:hyperlink w:history="true" w:anchor="_bookmark46">
            <w:r>
              <w:rPr/>
              <w:t>Sumber</w:t>
            </w:r>
            <w:r>
              <w:rPr>
                <w:spacing w:val="-10"/>
              </w:rPr>
              <w:t> </w:t>
            </w:r>
            <w:r>
              <w:rPr>
                <w:spacing w:val="-4"/>
              </w:rPr>
              <w:t>Data</w:t>
            </w:r>
            <w:r>
              <w:rPr/>
              <w:tab/>
            </w:r>
            <w:r>
              <w:rPr>
                <w:spacing w:val="-5"/>
              </w:rPr>
              <w:t>34</w:t>
            </w:r>
          </w:hyperlink>
        </w:p>
        <w:p>
          <w:pPr>
            <w:pStyle w:val="TOC4"/>
            <w:numPr>
              <w:ilvl w:val="1"/>
              <w:numId w:val="5"/>
            </w:numPr>
            <w:tabs>
              <w:tab w:pos="2349" w:val="left" w:leader="none"/>
              <w:tab w:pos="8923" w:val="right" w:leader="dot"/>
            </w:tabs>
            <w:spacing w:line="240" w:lineRule="auto" w:before="142" w:after="0"/>
            <w:ind w:left="2349" w:right="0" w:hanging="364"/>
            <w:jc w:val="left"/>
          </w:pPr>
          <w:hyperlink w:history="true" w:anchor="_bookmark47">
            <w:r>
              <w:rPr/>
              <w:t>Metode</w:t>
            </w:r>
            <w:r>
              <w:rPr>
                <w:spacing w:val="-11"/>
              </w:rPr>
              <w:t> </w:t>
            </w:r>
            <w:r>
              <w:rPr/>
              <w:t>Pengumpulan</w:t>
            </w:r>
            <w:r>
              <w:rPr>
                <w:spacing w:val="-7"/>
              </w:rPr>
              <w:t> </w:t>
            </w:r>
            <w:r>
              <w:rPr>
                <w:spacing w:val="-4"/>
              </w:rPr>
              <w:t>Data</w:t>
            </w:r>
            <w:r>
              <w:rPr/>
              <w:tab/>
            </w:r>
            <w:r>
              <w:rPr>
                <w:spacing w:val="-5"/>
              </w:rPr>
              <w:t>34</w:t>
            </w:r>
          </w:hyperlink>
        </w:p>
        <w:p>
          <w:pPr>
            <w:pStyle w:val="TOC4"/>
            <w:numPr>
              <w:ilvl w:val="1"/>
              <w:numId w:val="5"/>
            </w:numPr>
            <w:tabs>
              <w:tab w:pos="2335" w:val="left" w:leader="none"/>
              <w:tab w:pos="8923" w:val="right" w:leader="dot"/>
            </w:tabs>
            <w:spacing w:line="240" w:lineRule="auto" w:before="141" w:after="0"/>
            <w:ind w:left="2335" w:right="0" w:hanging="350"/>
            <w:jc w:val="left"/>
          </w:pPr>
          <w:hyperlink w:history="true" w:anchor="_bookmark48">
            <w:r>
              <w:rPr>
                <w:spacing w:val="-2"/>
              </w:rPr>
              <w:t>Alat</w:t>
            </w:r>
            <w:r>
              <w:rPr>
                <w:spacing w:val="-12"/>
              </w:rPr>
              <w:t> </w:t>
            </w:r>
            <w:r>
              <w:rPr>
                <w:spacing w:val="-2"/>
              </w:rPr>
              <w:t>Analisis</w:t>
            </w:r>
            <w:r>
              <w:rPr/>
              <w:tab/>
            </w:r>
            <w:r>
              <w:rPr>
                <w:spacing w:val="-5"/>
              </w:rPr>
              <w:t>34</w:t>
            </w:r>
          </w:hyperlink>
        </w:p>
        <w:p>
          <w:pPr>
            <w:pStyle w:val="TOC4"/>
            <w:numPr>
              <w:ilvl w:val="2"/>
              <w:numId w:val="5"/>
            </w:numPr>
            <w:tabs>
              <w:tab w:pos="2517" w:val="left" w:leader="none"/>
              <w:tab w:pos="8923" w:val="right" w:leader="dot"/>
            </w:tabs>
            <w:spacing w:line="240" w:lineRule="auto" w:before="142" w:after="0"/>
            <w:ind w:left="2517" w:right="0" w:hanging="532"/>
            <w:jc w:val="left"/>
          </w:pPr>
          <w:hyperlink w:history="true" w:anchor="_bookmark49">
            <w:r>
              <w:rPr/>
              <w:t>Analisis</w:t>
            </w:r>
            <w:r>
              <w:rPr>
                <w:spacing w:val="-11"/>
              </w:rPr>
              <w:t> </w:t>
            </w:r>
            <w:r>
              <w:rPr/>
              <w:t>Statistik</w:t>
            </w:r>
            <w:r>
              <w:rPr>
                <w:spacing w:val="-8"/>
              </w:rPr>
              <w:t> </w:t>
            </w:r>
            <w:r>
              <w:rPr>
                <w:spacing w:val="-2"/>
              </w:rPr>
              <w:t>Deskriptif</w:t>
            </w:r>
            <w:r>
              <w:rPr/>
              <w:tab/>
            </w:r>
            <w:r>
              <w:rPr>
                <w:spacing w:val="-5"/>
              </w:rPr>
              <w:t>34</w:t>
            </w:r>
          </w:hyperlink>
        </w:p>
        <w:p>
          <w:pPr>
            <w:pStyle w:val="TOC4"/>
            <w:numPr>
              <w:ilvl w:val="2"/>
              <w:numId w:val="5"/>
            </w:numPr>
            <w:tabs>
              <w:tab w:pos="2517" w:val="left" w:leader="none"/>
              <w:tab w:pos="8923" w:val="right" w:leader="dot"/>
            </w:tabs>
            <w:spacing w:line="240" w:lineRule="auto" w:before="141" w:after="0"/>
            <w:ind w:left="2517" w:right="0" w:hanging="532"/>
            <w:jc w:val="left"/>
          </w:pPr>
          <w:hyperlink w:history="true" w:anchor="_bookmark50">
            <w:r>
              <w:rPr/>
              <w:t>Analisis</w:t>
            </w:r>
            <w:r>
              <w:rPr>
                <w:spacing w:val="-7"/>
              </w:rPr>
              <w:t> </w:t>
            </w:r>
            <w:r>
              <w:rPr/>
              <w:t>Regresi</w:t>
            </w:r>
            <w:r>
              <w:rPr>
                <w:spacing w:val="-9"/>
              </w:rPr>
              <w:t> </w:t>
            </w:r>
            <w:r>
              <w:rPr/>
              <w:t>Linear</w:t>
            </w:r>
            <w:r>
              <w:rPr>
                <w:spacing w:val="-3"/>
              </w:rPr>
              <w:t> </w:t>
            </w:r>
            <w:r>
              <w:rPr>
                <w:spacing w:val="-2"/>
              </w:rPr>
              <w:t>Berganda</w:t>
            </w:r>
            <w:r>
              <w:rPr/>
              <w:tab/>
            </w:r>
            <w:r>
              <w:rPr>
                <w:spacing w:val="-5"/>
              </w:rPr>
              <w:t>35</w:t>
            </w:r>
          </w:hyperlink>
        </w:p>
        <w:p>
          <w:pPr>
            <w:pStyle w:val="TOC4"/>
            <w:numPr>
              <w:ilvl w:val="2"/>
              <w:numId w:val="5"/>
            </w:numPr>
            <w:tabs>
              <w:tab w:pos="2526" w:val="left" w:leader="none"/>
              <w:tab w:pos="8923" w:val="right" w:leader="dot"/>
            </w:tabs>
            <w:spacing w:line="240" w:lineRule="auto" w:before="142" w:after="0"/>
            <w:ind w:left="2526" w:right="0" w:hanging="541"/>
            <w:jc w:val="left"/>
          </w:pPr>
          <w:hyperlink w:history="true" w:anchor="_bookmark51">
            <w:r>
              <w:rPr/>
              <w:t>Uji</w:t>
            </w:r>
            <w:r>
              <w:rPr>
                <w:spacing w:val="-15"/>
              </w:rPr>
              <w:t> </w:t>
            </w:r>
            <w:r>
              <w:rPr/>
              <w:t>Asumsi</w:t>
            </w:r>
            <w:r>
              <w:rPr>
                <w:spacing w:val="-8"/>
              </w:rPr>
              <w:t> </w:t>
            </w:r>
            <w:r>
              <w:rPr>
                <w:spacing w:val="-2"/>
              </w:rPr>
              <w:t>Klasik</w:t>
            </w:r>
            <w:r>
              <w:rPr/>
              <w:tab/>
            </w:r>
            <w:r>
              <w:rPr>
                <w:spacing w:val="-5"/>
              </w:rPr>
              <w:t>36</w:t>
            </w:r>
          </w:hyperlink>
        </w:p>
        <w:p>
          <w:pPr>
            <w:pStyle w:val="TOC7"/>
            <w:numPr>
              <w:ilvl w:val="3"/>
              <w:numId w:val="5"/>
            </w:numPr>
            <w:tabs>
              <w:tab w:pos="3275" w:val="left" w:leader="none"/>
              <w:tab w:pos="8923" w:val="right" w:leader="dot"/>
            </w:tabs>
            <w:spacing w:line="240" w:lineRule="auto" w:before="142" w:after="0"/>
            <w:ind w:left="3275" w:right="0" w:hanging="723"/>
            <w:jc w:val="left"/>
          </w:pPr>
          <w:hyperlink w:history="true" w:anchor="_bookmark52">
            <w:r>
              <w:rPr/>
              <w:t>Uji</w:t>
            </w:r>
            <w:r>
              <w:rPr>
                <w:spacing w:val="-12"/>
              </w:rPr>
              <w:t> </w:t>
            </w:r>
            <w:r>
              <w:rPr>
                <w:spacing w:val="-2"/>
              </w:rPr>
              <w:t>Normalitas</w:t>
            </w:r>
            <w:r>
              <w:rPr/>
              <w:tab/>
            </w:r>
            <w:r>
              <w:rPr>
                <w:spacing w:val="-5"/>
              </w:rPr>
              <w:t>36</w:t>
            </w:r>
          </w:hyperlink>
        </w:p>
        <w:p>
          <w:pPr>
            <w:pStyle w:val="TOC7"/>
            <w:numPr>
              <w:ilvl w:val="3"/>
              <w:numId w:val="5"/>
            </w:numPr>
            <w:tabs>
              <w:tab w:pos="3275" w:val="left" w:leader="none"/>
              <w:tab w:pos="8923" w:val="right" w:leader="dot"/>
            </w:tabs>
            <w:spacing w:line="240" w:lineRule="auto" w:before="142" w:after="0"/>
            <w:ind w:left="3275" w:right="0" w:hanging="723"/>
            <w:jc w:val="left"/>
          </w:pPr>
          <w:hyperlink w:history="true" w:anchor="_bookmark53">
            <w:r>
              <w:rPr/>
              <w:t>Uji</w:t>
            </w:r>
            <w:r>
              <w:rPr>
                <w:spacing w:val="-8"/>
              </w:rPr>
              <w:t> </w:t>
            </w:r>
            <w:r>
              <w:rPr>
                <w:spacing w:val="-2"/>
              </w:rPr>
              <w:t>Multikolinearitas</w:t>
            </w:r>
            <w:r>
              <w:rPr/>
              <w:tab/>
            </w:r>
            <w:r>
              <w:rPr>
                <w:spacing w:val="-5"/>
              </w:rPr>
              <w:t>36</w:t>
            </w:r>
          </w:hyperlink>
        </w:p>
        <w:p>
          <w:pPr>
            <w:pStyle w:val="TOC7"/>
            <w:numPr>
              <w:ilvl w:val="3"/>
              <w:numId w:val="5"/>
            </w:numPr>
            <w:tabs>
              <w:tab w:pos="3275" w:val="left" w:leader="none"/>
              <w:tab w:pos="8923" w:val="right" w:leader="dot"/>
            </w:tabs>
            <w:spacing w:line="240" w:lineRule="auto" w:before="141" w:after="0"/>
            <w:ind w:left="3275" w:right="0" w:hanging="723"/>
            <w:jc w:val="left"/>
          </w:pPr>
          <w:hyperlink w:history="true" w:anchor="_bookmark54">
            <w:r>
              <w:rPr/>
              <w:t>Uji</w:t>
            </w:r>
            <w:r>
              <w:rPr>
                <w:spacing w:val="-12"/>
              </w:rPr>
              <w:t> </w:t>
            </w:r>
            <w:r>
              <w:rPr>
                <w:spacing w:val="-2"/>
              </w:rPr>
              <w:t>Heteroskedastisitas</w:t>
            </w:r>
            <w:r>
              <w:rPr/>
              <w:tab/>
            </w:r>
            <w:r>
              <w:rPr>
                <w:spacing w:val="-5"/>
              </w:rPr>
              <w:t>36</w:t>
            </w:r>
          </w:hyperlink>
        </w:p>
        <w:p>
          <w:pPr>
            <w:pStyle w:val="TOC7"/>
            <w:numPr>
              <w:ilvl w:val="3"/>
              <w:numId w:val="5"/>
            </w:numPr>
            <w:tabs>
              <w:tab w:pos="3275" w:val="left" w:leader="none"/>
              <w:tab w:pos="8923" w:val="right" w:leader="dot"/>
            </w:tabs>
            <w:spacing w:line="240" w:lineRule="auto" w:before="143" w:after="0"/>
            <w:ind w:left="3275" w:right="0" w:hanging="723"/>
            <w:jc w:val="left"/>
          </w:pPr>
          <w:hyperlink w:history="true" w:anchor="_bookmark55">
            <w:r>
              <w:rPr>
                <w:spacing w:val="-2"/>
              </w:rPr>
              <w:t>Uji</w:t>
            </w:r>
            <w:r>
              <w:rPr>
                <w:spacing w:val="-11"/>
              </w:rPr>
              <w:t> </w:t>
            </w:r>
            <w:r>
              <w:rPr>
                <w:spacing w:val="-2"/>
              </w:rPr>
              <w:t>Autokorelasi</w:t>
            </w:r>
            <w:r>
              <w:rPr/>
              <w:tab/>
            </w:r>
            <w:r>
              <w:rPr>
                <w:spacing w:val="-5"/>
              </w:rPr>
              <w:t>37</w:t>
            </w:r>
          </w:hyperlink>
        </w:p>
        <w:p>
          <w:pPr>
            <w:pStyle w:val="TOC4"/>
            <w:numPr>
              <w:ilvl w:val="2"/>
              <w:numId w:val="5"/>
            </w:numPr>
            <w:tabs>
              <w:tab w:pos="2526" w:val="left" w:leader="none"/>
              <w:tab w:pos="8923" w:val="right" w:leader="dot"/>
            </w:tabs>
            <w:spacing w:line="240" w:lineRule="auto" w:before="141" w:after="0"/>
            <w:ind w:left="2526" w:right="0" w:hanging="541"/>
            <w:jc w:val="left"/>
          </w:pPr>
          <w:hyperlink w:history="true" w:anchor="_bookmark56">
            <w:r>
              <w:rPr/>
              <w:t>Uji</w:t>
            </w:r>
            <w:r>
              <w:rPr>
                <w:spacing w:val="-5"/>
              </w:rPr>
              <w:t> </w:t>
            </w:r>
            <w:r>
              <w:rPr/>
              <w:t>Kelayakan</w:t>
            </w:r>
            <w:r>
              <w:rPr>
                <w:spacing w:val="-7"/>
              </w:rPr>
              <w:t> </w:t>
            </w:r>
            <w:r>
              <w:rPr>
                <w:spacing w:val="-4"/>
              </w:rPr>
              <w:t>Model</w:t>
            </w:r>
            <w:r>
              <w:rPr/>
              <w:tab/>
            </w:r>
            <w:r>
              <w:rPr>
                <w:spacing w:val="-5"/>
              </w:rPr>
              <w:t>37</w:t>
            </w:r>
          </w:hyperlink>
        </w:p>
        <w:p>
          <w:pPr>
            <w:pStyle w:val="TOC7"/>
            <w:numPr>
              <w:ilvl w:val="3"/>
              <w:numId w:val="5"/>
            </w:numPr>
            <w:tabs>
              <w:tab w:pos="3275" w:val="left" w:leader="none"/>
              <w:tab w:pos="8923" w:val="right" w:leader="dot"/>
            </w:tabs>
            <w:spacing w:line="240" w:lineRule="auto" w:before="142" w:after="0"/>
            <w:ind w:left="3275" w:right="0" w:hanging="723"/>
            <w:jc w:val="left"/>
          </w:pPr>
          <w:hyperlink w:history="true" w:anchor="_bookmark57">
            <w:r>
              <w:rPr/>
              <w:t>Uji</w:t>
            </w:r>
            <w:r>
              <w:rPr>
                <w:spacing w:val="-8"/>
              </w:rPr>
              <w:t> </w:t>
            </w:r>
            <w:r>
              <w:rPr>
                <w:spacing w:val="-10"/>
              </w:rPr>
              <w:t>F</w:t>
            </w:r>
            <w:r>
              <w:rPr/>
              <w:tab/>
            </w:r>
            <w:r>
              <w:rPr>
                <w:spacing w:val="-5"/>
              </w:rPr>
              <w:t>37</w:t>
            </w:r>
          </w:hyperlink>
        </w:p>
        <w:p>
          <w:pPr>
            <w:pStyle w:val="TOC7"/>
            <w:numPr>
              <w:ilvl w:val="3"/>
              <w:numId w:val="5"/>
            </w:numPr>
            <w:tabs>
              <w:tab w:pos="3275" w:val="left" w:leader="none"/>
              <w:tab w:pos="8923" w:val="right" w:leader="dot"/>
            </w:tabs>
            <w:spacing w:line="240" w:lineRule="auto" w:before="141" w:after="0"/>
            <w:ind w:left="3275" w:right="0" w:hanging="723"/>
            <w:jc w:val="left"/>
          </w:pPr>
          <w:hyperlink w:history="true" w:anchor="_bookmark58">
            <w:r>
              <w:rPr/>
              <w:t>Uji</w:t>
            </w:r>
            <w:r>
              <w:rPr>
                <w:spacing w:val="-7"/>
              </w:rPr>
              <w:t> </w:t>
            </w:r>
            <w:r>
              <w:rPr/>
              <w:t>Koefisien</w:t>
            </w:r>
            <w:r>
              <w:rPr>
                <w:spacing w:val="-7"/>
              </w:rPr>
              <w:t> </w:t>
            </w:r>
            <w:r>
              <w:rPr>
                <w:spacing w:val="-2"/>
              </w:rPr>
              <w:t>Determinasi</w:t>
            </w:r>
            <w:r>
              <w:rPr/>
              <w:tab/>
            </w:r>
            <w:r>
              <w:rPr>
                <w:spacing w:val="-5"/>
              </w:rPr>
              <w:t>37</w:t>
            </w:r>
          </w:hyperlink>
        </w:p>
        <w:p>
          <w:pPr>
            <w:pStyle w:val="TOC4"/>
            <w:numPr>
              <w:ilvl w:val="2"/>
              <w:numId w:val="5"/>
            </w:numPr>
            <w:tabs>
              <w:tab w:pos="2526" w:val="left" w:leader="none"/>
              <w:tab w:pos="8923" w:val="right" w:leader="dot"/>
            </w:tabs>
            <w:spacing w:line="240" w:lineRule="auto" w:before="142" w:after="0"/>
            <w:ind w:left="2526" w:right="0" w:hanging="541"/>
            <w:jc w:val="left"/>
          </w:pPr>
          <w:hyperlink w:history="true" w:anchor="_bookmark59">
            <w:r>
              <w:rPr/>
              <w:t>Uji</w:t>
            </w:r>
            <w:r>
              <w:rPr>
                <w:spacing w:val="-10"/>
              </w:rPr>
              <w:t> </w:t>
            </w:r>
            <w:r>
              <w:rPr>
                <w:spacing w:val="-2"/>
              </w:rPr>
              <w:t>Hipotesis</w:t>
            </w:r>
            <w:r>
              <w:rPr/>
              <w:tab/>
            </w:r>
            <w:r>
              <w:rPr>
                <w:spacing w:val="-5"/>
              </w:rPr>
              <w:t>38</w:t>
            </w:r>
          </w:hyperlink>
        </w:p>
        <w:p>
          <w:pPr>
            <w:pStyle w:val="TOC1"/>
            <w:tabs>
              <w:tab w:pos="8933" w:val="right" w:leader="dot"/>
            </w:tabs>
          </w:pPr>
          <w:hyperlink w:history="true" w:anchor="_bookmark60">
            <w:r>
              <w:rPr/>
              <w:t>BAB</w:t>
            </w:r>
            <w:r>
              <w:rPr>
                <w:spacing w:val="-2"/>
              </w:rPr>
              <w:t> </w:t>
            </w:r>
            <w:r>
              <w:rPr/>
              <w:t>IV</w:t>
            </w:r>
            <w:r>
              <w:rPr>
                <w:spacing w:val="75"/>
              </w:rPr>
              <w:t> </w:t>
            </w:r>
            <w:r>
              <w:rPr/>
              <w:t>HASIL</w:t>
            </w:r>
            <w:r>
              <w:rPr>
                <w:spacing w:val="-15"/>
              </w:rPr>
              <w:t> </w:t>
            </w:r>
            <w:r>
              <w:rPr/>
              <w:t>DAN </w:t>
            </w:r>
            <w:r>
              <w:rPr>
                <w:spacing w:val="-2"/>
              </w:rPr>
              <w:t>PEMBAHASAN</w:t>
            </w:r>
            <w:r>
              <w:rPr>
                <w:b w:val="0"/>
              </w:rPr>
              <w:tab/>
            </w:r>
            <w:r>
              <w:rPr>
                <w:spacing w:val="-5"/>
              </w:rPr>
              <w:t>39</w:t>
            </w:r>
          </w:hyperlink>
        </w:p>
        <w:p>
          <w:pPr>
            <w:pStyle w:val="TOC4"/>
            <w:numPr>
              <w:ilvl w:val="1"/>
              <w:numId w:val="6"/>
            </w:numPr>
            <w:tabs>
              <w:tab w:pos="2349" w:val="left" w:leader="none"/>
              <w:tab w:pos="8923" w:val="right" w:leader="dot"/>
            </w:tabs>
            <w:spacing w:line="240" w:lineRule="auto" w:before="132" w:after="0"/>
            <w:ind w:left="2349" w:right="0" w:hanging="364"/>
            <w:jc w:val="left"/>
          </w:pPr>
          <w:hyperlink w:history="true" w:anchor="_bookmark61">
            <w:r>
              <w:rPr/>
              <w:t>Deskripsi</w:t>
            </w:r>
            <w:r>
              <w:rPr>
                <w:spacing w:val="-12"/>
              </w:rPr>
              <w:t> </w:t>
            </w:r>
            <w:r>
              <w:rPr/>
              <w:t>Objek</w:t>
            </w:r>
            <w:r>
              <w:rPr>
                <w:spacing w:val="-3"/>
              </w:rPr>
              <w:t> </w:t>
            </w:r>
            <w:r>
              <w:rPr>
                <w:spacing w:val="-2"/>
              </w:rPr>
              <w:t>Penelitian</w:t>
            </w:r>
            <w:r>
              <w:rPr/>
              <w:tab/>
            </w:r>
            <w:r>
              <w:rPr>
                <w:spacing w:val="-5"/>
              </w:rPr>
              <w:t>39</w:t>
            </w:r>
          </w:hyperlink>
        </w:p>
        <w:p>
          <w:pPr>
            <w:pStyle w:val="TOC4"/>
            <w:numPr>
              <w:ilvl w:val="1"/>
              <w:numId w:val="6"/>
            </w:numPr>
            <w:tabs>
              <w:tab w:pos="2349" w:val="left" w:leader="none"/>
              <w:tab w:pos="8923" w:val="right" w:leader="dot"/>
            </w:tabs>
            <w:spacing w:line="240" w:lineRule="auto" w:before="141" w:after="0"/>
            <w:ind w:left="2349" w:right="0" w:hanging="364"/>
            <w:jc w:val="left"/>
          </w:pPr>
          <w:hyperlink w:history="true" w:anchor="_bookmark63">
            <w:r>
              <w:rPr/>
              <w:t>Hasil</w:t>
            </w:r>
            <w:r>
              <w:rPr>
                <w:spacing w:val="-12"/>
              </w:rPr>
              <w:t> </w:t>
            </w:r>
            <w:r>
              <w:rPr>
                <w:spacing w:val="-2"/>
              </w:rPr>
              <w:t>Penelitian</w:t>
            </w:r>
            <w:r>
              <w:rPr/>
              <w:tab/>
            </w:r>
            <w:r>
              <w:rPr>
                <w:spacing w:val="-5"/>
              </w:rPr>
              <w:t>40</w:t>
            </w:r>
          </w:hyperlink>
        </w:p>
        <w:p>
          <w:pPr>
            <w:pStyle w:val="TOC4"/>
            <w:numPr>
              <w:ilvl w:val="2"/>
              <w:numId w:val="6"/>
            </w:numPr>
            <w:tabs>
              <w:tab w:pos="2526" w:val="left" w:leader="none"/>
              <w:tab w:pos="8923" w:val="right" w:leader="dot"/>
            </w:tabs>
            <w:spacing w:line="240" w:lineRule="auto" w:before="143" w:after="0"/>
            <w:ind w:left="2526" w:right="0" w:hanging="541"/>
            <w:jc w:val="left"/>
          </w:pPr>
          <w:hyperlink w:history="true" w:anchor="_bookmark64">
            <w:r>
              <w:rPr/>
              <w:t>Statistik</w:t>
            </w:r>
            <w:r>
              <w:rPr>
                <w:spacing w:val="-11"/>
              </w:rPr>
              <w:t> </w:t>
            </w:r>
            <w:r>
              <w:rPr>
                <w:spacing w:val="-2"/>
              </w:rPr>
              <w:t>Deskriptif</w:t>
            </w:r>
            <w:r>
              <w:rPr/>
              <w:tab/>
            </w:r>
            <w:r>
              <w:rPr>
                <w:spacing w:val="-5"/>
              </w:rPr>
              <w:t>40</w:t>
            </w:r>
          </w:hyperlink>
        </w:p>
        <w:p>
          <w:pPr>
            <w:pStyle w:val="TOC4"/>
            <w:numPr>
              <w:ilvl w:val="2"/>
              <w:numId w:val="6"/>
            </w:numPr>
            <w:tabs>
              <w:tab w:pos="2526" w:val="left" w:leader="none"/>
              <w:tab w:pos="8923" w:val="right" w:leader="dot"/>
            </w:tabs>
            <w:spacing w:line="240" w:lineRule="auto" w:before="141" w:after="20"/>
            <w:ind w:left="2526" w:right="0" w:hanging="541"/>
            <w:jc w:val="left"/>
          </w:pPr>
          <w:hyperlink w:history="true" w:anchor="_bookmark66">
            <w:r>
              <w:rPr/>
              <w:t>Uji</w:t>
            </w:r>
            <w:r>
              <w:rPr>
                <w:spacing w:val="-15"/>
              </w:rPr>
              <w:t> </w:t>
            </w:r>
            <w:r>
              <w:rPr/>
              <w:t>Asumsi</w:t>
            </w:r>
            <w:r>
              <w:rPr>
                <w:spacing w:val="-8"/>
              </w:rPr>
              <w:t> </w:t>
            </w:r>
            <w:r>
              <w:rPr>
                <w:spacing w:val="-2"/>
              </w:rPr>
              <w:t>Klasik</w:t>
            </w:r>
            <w:r>
              <w:rPr/>
              <w:tab/>
            </w:r>
            <w:r>
              <w:rPr>
                <w:spacing w:val="-5"/>
              </w:rPr>
              <w:t>41</w:t>
            </w:r>
          </w:hyperlink>
        </w:p>
        <w:p>
          <w:pPr>
            <w:pStyle w:val="TOC4"/>
            <w:numPr>
              <w:ilvl w:val="2"/>
              <w:numId w:val="6"/>
            </w:numPr>
            <w:tabs>
              <w:tab w:pos="2526" w:val="left" w:leader="none"/>
              <w:tab w:pos="8923" w:val="right" w:leader="dot"/>
            </w:tabs>
            <w:spacing w:line="240" w:lineRule="auto" w:before="321" w:after="0"/>
            <w:ind w:left="2526" w:right="0" w:hanging="541"/>
            <w:jc w:val="left"/>
          </w:pPr>
          <w:hyperlink w:history="true" w:anchor="_bookmark72">
            <w:r>
              <w:rPr/>
              <w:t>Uji</w:t>
            </w:r>
            <w:r>
              <w:rPr>
                <w:spacing w:val="-5"/>
              </w:rPr>
              <w:t> </w:t>
            </w:r>
            <w:r>
              <w:rPr/>
              <w:t>Kelayakan</w:t>
            </w:r>
            <w:r>
              <w:rPr>
                <w:spacing w:val="-7"/>
              </w:rPr>
              <w:t> </w:t>
            </w:r>
            <w:r>
              <w:rPr>
                <w:spacing w:val="-4"/>
              </w:rPr>
              <w:t>Model</w:t>
            </w:r>
            <w:r>
              <w:rPr/>
              <w:tab/>
            </w:r>
            <w:r>
              <w:rPr>
                <w:spacing w:val="-5"/>
              </w:rPr>
              <w:t>46</w:t>
            </w:r>
          </w:hyperlink>
        </w:p>
        <w:p>
          <w:pPr>
            <w:pStyle w:val="TOC7"/>
            <w:numPr>
              <w:ilvl w:val="3"/>
              <w:numId w:val="6"/>
            </w:numPr>
            <w:tabs>
              <w:tab w:pos="3275" w:val="left" w:leader="none"/>
              <w:tab w:pos="8923" w:val="right" w:leader="dot"/>
            </w:tabs>
            <w:spacing w:line="240" w:lineRule="auto" w:before="141" w:after="0"/>
            <w:ind w:left="3275" w:right="0" w:hanging="723"/>
            <w:jc w:val="left"/>
          </w:pPr>
          <w:hyperlink w:history="true" w:anchor="_bookmark73">
            <w:r>
              <w:rPr/>
              <w:t>Uji</w:t>
            </w:r>
            <w:r>
              <w:rPr>
                <w:spacing w:val="-8"/>
              </w:rPr>
              <w:t> </w:t>
            </w:r>
            <w:r>
              <w:rPr>
                <w:spacing w:val="-10"/>
              </w:rPr>
              <w:t>F</w:t>
            </w:r>
            <w:r>
              <w:rPr/>
              <w:tab/>
            </w:r>
            <w:r>
              <w:rPr>
                <w:spacing w:val="-5"/>
              </w:rPr>
              <w:t>46</w:t>
            </w:r>
          </w:hyperlink>
        </w:p>
        <w:p>
          <w:pPr>
            <w:pStyle w:val="TOC7"/>
            <w:numPr>
              <w:ilvl w:val="3"/>
              <w:numId w:val="6"/>
            </w:numPr>
            <w:tabs>
              <w:tab w:pos="3275" w:val="left" w:leader="none"/>
              <w:tab w:pos="8923" w:val="right" w:leader="dot"/>
            </w:tabs>
            <w:spacing w:line="240" w:lineRule="auto" w:before="142" w:after="0"/>
            <w:ind w:left="3275" w:right="0" w:hanging="723"/>
            <w:jc w:val="left"/>
          </w:pPr>
          <w:hyperlink w:history="true" w:anchor="_bookmark75">
            <w:r>
              <w:rPr/>
              <w:t>Uji</w:t>
            </w:r>
            <w:r>
              <w:rPr>
                <w:spacing w:val="-6"/>
              </w:rPr>
              <w:t> </w:t>
            </w:r>
            <w:r>
              <w:rPr/>
              <w:t>Koefisien</w:t>
            </w:r>
            <w:r>
              <w:rPr>
                <w:spacing w:val="-6"/>
              </w:rPr>
              <w:t> </w:t>
            </w:r>
            <w:r>
              <w:rPr>
                <w:spacing w:val="-2"/>
              </w:rPr>
              <w:t>Determinasi</w:t>
            </w:r>
            <w:r>
              <w:rPr/>
              <w:tab/>
            </w:r>
            <w:r>
              <w:rPr>
                <w:spacing w:val="-5"/>
              </w:rPr>
              <w:t>46</w:t>
            </w:r>
          </w:hyperlink>
        </w:p>
        <w:p>
          <w:pPr>
            <w:pStyle w:val="TOC4"/>
            <w:numPr>
              <w:ilvl w:val="2"/>
              <w:numId w:val="6"/>
            </w:numPr>
            <w:tabs>
              <w:tab w:pos="2517" w:val="left" w:leader="none"/>
              <w:tab w:pos="8923" w:val="right" w:leader="dot"/>
            </w:tabs>
            <w:spacing w:line="240" w:lineRule="auto" w:before="142" w:after="0"/>
            <w:ind w:left="2517" w:right="0" w:hanging="532"/>
            <w:jc w:val="left"/>
          </w:pPr>
          <w:hyperlink w:history="true" w:anchor="_bookmark77">
            <w:r>
              <w:rPr/>
              <w:t>Analisis</w:t>
            </w:r>
            <w:r>
              <w:rPr>
                <w:spacing w:val="-7"/>
              </w:rPr>
              <w:t> </w:t>
            </w:r>
            <w:r>
              <w:rPr/>
              <w:t>Regresi</w:t>
            </w:r>
            <w:r>
              <w:rPr>
                <w:spacing w:val="-9"/>
              </w:rPr>
              <w:t> </w:t>
            </w:r>
            <w:r>
              <w:rPr/>
              <w:t>Linear</w:t>
            </w:r>
            <w:r>
              <w:rPr>
                <w:spacing w:val="-3"/>
              </w:rPr>
              <w:t> </w:t>
            </w:r>
            <w:r>
              <w:rPr>
                <w:spacing w:val="-2"/>
              </w:rPr>
              <w:t>Berganda</w:t>
            </w:r>
            <w:r>
              <w:rPr/>
              <w:tab/>
            </w:r>
            <w:r>
              <w:rPr>
                <w:spacing w:val="-5"/>
              </w:rPr>
              <w:t>47</w:t>
            </w:r>
          </w:hyperlink>
        </w:p>
        <w:p>
          <w:pPr>
            <w:pStyle w:val="TOC4"/>
            <w:numPr>
              <w:ilvl w:val="2"/>
              <w:numId w:val="6"/>
            </w:numPr>
            <w:tabs>
              <w:tab w:pos="2526" w:val="left" w:leader="none"/>
              <w:tab w:pos="8923" w:val="right" w:leader="dot"/>
            </w:tabs>
            <w:spacing w:line="240" w:lineRule="auto" w:before="141" w:after="0"/>
            <w:ind w:left="2526" w:right="0" w:hanging="541"/>
            <w:jc w:val="left"/>
          </w:pPr>
          <w:hyperlink w:history="true" w:anchor="_bookmark79">
            <w:r>
              <w:rPr/>
              <w:t>Hasil</w:t>
            </w:r>
            <w:r>
              <w:rPr>
                <w:spacing w:val="-6"/>
              </w:rPr>
              <w:t> </w:t>
            </w:r>
            <w:r>
              <w:rPr/>
              <w:t>Uji</w:t>
            </w:r>
            <w:r>
              <w:rPr>
                <w:spacing w:val="-6"/>
              </w:rPr>
              <w:t> </w:t>
            </w:r>
            <w:r>
              <w:rPr>
                <w:spacing w:val="-2"/>
              </w:rPr>
              <w:t>Hipotesis</w:t>
            </w:r>
            <w:r>
              <w:rPr/>
              <w:tab/>
            </w:r>
            <w:r>
              <w:rPr>
                <w:spacing w:val="-5"/>
              </w:rPr>
              <w:t>48</w:t>
            </w:r>
          </w:hyperlink>
        </w:p>
        <w:p>
          <w:pPr>
            <w:pStyle w:val="TOC4"/>
            <w:numPr>
              <w:ilvl w:val="1"/>
              <w:numId w:val="6"/>
            </w:numPr>
            <w:tabs>
              <w:tab w:pos="2349" w:val="left" w:leader="none"/>
              <w:tab w:pos="8923" w:val="right" w:leader="dot"/>
            </w:tabs>
            <w:spacing w:line="240" w:lineRule="auto" w:before="142" w:after="0"/>
            <w:ind w:left="2349" w:right="0" w:hanging="364"/>
            <w:jc w:val="left"/>
          </w:pPr>
          <w:hyperlink w:history="true" w:anchor="_bookmark80">
            <w:r>
              <w:rPr>
                <w:spacing w:val="-2"/>
              </w:rPr>
              <w:t>Pembahasan</w:t>
            </w:r>
            <w:r>
              <w:rPr/>
              <w:tab/>
            </w:r>
            <w:r>
              <w:rPr>
                <w:spacing w:val="-5"/>
              </w:rPr>
              <w:t>50</w:t>
            </w:r>
          </w:hyperlink>
        </w:p>
        <w:p>
          <w:pPr>
            <w:pStyle w:val="TOC4"/>
            <w:numPr>
              <w:ilvl w:val="2"/>
              <w:numId w:val="6"/>
            </w:numPr>
            <w:tabs>
              <w:tab w:pos="2526" w:val="left" w:leader="none"/>
              <w:tab w:pos="8923" w:val="right" w:leader="dot"/>
            </w:tabs>
            <w:spacing w:line="240" w:lineRule="auto" w:before="142" w:after="0"/>
            <w:ind w:left="2526" w:right="0" w:hanging="541"/>
            <w:jc w:val="left"/>
          </w:pPr>
          <w:hyperlink w:history="true" w:anchor="_bookmark81">
            <w:r>
              <w:rPr/>
              <w:t>Pengaruh</w:t>
            </w:r>
            <w:r>
              <w:rPr>
                <w:spacing w:val="-13"/>
              </w:rPr>
              <w:t> </w:t>
            </w:r>
            <w:r>
              <w:rPr/>
              <w:t>Capital</w:t>
            </w:r>
            <w:r>
              <w:rPr>
                <w:spacing w:val="-11"/>
              </w:rPr>
              <w:t> </w:t>
            </w:r>
            <w:r>
              <w:rPr/>
              <w:t>Intensity</w:t>
            </w:r>
            <w:r>
              <w:rPr>
                <w:spacing w:val="-11"/>
              </w:rPr>
              <w:t> </w:t>
            </w:r>
            <w:r>
              <w:rPr/>
              <w:t>Terhadap</w:t>
            </w:r>
            <w:r>
              <w:rPr>
                <w:spacing w:val="-15"/>
              </w:rPr>
              <w:t> </w:t>
            </w:r>
            <w:r>
              <w:rPr/>
              <w:t>Agresivitas</w:t>
            </w:r>
            <w:r>
              <w:rPr>
                <w:spacing w:val="-8"/>
              </w:rPr>
              <w:t> </w:t>
            </w:r>
            <w:r>
              <w:rPr>
                <w:spacing w:val="-2"/>
              </w:rPr>
              <w:t>Pajak</w:t>
            </w:r>
            <w:r>
              <w:rPr/>
              <w:tab/>
            </w:r>
            <w:r>
              <w:rPr>
                <w:spacing w:val="-5"/>
              </w:rPr>
              <w:t>50</w:t>
            </w:r>
          </w:hyperlink>
        </w:p>
        <w:p>
          <w:pPr>
            <w:pStyle w:val="TOC4"/>
            <w:numPr>
              <w:ilvl w:val="2"/>
              <w:numId w:val="6"/>
            </w:numPr>
            <w:tabs>
              <w:tab w:pos="2526" w:val="left" w:leader="none"/>
              <w:tab w:pos="8923" w:val="right" w:leader="dot"/>
            </w:tabs>
            <w:spacing w:line="240" w:lineRule="auto" w:before="142" w:after="0"/>
            <w:ind w:left="2526" w:right="0" w:hanging="541"/>
            <w:jc w:val="left"/>
          </w:pPr>
          <w:hyperlink w:history="true" w:anchor="_bookmark82">
            <w:r>
              <w:rPr/>
              <w:t>Pengaruh</w:t>
            </w:r>
            <w:r>
              <w:rPr>
                <w:spacing w:val="-15"/>
              </w:rPr>
              <w:t> </w:t>
            </w:r>
            <w:r>
              <w:rPr/>
              <w:t>Profitabilitas</w:t>
            </w:r>
            <w:r>
              <w:rPr>
                <w:spacing w:val="-15"/>
              </w:rPr>
              <w:t> </w:t>
            </w:r>
            <w:r>
              <w:rPr/>
              <w:t>Terhadap</w:t>
            </w:r>
            <w:r>
              <w:rPr>
                <w:spacing w:val="-15"/>
              </w:rPr>
              <w:t> </w:t>
            </w:r>
            <w:r>
              <w:rPr/>
              <w:t>Agresivitas</w:t>
            </w:r>
            <w:r>
              <w:rPr>
                <w:spacing w:val="-11"/>
              </w:rPr>
              <w:t> </w:t>
            </w:r>
            <w:r>
              <w:rPr>
                <w:spacing w:val="-4"/>
              </w:rPr>
              <w:t>Pajak</w:t>
            </w:r>
            <w:r>
              <w:rPr/>
              <w:tab/>
            </w:r>
            <w:r>
              <w:rPr>
                <w:spacing w:val="-5"/>
              </w:rPr>
              <w:t>52</w:t>
            </w:r>
          </w:hyperlink>
        </w:p>
        <w:p>
          <w:pPr>
            <w:pStyle w:val="TOC4"/>
            <w:numPr>
              <w:ilvl w:val="2"/>
              <w:numId w:val="6"/>
            </w:numPr>
            <w:tabs>
              <w:tab w:pos="2526" w:val="left" w:leader="none"/>
              <w:tab w:pos="8923" w:val="right" w:leader="dot"/>
            </w:tabs>
            <w:spacing w:line="240" w:lineRule="auto" w:before="141" w:after="0"/>
            <w:ind w:left="2526" w:right="0" w:hanging="541"/>
            <w:jc w:val="left"/>
          </w:pPr>
          <w:hyperlink w:history="true" w:anchor="_bookmark83">
            <w:r>
              <w:rPr/>
              <w:t>Pengaruh</w:t>
            </w:r>
            <w:r>
              <w:rPr>
                <w:spacing w:val="-13"/>
              </w:rPr>
              <w:t> </w:t>
            </w:r>
            <w:r>
              <w:rPr/>
              <w:t>Gender</w:t>
            </w:r>
            <w:r>
              <w:rPr>
                <w:spacing w:val="-5"/>
              </w:rPr>
              <w:t> </w:t>
            </w:r>
            <w:r>
              <w:rPr/>
              <w:t>Diversity</w:t>
            </w:r>
            <w:r>
              <w:rPr>
                <w:spacing w:val="-12"/>
              </w:rPr>
              <w:t> </w:t>
            </w:r>
            <w:r>
              <w:rPr/>
              <w:t>Terhadap</w:t>
            </w:r>
            <w:r>
              <w:rPr>
                <w:spacing w:val="-15"/>
              </w:rPr>
              <w:t> </w:t>
            </w:r>
            <w:r>
              <w:rPr/>
              <w:t>Agresivitas</w:t>
            </w:r>
            <w:r>
              <w:rPr>
                <w:spacing w:val="-8"/>
              </w:rPr>
              <w:t> </w:t>
            </w:r>
            <w:r>
              <w:rPr>
                <w:spacing w:val="-2"/>
              </w:rPr>
              <w:t>Pajak</w:t>
            </w:r>
            <w:r>
              <w:rPr/>
              <w:tab/>
            </w:r>
            <w:r>
              <w:rPr>
                <w:spacing w:val="-5"/>
              </w:rPr>
              <w:t>54</w:t>
            </w:r>
          </w:hyperlink>
        </w:p>
        <w:p>
          <w:pPr>
            <w:pStyle w:val="TOC1"/>
            <w:tabs>
              <w:tab w:pos="1961" w:val="left" w:leader="none"/>
              <w:tab w:pos="8933" w:val="right" w:leader="dot"/>
            </w:tabs>
            <w:spacing w:before="46"/>
          </w:pPr>
          <w:hyperlink w:history="true" w:anchor="_bookmark84">
            <w:r>
              <w:rPr/>
              <w:t>BAB</w:t>
            </w:r>
            <w:r>
              <w:rPr>
                <w:spacing w:val="-3"/>
              </w:rPr>
              <w:t> </w:t>
            </w:r>
            <w:r>
              <w:rPr>
                <w:spacing w:val="-10"/>
              </w:rPr>
              <w:t>V</w:t>
            </w:r>
            <w:r>
              <w:rPr/>
              <w:tab/>
            </w:r>
            <w:r>
              <w:rPr>
                <w:spacing w:val="-2"/>
              </w:rPr>
              <w:t>PENUTUP</w:t>
            </w:r>
            <w:r>
              <w:rPr>
                <w:b w:val="0"/>
              </w:rPr>
              <w:tab/>
            </w:r>
            <w:r>
              <w:rPr>
                <w:spacing w:val="-5"/>
              </w:rPr>
              <w:t>56</w:t>
            </w:r>
          </w:hyperlink>
        </w:p>
        <w:p>
          <w:pPr>
            <w:pStyle w:val="TOC4"/>
            <w:numPr>
              <w:ilvl w:val="1"/>
              <w:numId w:val="7"/>
            </w:numPr>
            <w:tabs>
              <w:tab w:pos="2349" w:val="left" w:leader="none"/>
              <w:tab w:pos="8923" w:val="right" w:leader="dot"/>
            </w:tabs>
            <w:spacing w:line="240" w:lineRule="auto" w:before="132" w:after="0"/>
            <w:ind w:left="2349" w:right="0" w:hanging="364"/>
            <w:jc w:val="left"/>
          </w:pPr>
          <w:hyperlink w:history="true" w:anchor="_bookmark85">
            <w:r>
              <w:rPr>
                <w:spacing w:val="-2"/>
              </w:rPr>
              <w:t>Kesimpulan</w:t>
            </w:r>
            <w:r>
              <w:rPr/>
              <w:tab/>
            </w:r>
            <w:r>
              <w:rPr>
                <w:spacing w:val="-5"/>
              </w:rPr>
              <w:t>56</w:t>
            </w:r>
          </w:hyperlink>
        </w:p>
        <w:p>
          <w:pPr>
            <w:pStyle w:val="TOC4"/>
            <w:numPr>
              <w:ilvl w:val="1"/>
              <w:numId w:val="7"/>
            </w:numPr>
            <w:tabs>
              <w:tab w:pos="2349" w:val="left" w:leader="none"/>
              <w:tab w:pos="8923" w:val="right" w:leader="dot"/>
            </w:tabs>
            <w:spacing w:line="240" w:lineRule="auto" w:before="142" w:after="0"/>
            <w:ind w:left="2349" w:right="0" w:hanging="364"/>
            <w:jc w:val="left"/>
          </w:pPr>
          <w:hyperlink w:history="true" w:anchor="_bookmark86">
            <w:r>
              <w:rPr>
                <w:spacing w:val="-2"/>
              </w:rPr>
              <w:t>Saran</w:t>
            </w:r>
            <w:r>
              <w:rPr/>
              <w:tab/>
            </w:r>
            <w:r>
              <w:rPr>
                <w:spacing w:val="-5"/>
              </w:rPr>
              <w:t>56</w:t>
            </w:r>
          </w:hyperlink>
        </w:p>
      </w:sdtContent>
    </w:sdt>
    <w:p>
      <w:pPr>
        <w:pStyle w:val="TOC4"/>
        <w:spacing w:after="0" w:line="240" w:lineRule="auto"/>
        <w:jc w:val="left"/>
        <w:sectPr>
          <w:type w:val="continuous"/>
          <w:pgSz w:w="11910" w:h="16840"/>
          <w:pgMar w:header="0" w:footer="1180" w:top="1938" w:bottom="1762" w:left="1275" w:right="992"/>
        </w:sectPr>
      </w:pPr>
    </w:p>
    <w:p>
      <w:pPr>
        <w:pStyle w:val="BodyText"/>
        <w:spacing w:before="4"/>
        <w:rPr>
          <w:sz w:val="28"/>
        </w:rPr>
      </w:pPr>
    </w:p>
    <w:p>
      <w:pPr>
        <w:pStyle w:val="Heading4"/>
        <w:ind w:left="478"/>
      </w:pPr>
      <w:bookmarkStart w:name="DAFTAR GAMBAR" w:id="11"/>
      <w:bookmarkEnd w:id="11"/>
      <w:r>
        <w:rPr>
          <w:b w:val="0"/>
        </w:rPr>
      </w:r>
      <w:bookmarkStart w:name="_bookmark5" w:id="12"/>
      <w:bookmarkEnd w:id="12"/>
      <w:r>
        <w:rPr>
          <w:b w:val="0"/>
        </w:rPr>
      </w:r>
      <w:r>
        <w:rPr>
          <w:spacing w:val="-4"/>
        </w:rPr>
        <w:t>DAFTAR </w:t>
      </w:r>
      <w:r>
        <w:rPr>
          <w:spacing w:val="-2"/>
        </w:rPr>
        <w:t>GAMBAR</w:t>
      </w:r>
    </w:p>
    <w:p>
      <w:pPr>
        <w:pStyle w:val="BodyText"/>
        <w:spacing w:before="243"/>
        <w:rPr>
          <w:b/>
          <w:sz w:val="28"/>
        </w:rPr>
      </w:pPr>
    </w:p>
    <w:p>
      <w:pPr>
        <w:tabs>
          <w:tab w:pos="8803" w:val="left" w:leader="dot"/>
        </w:tabs>
        <w:spacing w:line="362" w:lineRule="auto" w:before="0"/>
        <w:ind w:left="991" w:right="711" w:firstLine="6996"/>
        <w:jc w:val="left"/>
        <w:rPr>
          <w:rFonts w:ascii="Calibri"/>
          <w:sz w:val="24"/>
        </w:rPr>
      </w:pPr>
      <w:r>
        <w:rPr>
          <w:b/>
          <w:spacing w:val="-2"/>
          <w:sz w:val="24"/>
        </w:rPr>
        <w:t>Halaman</w:t>
      </w:r>
      <w:r>
        <w:rPr>
          <w:b/>
          <w:spacing w:val="-2"/>
          <w:sz w:val="24"/>
        </w:rPr>
        <w:t> </w:t>
      </w:r>
      <w:hyperlink w:history="true" w:anchor="_bookmark12">
        <w:r>
          <w:rPr>
            <w:b/>
            <w:sz w:val="24"/>
          </w:rPr>
          <w:t>Gambar</w:t>
        </w:r>
        <w:r>
          <w:rPr>
            <w:b/>
            <w:spacing w:val="-12"/>
            <w:sz w:val="24"/>
          </w:rPr>
          <w:t> </w:t>
        </w:r>
        <w:r>
          <w:rPr>
            <w:b/>
            <w:sz w:val="24"/>
          </w:rPr>
          <w:t>1.1 Grafik</w:t>
        </w:r>
        <w:r>
          <w:rPr>
            <w:b/>
            <w:spacing w:val="-9"/>
            <w:sz w:val="24"/>
          </w:rPr>
          <w:t> </w:t>
        </w:r>
        <w:r>
          <w:rPr>
            <w:b/>
            <w:sz w:val="24"/>
          </w:rPr>
          <w:t>Tren</w:t>
        </w:r>
        <w:r>
          <w:rPr>
            <w:b/>
            <w:spacing w:val="-1"/>
            <w:sz w:val="24"/>
          </w:rPr>
          <w:t> </w:t>
        </w:r>
        <w:r>
          <w:rPr>
            <w:b/>
            <w:sz w:val="24"/>
          </w:rPr>
          <w:t>ETR</w:t>
        </w:r>
        <w:r>
          <w:rPr>
            <w:b/>
            <w:spacing w:val="-1"/>
            <w:sz w:val="24"/>
          </w:rPr>
          <w:t> </w:t>
        </w:r>
        <w:r>
          <w:rPr>
            <w:b/>
            <w:sz w:val="24"/>
          </w:rPr>
          <w:t>PT</w:t>
        </w:r>
        <w:r>
          <w:rPr>
            <w:b/>
            <w:spacing w:val="-8"/>
            <w:sz w:val="24"/>
          </w:rPr>
          <w:t> </w:t>
        </w:r>
        <w:r>
          <w:rPr>
            <w:b/>
            <w:sz w:val="24"/>
          </w:rPr>
          <w:t>GOOD,</w:t>
        </w:r>
        <w:r>
          <w:rPr>
            <w:b/>
            <w:spacing w:val="-4"/>
            <w:sz w:val="24"/>
          </w:rPr>
          <w:t> </w:t>
        </w:r>
        <w:r>
          <w:rPr>
            <w:b/>
            <w:sz w:val="24"/>
          </w:rPr>
          <w:t>MERK dan</w:t>
        </w:r>
        <w:r>
          <w:rPr>
            <w:b/>
            <w:spacing w:val="-5"/>
            <w:sz w:val="24"/>
          </w:rPr>
          <w:t> </w:t>
        </w:r>
        <w:r>
          <w:rPr>
            <w:b/>
            <w:sz w:val="24"/>
          </w:rPr>
          <w:t>IKAN</w:t>
        </w:r>
        <w:r>
          <w:rPr>
            <w:b/>
            <w:spacing w:val="-6"/>
            <w:sz w:val="24"/>
          </w:rPr>
          <w:t> </w:t>
        </w:r>
        <w:r>
          <w:rPr>
            <w:b/>
            <w:sz w:val="24"/>
          </w:rPr>
          <w:t>(2021-</w:t>
        </w:r>
        <w:r>
          <w:rPr>
            <w:b/>
            <w:spacing w:val="-2"/>
            <w:sz w:val="24"/>
          </w:rPr>
          <w:t>2024)</w:t>
        </w:r>
        <w:r>
          <w:rPr>
            <w:sz w:val="24"/>
          </w:rPr>
          <w:tab/>
        </w:r>
        <w:r>
          <w:rPr>
            <w:rFonts w:ascii="Calibri"/>
            <w:spacing w:val="-10"/>
            <w:sz w:val="24"/>
          </w:rPr>
          <w:t>4</w:t>
        </w:r>
      </w:hyperlink>
    </w:p>
    <w:p>
      <w:pPr>
        <w:tabs>
          <w:tab w:pos="8679" w:val="left" w:leader="dot"/>
        </w:tabs>
        <w:spacing w:line="289" w:lineRule="exact" w:before="0"/>
        <w:ind w:left="991" w:right="0" w:firstLine="0"/>
        <w:jc w:val="left"/>
        <w:rPr>
          <w:rFonts w:ascii="Calibri"/>
          <w:sz w:val="24"/>
        </w:rPr>
      </w:pPr>
      <w:hyperlink w:history="true" w:anchor="_bookmark27">
        <w:r>
          <w:rPr>
            <w:b/>
            <w:sz w:val="24"/>
          </w:rPr>
          <w:t>Gambar</w:t>
        </w:r>
        <w:r>
          <w:rPr>
            <w:b/>
            <w:spacing w:val="-11"/>
            <w:sz w:val="24"/>
          </w:rPr>
          <w:t> </w:t>
        </w:r>
        <w:r>
          <w:rPr>
            <w:b/>
            <w:sz w:val="24"/>
          </w:rPr>
          <w:t>2.1</w:t>
        </w:r>
        <w:r>
          <w:rPr>
            <w:b/>
            <w:spacing w:val="-5"/>
            <w:sz w:val="24"/>
          </w:rPr>
          <w:t> </w:t>
        </w:r>
        <w:r>
          <w:rPr>
            <w:b/>
            <w:sz w:val="24"/>
          </w:rPr>
          <w:t>Kerangka</w:t>
        </w:r>
        <w:r>
          <w:rPr>
            <w:b/>
            <w:spacing w:val="1"/>
            <w:sz w:val="24"/>
          </w:rPr>
          <w:t> </w:t>
        </w:r>
        <w:r>
          <w:rPr>
            <w:b/>
            <w:spacing w:val="-2"/>
            <w:sz w:val="24"/>
          </w:rPr>
          <w:t>Konseptual</w:t>
        </w:r>
        <w:r>
          <w:rPr>
            <w:sz w:val="24"/>
          </w:rPr>
          <w:tab/>
        </w:r>
        <w:r>
          <w:rPr>
            <w:rFonts w:ascii="Calibri"/>
            <w:spacing w:val="-5"/>
            <w:sz w:val="24"/>
          </w:rPr>
          <w:t>25</w:t>
        </w:r>
      </w:hyperlink>
    </w:p>
    <w:p>
      <w:pPr>
        <w:tabs>
          <w:tab w:pos="8679" w:val="left" w:leader="dot"/>
        </w:tabs>
        <w:spacing w:before="148"/>
        <w:ind w:left="991" w:right="0" w:firstLine="0"/>
        <w:jc w:val="left"/>
        <w:rPr>
          <w:rFonts w:ascii="Calibri"/>
          <w:sz w:val="24"/>
        </w:rPr>
      </w:pPr>
      <w:r>
        <w:rPr>
          <w:b/>
          <w:sz w:val="24"/>
        </w:rPr>
        <w:t>Gambar</w:t>
      </w:r>
      <w:r>
        <w:rPr>
          <w:b/>
          <w:spacing w:val="-12"/>
          <w:sz w:val="24"/>
        </w:rPr>
        <w:t> </w:t>
      </w:r>
      <w:r>
        <w:rPr>
          <w:b/>
          <w:sz w:val="24"/>
        </w:rPr>
        <w:t>4.1. Uji</w:t>
      </w:r>
      <w:r>
        <w:rPr>
          <w:b/>
          <w:spacing w:val="-1"/>
          <w:sz w:val="24"/>
        </w:rPr>
        <w:t> </w:t>
      </w:r>
      <w:r>
        <w:rPr>
          <w:b/>
          <w:sz w:val="24"/>
        </w:rPr>
        <w:t>Grafik</w:t>
      </w:r>
      <w:r>
        <w:rPr>
          <w:b/>
          <w:spacing w:val="-6"/>
          <w:sz w:val="24"/>
        </w:rPr>
        <w:t> </w:t>
      </w:r>
      <w:r>
        <w:rPr>
          <w:b/>
          <w:sz w:val="24"/>
        </w:rPr>
        <w:t>Histogram</w:t>
      </w:r>
      <w:r>
        <w:rPr>
          <w:b/>
          <w:spacing w:val="-4"/>
          <w:sz w:val="24"/>
        </w:rPr>
        <w:t> </w:t>
      </w:r>
      <w:r>
        <w:rPr>
          <w:b/>
          <w:sz w:val="24"/>
        </w:rPr>
        <w:t>Setelah</w:t>
      </w:r>
      <w:r>
        <w:rPr>
          <w:b/>
          <w:spacing w:val="-1"/>
          <w:sz w:val="24"/>
        </w:rPr>
        <w:t> </w:t>
      </w:r>
      <w:r>
        <w:rPr>
          <w:b/>
          <w:spacing w:val="-2"/>
          <w:sz w:val="24"/>
        </w:rPr>
        <w:t>Outlier</w:t>
      </w:r>
      <w:r>
        <w:rPr>
          <w:sz w:val="24"/>
        </w:rPr>
        <w:tab/>
      </w:r>
      <w:r>
        <w:rPr>
          <w:rFonts w:ascii="Calibri"/>
          <w:spacing w:val="-5"/>
          <w:sz w:val="24"/>
        </w:rPr>
        <w:t>43</w:t>
      </w:r>
    </w:p>
    <w:p>
      <w:pPr>
        <w:tabs>
          <w:tab w:pos="8679" w:val="left" w:leader="dot"/>
        </w:tabs>
        <w:spacing w:before="149"/>
        <w:ind w:left="991" w:right="0" w:firstLine="0"/>
        <w:jc w:val="left"/>
        <w:rPr>
          <w:rFonts w:ascii="Calibri"/>
          <w:sz w:val="24"/>
        </w:rPr>
      </w:pPr>
      <w:r>
        <w:rPr>
          <w:b/>
          <w:sz w:val="24"/>
        </w:rPr>
        <w:t>Gambar</w:t>
      </w:r>
      <w:r>
        <w:rPr>
          <w:b/>
          <w:spacing w:val="-13"/>
          <w:sz w:val="24"/>
        </w:rPr>
        <w:t> </w:t>
      </w:r>
      <w:r>
        <w:rPr>
          <w:b/>
          <w:sz w:val="24"/>
        </w:rPr>
        <w:t>4.2.</w:t>
      </w:r>
      <w:r>
        <w:rPr>
          <w:b/>
          <w:spacing w:val="1"/>
          <w:sz w:val="24"/>
        </w:rPr>
        <w:t> </w:t>
      </w:r>
      <w:r>
        <w:rPr>
          <w:b/>
          <w:sz w:val="24"/>
        </w:rPr>
        <w:t>Uji</w:t>
      </w:r>
      <w:r>
        <w:rPr>
          <w:b/>
          <w:spacing w:val="-2"/>
          <w:sz w:val="24"/>
        </w:rPr>
        <w:t> </w:t>
      </w:r>
      <w:r>
        <w:rPr>
          <w:b/>
          <w:sz w:val="24"/>
        </w:rPr>
        <w:t>Grafik</w:t>
      </w:r>
      <w:r>
        <w:rPr>
          <w:b/>
          <w:spacing w:val="-6"/>
          <w:sz w:val="24"/>
        </w:rPr>
        <w:t> </w:t>
      </w:r>
      <w:r>
        <w:rPr>
          <w:b/>
          <w:sz w:val="24"/>
        </w:rPr>
        <w:t>Normal</w:t>
      </w:r>
      <w:r>
        <w:rPr>
          <w:b/>
          <w:spacing w:val="-6"/>
          <w:sz w:val="24"/>
        </w:rPr>
        <w:t> </w:t>
      </w:r>
      <w:r>
        <w:rPr>
          <w:b/>
          <w:sz w:val="24"/>
        </w:rPr>
        <w:t>Plot</w:t>
      </w:r>
      <w:r>
        <w:rPr>
          <w:b/>
          <w:spacing w:val="-1"/>
          <w:sz w:val="24"/>
        </w:rPr>
        <w:t> </w:t>
      </w:r>
      <w:r>
        <w:rPr>
          <w:b/>
          <w:sz w:val="24"/>
        </w:rPr>
        <w:t>Setelah</w:t>
      </w:r>
      <w:r>
        <w:rPr>
          <w:b/>
          <w:spacing w:val="-1"/>
          <w:sz w:val="24"/>
        </w:rPr>
        <w:t> </w:t>
      </w:r>
      <w:r>
        <w:rPr>
          <w:b/>
          <w:spacing w:val="-2"/>
          <w:sz w:val="24"/>
        </w:rPr>
        <w:t>Outlier</w:t>
      </w:r>
      <w:r>
        <w:rPr>
          <w:sz w:val="24"/>
        </w:rPr>
        <w:tab/>
      </w:r>
      <w:r>
        <w:rPr>
          <w:rFonts w:ascii="Calibri"/>
          <w:spacing w:val="-5"/>
          <w:sz w:val="24"/>
        </w:rPr>
        <w:t>43</w:t>
      </w:r>
    </w:p>
    <w:p>
      <w:pPr>
        <w:spacing w:after="0"/>
        <w:jc w:val="left"/>
        <w:rPr>
          <w:rFonts w:ascii="Calibri"/>
          <w:sz w:val="24"/>
        </w:rPr>
        <w:sectPr>
          <w:footerReference w:type="default" r:id="rId11"/>
          <w:pgSz w:w="11910" w:h="16840"/>
          <w:pgMar w:header="0" w:footer="1180" w:top="1920" w:bottom="1380" w:left="1275" w:right="992"/>
          <w:pgNumType w:start="3"/>
        </w:sectPr>
      </w:pPr>
    </w:p>
    <w:p>
      <w:pPr>
        <w:pStyle w:val="Heading4"/>
        <w:spacing w:before="326"/>
        <w:ind w:left="483"/>
      </w:pPr>
      <w:bookmarkStart w:name="DAFTAR TABEL" w:id="13"/>
      <w:bookmarkEnd w:id="13"/>
      <w:r>
        <w:rPr>
          <w:b w:val="0"/>
        </w:rPr>
      </w:r>
      <w:bookmarkStart w:name="_bookmark6" w:id="14"/>
      <w:bookmarkEnd w:id="14"/>
      <w:r>
        <w:rPr>
          <w:b w:val="0"/>
        </w:rPr>
      </w:r>
      <w:r>
        <w:rPr>
          <w:spacing w:val="-4"/>
        </w:rPr>
        <w:t>DAFTAR</w:t>
      </w:r>
      <w:r>
        <w:rPr>
          <w:spacing w:val="-9"/>
        </w:rPr>
        <w:t> </w:t>
      </w:r>
      <w:r>
        <w:rPr>
          <w:spacing w:val="-4"/>
        </w:rPr>
        <w:t>TABEL</w:t>
      </w:r>
    </w:p>
    <w:p>
      <w:pPr>
        <w:pStyle w:val="Heading5"/>
        <w:tabs>
          <w:tab w:pos="8803" w:val="left" w:leader="dot"/>
        </w:tabs>
        <w:spacing w:line="362" w:lineRule="auto" w:before="517"/>
        <w:ind w:right="711" w:firstLine="6996"/>
        <w:jc w:val="left"/>
        <w:rPr>
          <w:rFonts w:ascii="Calibri"/>
          <w:b w:val="0"/>
        </w:rPr>
      </w:pPr>
      <w:r>
        <w:rPr>
          <w:spacing w:val="-2"/>
        </w:rPr>
        <w:t>Halaman</w:t>
      </w:r>
      <w:r>
        <w:rPr>
          <w:spacing w:val="-2"/>
        </w:rPr>
        <w:t> </w:t>
      </w:r>
      <w:hyperlink w:history="true" w:anchor="_bookmark10">
        <w:r>
          <w:rPr/>
          <w:t>Tabel</w:t>
        </w:r>
        <w:r>
          <w:rPr>
            <w:spacing w:val="-12"/>
          </w:rPr>
          <w:t> </w:t>
        </w:r>
        <w:r>
          <w:rPr/>
          <w:t>1.1</w:t>
        </w:r>
        <w:r>
          <w:rPr>
            <w:spacing w:val="-6"/>
          </w:rPr>
          <w:t> </w:t>
        </w:r>
        <w:r>
          <w:rPr/>
          <w:t>Tren</w:t>
        </w:r>
        <w:r>
          <w:rPr>
            <w:spacing w:val="-6"/>
          </w:rPr>
          <w:t> </w:t>
        </w:r>
        <w:r>
          <w:rPr/>
          <w:t>Penerimaan</w:t>
        </w:r>
        <w:r>
          <w:rPr>
            <w:spacing w:val="-6"/>
          </w:rPr>
          <w:t> </w:t>
        </w:r>
        <w:r>
          <w:rPr/>
          <w:t>Pajak</w:t>
        </w:r>
        <w:r>
          <w:rPr>
            <w:spacing w:val="-10"/>
          </w:rPr>
          <w:t> </w:t>
        </w:r>
        <w:r>
          <w:rPr/>
          <w:t>Sektor</w:t>
        </w:r>
        <w:r>
          <w:rPr>
            <w:spacing w:val="-15"/>
          </w:rPr>
          <w:t> </w:t>
        </w:r>
        <w:r>
          <w:rPr/>
          <w:t>Barang</w:t>
        </w:r>
        <w:r>
          <w:rPr>
            <w:spacing w:val="-11"/>
          </w:rPr>
          <w:t> </w:t>
        </w:r>
        <w:r>
          <w:rPr/>
          <w:t>Konsumsi</w:t>
        </w:r>
        <w:r>
          <w:rPr>
            <w:spacing w:val="-6"/>
          </w:rPr>
          <w:t> </w:t>
        </w:r>
        <w:r>
          <w:rPr/>
          <w:t>2021-</w:t>
        </w:r>
        <w:r>
          <w:rPr>
            <w:spacing w:val="-4"/>
          </w:rPr>
          <w:t>2024</w:t>
        </w:r>
        <w:r>
          <w:rPr>
            <w:b w:val="0"/>
          </w:rPr>
          <w:tab/>
        </w:r>
        <w:r>
          <w:rPr>
            <w:rFonts w:ascii="Calibri"/>
            <w:b w:val="0"/>
            <w:spacing w:val="-10"/>
          </w:rPr>
          <w:t>1</w:t>
        </w:r>
      </w:hyperlink>
    </w:p>
    <w:p>
      <w:pPr>
        <w:pStyle w:val="Heading5"/>
        <w:tabs>
          <w:tab w:pos="8803" w:val="left" w:leader="dot"/>
        </w:tabs>
        <w:spacing w:before="1"/>
        <w:jc w:val="left"/>
        <w:rPr>
          <w:rFonts w:ascii="Calibri"/>
          <w:b w:val="0"/>
        </w:rPr>
      </w:pPr>
      <w:hyperlink w:history="true" w:anchor="_bookmark11">
        <w:r>
          <w:rPr/>
          <w:t>Tabel</w:t>
        </w:r>
        <w:r>
          <w:rPr>
            <w:spacing w:val="-11"/>
          </w:rPr>
          <w:t> </w:t>
        </w:r>
        <w:r>
          <w:rPr/>
          <w:t>1.2</w:t>
        </w:r>
        <w:r>
          <w:rPr>
            <w:spacing w:val="-6"/>
          </w:rPr>
          <w:t> </w:t>
        </w:r>
        <w:r>
          <w:rPr/>
          <w:t>Data</w:t>
        </w:r>
        <w:r>
          <w:rPr>
            <w:spacing w:val="-11"/>
          </w:rPr>
          <w:t> </w:t>
        </w:r>
        <w:r>
          <w:rPr/>
          <w:t>Laporan</w:t>
        </w:r>
        <w:r>
          <w:rPr>
            <w:spacing w:val="-6"/>
          </w:rPr>
          <w:t> </w:t>
        </w:r>
        <w:r>
          <w:rPr>
            <w:spacing w:val="-2"/>
          </w:rPr>
          <w:t>Keuangan</w:t>
        </w:r>
        <w:r>
          <w:rPr>
            <w:b w:val="0"/>
          </w:rPr>
          <w:tab/>
        </w:r>
        <w:r>
          <w:rPr>
            <w:rFonts w:ascii="Calibri"/>
            <w:b w:val="0"/>
            <w:spacing w:val="-10"/>
          </w:rPr>
          <w:t>2</w:t>
        </w:r>
      </w:hyperlink>
    </w:p>
    <w:p>
      <w:pPr>
        <w:pStyle w:val="Heading5"/>
        <w:tabs>
          <w:tab w:pos="8679" w:val="left" w:leader="dot"/>
        </w:tabs>
        <w:spacing w:before="143"/>
        <w:jc w:val="left"/>
        <w:rPr>
          <w:rFonts w:ascii="Calibri"/>
          <w:b w:val="0"/>
        </w:rPr>
      </w:pPr>
      <w:hyperlink w:history="true" w:anchor="_bookmark25">
        <w:r>
          <w:rPr/>
          <w:t>Tabel</w:t>
        </w:r>
        <w:r>
          <w:rPr>
            <w:spacing w:val="-11"/>
          </w:rPr>
          <w:t> </w:t>
        </w:r>
        <w:r>
          <w:rPr/>
          <w:t>2.1</w:t>
        </w:r>
        <w:r>
          <w:rPr>
            <w:spacing w:val="47"/>
          </w:rPr>
          <w:t> </w:t>
        </w:r>
        <w:r>
          <w:rPr/>
          <w:t>Penelitian</w:t>
        </w:r>
        <w:r>
          <w:rPr>
            <w:spacing w:val="-10"/>
          </w:rPr>
          <w:t> </w:t>
        </w:r>
        <w:r>
          <w:rPr>
            <w:spacing w:val="-2"/>
          </w:rPr>
          <w:t>Terdahulu</w:t>
        </w:r>
        <w:r>
          <w:rPr>
            <w:b w:val="0"/>
          </w:rPr>
          <w:tab/>
        </w:r>
        <w:r>
          <w:rPr>
            <w:rFonts w:ascii="Calibri"/>
            <w:b w:val="0"/>
            <w:spacing w:val="-5"/>
          </w:rPr>
          <w:t>17</w:t>
        </w:r>
      </w:hyperlink>
    </w:p>
    <w:p>
      <w:pPr>
        <w:pStyle w:val="Heading5"/>
        <w:tabs>
          <w:tab w:pos="8679" w:val="left" w:leader="dot"/>
        </w:tabs>
        <w:spacing w:before="149"/>
        <w:jc w:val="left"/>
        <w:rPr>
          <w:rFonts w:ascii="Calibri"/>
          <w:b w:val="0"/>
        </w:rPr>
      </w:pPr>
      <w:hyperlink w:history="true" w:anchor="_bookmark39">
        <w:r>
          <w:rPr/>
          <w:t>Tabel</w:t>
        </w:r>
        <w:r>
          <w:rPr>
            <w:spacing w:val="-15"/>
          </w:rPr>
          <w:t> </w:t>
        </w:r>
        <w:r>
          <w:rPr/>
          <w:t>3.1</w:t>
        </w:r>
        <w:r>
          <w:rPr>
            <w:spacing w:val="34"/>
          </w:rPr>
          <w:t> </w:t>
        </w:r>
        <w:r>
          <w:rPr/>
          <w:t>Tabel</w:t>
        </w:r>
        <w:r>
          <w:rPr>
            <w:spacing w:val="-15"/>
          </w:rPr>
          <w:t> </w:t>
        </w:r>
        <w:r>
          <w:rPr/>
          <w:t>Pengukuran</w:t>
        </w:r>
        <w:r>
          <w:rPr>
            <w:spacing w:val="-14"/>
          </w:rPr>
          <w:t> </w:t>
        </w:r>
        <w:r>
          <w:rPr>
            <w:spacing w:val="-2"/>
          </w:rPr>
          <w:t>Variabel</w:t>
        </w:r>
        <w:r>
          <w:rPr>
            <w:b w:val="0"/>
          </w:rPr>
          <w:tab/>
        </w:r>
        <w:r>
          <w:rPr>
            <w:rFonts w:ascii="Calibri"/>
            <w:b w:val="0"/>
            <w:spacing w:val="-5"/>
          </w:rPr>
          <w:t>32</w:t>
        </w:r>
      </w:hyperlink>
    </w:p>
    <w:p>
      <w:pPr>
        <w:pStyle w:val="Heading5"/>
        <w:tabs>
          <w:tab w:pos="8679" w:val="left" w:leader="dot"/>
        </w:tabs>
        <w:spacing w:line="364" w:lineRule="auto" w:before="143"/>
        <w:ind w:left="2124" w:right="718" w:hanging="1134"/>
        <w:jc w:val="left"/>
        <w:rPr>
          <w:rFonts w:ascii="Calibri"/>
          <w:b w:val="0"/>
        </w:rPr>
      </w:pPr>
      <w:hyperlink w:history="true" w:anchor="_bookmark43">
        <w:r>
          <w:rPr/>
          <w:t>Tabel</w:t>
        </w:r>
        <w:r>
          <w:rPr>
            <w:spacing w:val="40"/>
          </w:rPr>
          <w:t> </w:t>
        </w:r>
        <w:r>
          <w:rPr/>
          <w:t>3.2</w:t>
        </w:r>
        <w:r>
          <w:rPr>
            <w:spacing w:val="40"/>
          </w:rPr>
          <w:t> </w:t>
        </w:r>
        <w:r>
          <w:rPr/>
          <w:t>Penyaringan</w:t>
        </w:r>
        <w:r>
          <w:rPr>
            <w:spacing w:val="40"/>
          </w:rPr>
          <w:t> </w:t>
        </w:r>
        <w:r>
          <w:rPr/>
          <w:t>Sampel</w:t>
        </w:r>
        <w:r>
          <w:rPr>
            <w:spacing w:val="40"/>
          </w:rPr>
          <w:t> </w:t>
        </w:r>
        <w:r>
          <w:rPr/>
          <w:t>Penelitian</w:t>
        </w:r>
        <w:r>
          <w:rPr>
            <w:spacing w:val="40"/>
          </w:rPr>
          <w:t> </w:t>
        </w:r>
        <w:r>
          <w:rPr/>
          <w:t>Berdasarkan</w:t>
        </w:r>
        <w:r>
          <w:rPr>
            <w:spacing w:val="40"/>
          </w:rPr>
          <w:t> </w:t>
        </w:r>
        <w:r>
          <w:rPr/>
          <w:t>Teknik</w:t>
        </w:r>
        <w:r>
          <w:rPr>
            <w:spacing w:val="40"/>
          </w:rPr>
          <w:t> </w:t>
        </w:r>
        <w:r>
          <w:rPr/>
          <w:t>Purposive</w:t>
        </w:r>
      </w:hyperlink>
      <w:r>
        <w:rPr/>
        <w:t> </w:t>
      </w:r>
      <w:hyperlink w:history="true" w:anchor="_bookmark43">
        <w:r>
          <w:rPr>
            <w:spacing w:val="-2"/>
          </w:rPr>
          <w:t>Sampling</w:t>
        </w:r>
        <w:r>
          <w:rPr>
            <w:b w:val="0"/>
          </w:rPr>
          <w:tab/>
        </w:r>
        <w:r>
          <w:rPr>
            <w:rFonts w:ascii="Calibri"/>
            <w:b w:val="0"/>
            <w:spacing w:val="-5"/>
          </w:rPr>
          <w:t>33</w:t>
        </w:r>
      </w:hyperlink>
    </w:p>
    <w:p>
      <w:pPr>
        <w:pStyle w:val="Heading5"/>
        <w:tabs>
          <w:tab w:pos="8679" w:val="left" w:leader="dot"/>
        </w:tabs>
        <w:spacing w:line="284" w:lineRule="exact"/>
        <w:jc w:val="left"/>
        <w:rPr>
          <w:rFonts w:ascii="Calibri"/>
          <w:b w:val="0"/>
        </w:rPr>
      </w:pPr>
      <w:hyperlink w:history="true" w:anchor="_bookmark88">
        <w:r>
          <w:rPr/>
          <w:t>Tabel</w:t>
        </w:r>
        <w:r>
          <w:rPr>
            <w:spacing w:val="-11"/>
          </w:rPr>
          <w:t> </w:t>
        </w:r>
        <w:r>
          <w:rPr/>
          <w:t>3.3</w:t>
        </w:r>
        <w:r>
          <w:rPr>
            <w:spacing w:val="53"/>
          </w:rPr>
          <w:t> </w:t>
        </w:r>
        <w:r>
          <w:rPr/>
          <w:t>Daftar</w:t>
        </w:r>
        <w:r>
          <w:rPr>
            <w:spacing w:val="-13"/>
          </w:rPr>
          <w:t> </w:t>
        </w:r>
        <w:r>
          <w:rPr/>
          <w:t>Perusahaan</w:t>
        </w:r>
        <w:r>
          <w:rPr>
            <w:spacing w:val="-4"/>
          </w:rPr>
          <w:t> </w:t>
        </w:r>
        <w:r>
          <w:rPr/>
          <w:t>yang</w:t>
        </w:r>
        <w:r>
          <w:rPr>
            <w:spacing w:val="-3"/>
          </w:rPr>
          <w:t> </w:t>
        </w:r>
        <w:r>
          <w:rPr/>
          <w:t>Memenuhi</w:t>
        </w:r>
        <w:r>
          <w:rPr>
            <w:spacing w:val="-12"/>
          </w:rPr>
          <w:t> </w:t>
        </w:r>
        <w:r>
          <w:rPr/>
          <w:t>Kriteria</w:t>
        </w:r>
        <w:r>
          <w:rPr>
            <w:spacing w:val="-3"/>
          </w:rPr>
          <w:t> </w:t>
        </w:r>
        <w:r>
          <w:rPr/>
          <w:t>Menjadi</w:t>
        </w:r>
        <w:r>
          <w:rPr>
            <w:spacing w:val="-8"/>
          </w:rPr>
          <w:t> </w:t>
        </w:r>
        <w:r>
          <w:rPr>
            <w:spacing w:val="-2"/>
          </w:rPr>
          <w:t>Sampel</w:t>
        </w:r>
        <w:r>
          <w:rPr>
            <w:b w:val="0"/>
          </w:rPr>
          <w:tab/>
        </w:r>
        <w:r>
          <w:rPr>
            <w:rFonts w:ascii="Calibri"/>
            <w:b w:val="0"/>
            <w:spacing w:val="-5"/>
          </w:rPr>
          <w:t>61</w:t>
        </w:r>
      </w:hyperlink>
    </w:p>
    <w:p>
      <w:pPr>
        <w:pStyle w:val="Heading5"/>
        <w:tabs>
          <w:tab w:pos="8679" w:val="left" w:leader="dot"/>
        </w:tabs>
        <w:spacing w:before="149"/>
        <w:jc w:val="left"/>
        <w:rPr>
          <w:rFonts w:ascii="Calibri"/>
          <w:b w:val="0"/>
        </w:rPr>
      </w:pPr>
      <w:hyperlink w:history="true" w:anchor="_bookmark62">
        <w:r>
          <w:rPr/>
          <w:t>Tabel</w:t>
        </w:r>
        <w:r>
          <w:rPr>
            <w:spacing w:val="-11"/>
          </w:rPr>
          <w:t> </w:t>
        </w:r>
        <w:r>
          <w:rPr/>
          <w:t>4.1</w:t>
        </w:r>
        <w:r>
          <w:rPr>
            <w:spacing w:val="-7"/>
          </w:rPr>
          <w:t> </w:t>
        </w:r>
        <w:r>
          <w:rPr/>
          <w:t>Proses</w:t>
        </w:r>
        <w:r>
          <w:rPr>
            <w:spacing w:val="-9"/>
          </w:rPr>
          <w:t> </w:t>
        </w:r>
        <w:r>
          <w:rPr/>
          <w:t>Seleksi</w:t>
        </w:r>
        <w:r>
          <w:rPr>
            <w:spacing w:val="-7"/>
          </w:rPr>
          <w:t> </w:t>
        </w:r>
        <w:r>
          <w:rPr/>
          <w:t>Data</w:t>
        </w:r>
        <w:r>
          <w:rPr>
            <w:spacing w:val="-6"/>
          </w:rPr>
          <w:t> </w:t>
        </w:r>
        <w:r>
          <w:rPr>
            <w:spacing w:val="-2"/>
          </w:rPr>
          <w:t>Observasi</w:t>
        </w:r>
        <w:r>
          <w:rPr>
            <w:b w:val="0"/>
          </w:rPr>
          <w:tab/>
        </w:r>
        <w:r>
          <w:rPr>
            <w:rFonts w:ascii="Calibri"/>
            <w:b w:val="0"/>
            <w:spacing w:val="-5"/>
          </w:rPr>
          <w:t>39</w:t>
        </w:r>
      </w:hyperlink>
    </w:p>
    <w:p>
      <w:pPr>
        <w:pStyle w:val="Heading5"/>
        <w:tabs>
          <w:tab w:pos="8679" w:val="left" w:leader="dot"/>
        </w:tabs>
        <w:spacing w:before="144"/>
        <w:jc w:val="left"/>
        <w:rPr>
          <w:rFonts w:ascii="Calibri"/>
          <w:b w:val="0"/>
        </w:rPr>
      </w:pPr>
      <w:hyperlink w:history="true" w:anchor="_bookmark65">
        <w:r>
          <w:rPr/>
          <w:t>Tabel</w:t>
        </w:r>
        <w:r>
          <w:rPr>
            <w:spacing w:val="-11"/>
          </w:rPr>
          <w:t> </w:t>
        </w:r>
        <w:r>
          <w:rPr/>
          <w:t>4.2.</w:t>
        </w:r>
        <w:r>
          <w:rPr>
            <w:spacing w:val="-5"/>
          </w:rPr>
          <w:t> </w:t>
        </w:r>
        <w:r>
          <w:rPr/>
          <w:t>Hasil</w:t>
        </w:r>
        <w:r>
          <w:rPr>
            <w:spacing w:val="-10"/>
          </w:rPr>
          <w:t> </w:t>
        </w:r>
        <w:r>
          <w:rPr/>
          <w:t>Statistik</w:t>
        </w:r>
        <w:r>
          <w:rPr>
            <w:spacing w:val="-9"/>
          </w:rPr>
          <w:t> </w:t>
        </w:r>
        <w:r>
          <w:rPr>
            <w:spacing w:val="-2"/>
          </w:rPr>
          <w:t>Deskriptif</w:t>
        </w:r>
        <w:r>
          <w:rPr>
            <w:b w:val="0"/>
          </w:rPr>
          <w:tab/>
        </w:r>
        <w:r>
          <w:rPr>
            <w:rFonts w:ascii="Calibri"/>
            <w:b w:val="0"/>
            <w:spacing w:val="-5"/>
          </w:rPr>
          <w:t>40</w:t>
        </w:r>
      </w:hyperlink>
    </w:p>
    <w:p>
      <w:pPr>
        <w:tabs>
          <w:tab w:pos="8679" w:val="left" w:leader="dot"/>
        </w:tabs>
        <w:spacing w:before="149"/>
        <w:ind w:left="991" w:right="0" w:firstLine="0"/>
        <w:jc w:val="left"/>
        <w:rPr>
          <w:rFonts w:ascii="Calibri"/>
          <w:sz w:val="24"/>
        </w:rPr>
      </w:pPr>
      <w:hyperlink w:history="true" w:anchor="_bookmark67">
        <w:r>
          <w:rPr>
            <w:b/>
            <w:sz w:val="24"/>
          </w:rPr>
          <w:t>Tabel</w:t>
        </w:r>
        <w:r>
          <w:rPr>
            <w:b/>
            <w:spacing w:val="-11"/>
            <w:sz w:val="24"/>
          </w:rPr>
          <w:t> </w:t>
        </w:r>
        <w:r>
          <w:rPr>
            <w:b/>
            <w:sz w:val="24"/>
          </w:rPr>
          <w:t>4.3.</w:t>
        </w:r>
        <w:r>
          <w:rPr>
            <w:b/>
            <w:spacing w:val="49"/>
            <w:sz w:val="24"/>
          </w:rPr>
          <w:t> </w:t>
        </w:r>
        <w:r>
          <w:rPr>
            <w:b/>
            <w:sz w:val="24"/>
          </w:rPr>
          <w:t>Uji</w:t>
        </w:r>
        <w:r>
          <w:rPr>
            <w:b/>
            <w:spacing w:val="-9"/>
            <w:sz w:val="24"/>
          </w:rPr>
          <w:t> </w:t>
        </w:r>
        <w:r>
          <w:rPr>
            <w:b/>
            <w:sz w:val="24"/>
          </w:rPr>
          <w:t>Normalitas</w:t>
        </w:r>
        <w:r>
          <w:rPr>
            <w:b/>
            <w:spacing w:val="-7"/>
            <w:sz w:val="24"/>
          </w:rPr>
          <w:t> </w:t>
        </w:r>
        <w:r>
          <w:rPr>
            <w:b/>
            <w:sz w:val="24"/>
          </w:rPr>
          <w:t>Sebelum</w:t>
        </w:r>
        <w:r>
          <w:rPr>
            <w:b/>
            <w:spacing w:val="-2"/>
            <w:sz w:val="24"/>
          </w:rPr>
          <w:t> </w:t>
        </w:r>
        <w:r>
          <w:rPr>
            <w:b/>
            <w:i/>
            <w:spacing w:val="-2"/>
            <w:sz w:val="24"/>
          </w:rPr>
          <w:t>Outlier</w:t>
        </w:r>
        <w:r>
          <w:rPr>
            <w:sz w:val="24"/>
          </w:rPr>
          <w:tab/>
        </w:r>
        <w:r>
          <w:rPr>
            <w:rFonts w:ascii="Calibri"/>
            <w:spacing w:val="-5"/>
            <w:sz w:val="24"/>
          </w:rPr>
          <w:t>41</w:t>
        </w:r>
      </w:hyperlink>
    </w:p>
    <w:p>
      <w:pPr>
        <w:tabs>
          <w:tab w:pos="8679" w:val="left" w:leader="dot"/>
        </w:tabs>
        <w:spacing w:before="149"/>
        <w:ind w:left="991" w:right="0" w:firstLine="0"/>
        <w:jc w:val="left"/>
        <w:rPr>
          <w:rFonts w:ascii="Calibri"/>
          <w:sz w:val="24"/>
        </w:rPr>
      </w:pPr>
      <w:hyperlink w:history="true" w:anchor="_bookmark68">
        <w:r>
          <w:rPr>
            <w:b/>
            <w:sz w:val="24"/>
          </w:rPr>
          <w:t>Tabel</w:t>
        </w:r>
        <w:r>
          <w:rPr>
            <w:b/>
            <w:spacing w:val="-12"/>
            <w:sz w:val="24"/>
          </w:rPr>
          <w:t> </w:t>
        </w:r>
        <w:r>
          <w:rPr>
            <w:b/>
            <w:sz w:val="24"/>
          </w:rPr>
          <w:t>4.4.</w:t>
        </w:r>
        <w:r>
          <w:rPr>
            <w:b/>
            <w:spacing w:val="-6"/>
            <w:sz w:val="24"/>
          </w:rPr>
          <w:t> </w:t>
        </w:r>
        <w:r>
          <w:rPr>
            <w:b/>
            <w:sz w:val="24"/>
          </w:rPr>
          <w:t>Uji</w:t>
        </w:r>
        <w:r>
          <w:rPr>
            <w:b/>
            <w:spacing w:val="-7"/>
            <w:sz w:val="24"/>
          </w:rPr>
          <w:t> </w:t>
        </w:r>
        <w:r>
          <w:rPr>
            <w:b/>
            <w:sz w:val="24"/>
          </w:rPr>
          <w:t>Normalitas</w:t>
        </w:r>
        <w:r>
          <w:rPr>
            <w:b/>
            <w:spacing w:val="-10"/>
            <w:sz w:val="24"/>
          </w:rPr>
          <w:t> </w:t>
        </w:r>
        <w:r>
          <w:rPr>
            <w:b/>
            <w:sz w:val="24"/>
          </w:rPr>
          <w:t>Setelah</w:t>
        </w:r>
        <w:r>
          <w:rPr>
            <w:b/>
            <w:spacing w:val="-2"/>
            <w:sz w:val="24"/>
          </w:rPr>
          <w:t> </w:t>
        </w:r>
        <w:r>
          <w:rPr>
            <w:b/>
            <w:i/>
            <w:spacing w:val="-2"/>
            <w:sz w:val="24"/>
          </w:rPr>
          <w:t>Outlier</w:t>
        </w:r>
        <w:r>
          <w:rPr>
            <w:sz w:val="24"/>
          </w:rPr>
          <w:tab/>
        </w:r>
        <w:r>
          <w:rPr>
            <w:rFonts w:ascii="Calibri"/>
            <w:spacing w:val="-5"/>
            <w:sz w:val="24"/>
          </w:rPr>
          <w:t>42</w:t>
        </w:r>
      </w:hyperlink>
    </w:p>
    <w:p>
      <w:pPr>
        <w:pStyle w:val="Heading5"/>
        <w:tabs>
          <w:tab w:pos="8679" w:val="left" w:leader="dot"/>
        </w:tabs>
        <w:spacing w:before="143"/>
        <w:jc w:val="left"/>
        <w:rPr>
          <w:rFonts w:ascii="Calibri"/>
          <w:b w:val="0"/>
        </w:rPr>
      </w:pPr>
      <w:hyperlink w:history="true" w:anchor="_bookmark69">
        <w:r>
          <w:rPr/>
          <w:t>Tabel</w:t>
        </w:r>
        <w:r>
          <w:rPr>
            <w:spacing w:val="-12"/>
          </w:rPr>
          <w:t> </w:t>
        </w:r>
        <w:r>
          <w:rPr/>
          <w:t>4.5.</w:t>
        </w:r>
        <w:r>
          <w:rPr>
            <w:spacing w:val="-6"/>
          </w:rPr>
          <w:t> </w:t>
        </w:r>
        <w:r>
          <w:rPr/>
          <w:t>Uji</w:t>
        </w:r>
        <w:r>
          <w:rPr>
            <w:spacing w:val="-10"/>
          </w:rPr>
          <w:t> </w:t>
        </w:r>
        <w:r>
          <w:rPr>
            <w:spacing w:val="-2"/>
          </w:rPr>
          <w:t>Multikoleniaritas</w:t>
        </w:r>
        <w:r>
          <w:rPr>
            <w:b w:val="0"/>
          </w:rPr>
          <w:tab/>
        </w:r>
        <w:r>
          <w:rPr>
            <w:rFonts w:ascii="Calibri"/>
            <w:b w:val="0"/>
            <w:spacing w:val="-5"/>
          </w:rPr>
          <w:t>44</w:t>
        </w:r>
      </w:hyperlink>
    </w:p>
    <w:p>
      <w:pPr>
        <w:pStyle w:val="Heading5"/>
        <w:tabs>
          <w:tab w:pos="8679" w:val="left" w:leader="dot"/>
        </w:tabs>
        <w:spacing w:before="149"/>
        <w:jc w:val="left"/>
        <w:rPr>
          <w:rFonts w:ascii="Calibri"/>
          <w:b w:val="0"/>
        </w:rPr>
      </w:pPr>
      <w:hyperlink w:history="true" w:anchor="_bookmark70">
        <w:r>
          <w:rPr/>
          <w:t>Tabel</w:t>
        </w:r>
        <w:r>
          <w:rPr>
            <w:spacing w:val="-12"/>
          </w:rPr>
          <w:t> </w:t>
        </w:r>
        <w:r>
          <w:rPr/>
          <w:t>4.6.</w:t>
        </w:r>
        <w:r>
          <w:rPr>
            <w:spacing w:val="-6"/>
          </w:rPr>
          <w:t> </w:t>
        </w:r>
        <w:r>
          <w:rPr/>
          <w:t>Uji</w:t>
        </w:r>
        <w:r>
          <w:rPr>
            <w:spacing w:val="-10"/>
          </w:rPr>
          <w:t> </w:t>
        </w:r>
        <w:r>
          <w:rPr>
            <w:spacing w:val="-4"/>
          </w:rPr>
          <w:t>White</w:t>
        </w:r>
        <w:r>
          <w:rPr>
            <w:b w:val="0"/>
          </w:rPr>
          <w:tab/>
        </w:r>
        <w:r>
          <w:rPr>
            <w:rFonts w:ascii="Calibri"/>
            <w:b w:val="0"/>
            <w:spacing w:val="-5"/>
          </w:rPr>
          <w:t>44</w:t>
        </w:r>
      </w:hyperlink>
    </w:p>
    <w:p>
      <w:pPr>
        <w:pStyle w:val="Heading5"/>
        <w:tabs>
          <w:tab w:pos="8679" w:val="left" w:leader="dot"/>
        </w:tabs>
        <w:spacing w:before="144"/>
        <w:jc w:val="left"/>
        <w:rPr>
          <w:rFonts w:ascii="Calibri"/>
          <w:b w:val="0"/>
        </w:rPr>
      </w:pPr>
      <w:hyperlink w:history="true" w:anchor="_bookmark71">
        <w:r>
          <w:rPr/>
          <w:t>Tabel</w:t>
        </w:r>
        <w:r>
          <w:rPr>
            <w:spacing w:val="-10"/>
          </w:rPr>
          <w:t> </w:t>
        </w:r>
        <w:r>
          <w:rPr/>
          <w:t>4.7.</w:t>
        </w:r>
        <w:r>
          <w:rPr>
            <w:spacing w:val="-3"/>
          </w:rPr>
          <w:t> </w:t>
        </w:r>
        <w:r>
          <w:rPr/>
          <w:t>Uji</w:t>
        </w:r>
        <w:r>
          <w:rPr>
            <w:spacing w:val="-4"/>
          </w:rPr>
          <w:t> </w:t>
        </w:r>
        <w:r>
          <w:rPr/>
          <w:t>Runs</w:t>
        </w:r>
        <w:r>
          <w:rPr>
            <w:spacing w:val="-4"/>
          </w:rPr>
          <w:t> </w:t>
        </w:r>
        <w:r>
          <w:rPr/>
          <w:t>-</w:t>
        </w:r>
        <w:r>
          <w:rPr>
            <w:spacing w:val="-7"/>
          </w:rPr>
          <w:t> </w:t>
        </w:r>
        <w:r>
          <w:rPr>
            <w:spacing w:val="-4"/>
          </w:rPr>
          <w:t>Test</w:t>
        </w:r>
        <w:r>
          <w:rPr>
            <w:b w:val="0"/>
          </w:rPr>
          <w:tab/>
        </w:r>
        <w:r>
          <w:rPr>
            <w:rFonts w:ascii="Calibri"/>
            <w:b w:val="0"/>
            <w:spacing w:val="-5"/>
          </w:rPr>
          <w:t>45</w:t>
        </w:r>
      </w:hyperlink>
    </w:p>
    <w:p>
      <w:pPr>
        <w:pStyle w:val="Heading5"/>
        <w:tabs>
          <w:tab w:pos="8679" w:val="left" w:leader="dot"/>
        </w:tabs>
        <w:spacing w:before="149"/>
        <w:jc w:val="left"/>
        <w:rPr>
          <w:rFonts w:ascii="Calibri"/>
          <w:b w:val="0"/>
        </w:rPr>
      </w:pPr>
      <w:hyperlink w:history="true" w:anchor="_bookmark74">
        <w:r>
          <w:rPr/>
          <w:t>Tabel</w:t>
        </w:r>
        <w:r>
          <w:rPr>
            <w:spacing w:val="-14"/>
          </w:rPr>
          <w:t> </w:t>
        </w:r>
        <w:r>
          <w:rPr/>
          <w:t>4.8.</w:t>
        </w:r>
        <w:r>
          <w:rPr>
            <w:spacing w:val="-5"/>
          </w:rPr>
          <w:t> </w:t>
        </w:r>
        <w:r>
          <w:rPr/>
          <w:t>Uji</w:t>
        </w:r>
        <w:r>
          <w:rPr>
            <w:spacing w:val="-7"/>
          </w:rPr>
          <w:t> </w:t>
        </w:r>
        <w:r>
          <w:rPr>
            <w:spacing w:val="-10"/>
          </w:rPr>
          <w:t>F</w:t>
        </w:r>
        <w:r>
          <w:rPr>
            <w:b w:val="0"/>
          </w:rPr>
          <w:tab/>
        </w:r>
        <w:r>
          <w:rPr>
            <w:rFonts w:ascii="Calibri"/>
            <w:b w:val="0"/>
            <w:spacing w:val="-5"/>
          </w:rPr>
          <w:t>46</w:t>
        </w:r>
      </w:hyperlink>
    </w:p>
    <w:p>
      <w:pPr>
        <w:pStyle w:val="Heading5"/>
        <w:tabs>
          <w:tab w:pos="8679" w:val="left" w:leader="dot"/>
        </w:tabs>
        <w:spacing w:before="144"/>
        <w:jc w:val="left"/>
        <w:rPr>
          <w:rFonts w:ascii="Calibri"/>
          <w:b w:val="0"/>
        </w:rPr>
      </w:pPr>
      <w:hyperlink w:history="true" w:anchor="_bookmark76">
        <w:r>
          <w:rPr/>
          <w:t>Tabel</w:t>
        </w:r>
        <w:r>
          <w:rPr>
            <w:spacing w:val="-11"/>
          </w:rPr>
          <w:t> </w:t>
        </w:r>
        <w:r>
          <w:rPr/>
          <w:t>4.9.</w:t>
        </w:r>
        <w:r>
          <w:rPr>
            <w:spacing w:val="-5"/>
          </w:rPr>
          <w:t> </w:t>
        </w:r>
        <w:r>
          <w:rPr/>
          <w:t>Uji</w:t>
        </w:r>
        <w:r>
          <w:rPr>
            <w:spacing w:val="-9"/>
          </w:rPr>
          <w:t> </w:t>
        </w:r>
        <w:r>
          <w:rPr/>
          <w:t>Koefisien</w:t>
        </w:r>
        <w:r>
          <w:rPr>
            <w:spacing w:val="-6"/>
          </w:rPr>
          <w:t> </w:t>
        </w:r>
        <w:r>
          <w:rPr>
            <w:spacing w:val="-2"/>
          </w:rPr>
          <w:t>Determinasi</w:t>
        </w:r>
        <w:r>
          <w:rPr>
            <w:b w:val="0"/>
          </w:rPr>
          <w:tab/>
        </w:r>
        <w:r>
          <w:rPr>
            <w:rFonts w:ascii="Calibri"/>
            <w:b w:val="0"/>
            <w:spacing w:val="-5"/>
          </w:rPr>
          <w:t>46</w:t>
        </w:r>
      </w:hyperlink>
    </w:p>
    <w:p>
      <w:pPr>
        <w:pStyle w:val="Heading5"/>
        <w:tabs>
          <w:tab w:pos="8679" w:val="left" w:leader="dot"/>
        </w:tabs>
        <w:spacing w:before="148"/>
        <w:jc w:val="left"/>
        <w:rPr>
          <w:rFonts w:ascii="Calibri"/>
          <w:b w:val="0"/>
        </w:rPr>
      </w:pPr>
      <w:hyperlink w:history="true" w:anchor="_bookmark78">
        <w:r>
          <w:rPr/>
          <w:t>Tabel</w:t>
        </w:r>
        <w:r>
          <w:rPr>
            <w:spacing w:val="-15"/>
          </w:rPr>
          <w:t> </w:t>
        </w:r>
        <w:r>
          <w:rPr/>
          <w:t>4.10.</w:t>
        </w:r>
        <w:r>
          <w:rPr>
            <w:spacing w:val="-15"/>
          </w:rPr>
          <w:t> </w:t>
        </w:r>
        <w:r>
          <w:rPr/>
          <w:t>Analisis</w:t>
        </w:r>
        <w:r>
          <w:rPr>
            <w:spacing w:val="-10"/>
          </w:rPr>
          <w:t> </w:t>
        </w:r>
        <w:r>
          <w:rPr/>
          <w:t>Linear</w:t>
        </w:r>
        <w:r>
          <w:rPr>
            <w:spacing w:val="-15"/>
          </w:rPr>
          <w:t> </w:t>
        </w:r>
        <w:r>
          <w:rPr>
            <w:spacing w:val="-2"/>
          </w:rPr>
          <w:t>Berganda</w:t>
        </w:r>
        <w:r>
          <w:rPr>
            <w:b w:val="0"/>
          </w:rPr>
          <w:tab/>
        </w:r>
        <w:r>
          <w:rPr>
            <w:rFonts w:ascii="Calibri"/>
            <w:b w:val="0"/>
            <w:spacing w:val="-5"/>
          </w:rPr>
          <w:t>47</w:t>
        </w:r>
      </w:hyperlink>
    </w:p>
    <w:p>
      <w:pPr>
        <w:pStyle w:val="Heading5"/>
        <w:spacing w:after="0"/>
        <w:jc w:val="left"/>
        <w:rPr>
          <w:rFonts w:ascii="Calibri"/>
          <w:b w:val="0"/>
        </w:rPr>
        <w:sectPr>
          <w:pgSz w:w="11910" w:h="16840"/>
          <w:pgMar w:header="0" w:footer="1180" w:top="1920" w:bottom="1380" w:left="1275" w:right="992"/>
        </w:sectPr>
      </w:pPr>
    </w:p>
    <w:p>
      <w:pPr>
        <w:pStyle w:val="Heading4"/>
        <w:spacing w:before="326"/>
        <w:ind w:left="483"/>
      </w:pPr>
      <w:bookmarkStart w:name="DAFTAR LAMPIRAN" w:id="15"/>
      <w:bookmarkEnd w:id="15"/>
      <w:r>
        <w:rPr>
          <w:b w:val="0"/>
        </w:rPr>
      </w:r>
      <w:bookmarkStart w:name="_bookmark7" w:id="16"/>
      <w:bookmarkEnd w:id="16"/>
      <w:r>
        <w:rPr>
          <w:b w:val="0"/>
        </w:rPr>
      </w:r>
      <w:r>
        <w:rPr>
          <w:spacing w:val="-4"/>
        </w:rPr>
        <w:t>DAFTAR </w:t>
      </w:r>
      <w:r>
        <w:rPr>
          <w:spacing w:val="-2"/>
        </w:rPr>
        <w:t>LAMPIRAN</w:t>
      </w:r>
    </w:p>
    <w:p>
      <w:pPr>
        <w:pStyle w:val="Heading5"/>
        <w:spacing w:before="243"/>
        <w:ind w:left="0" w:right="711"/>
        <w:jc w:val="right"/>
      </w:pPr>
      <w:r>
        <w:rPr>
          <w:spacing w:val="-2"/>
        </w:rPr>
        <w:t>Halaman</w:t>
      </w:r>
    </w:p>
    <w:p>
      <w:pPr>
        <w:pStyle w:val="BodyText"/>
        <w:tabs>
          <w:tab w:pos="8923" w:val="right" w:leader="dot"/>
        </w:tabs>
        <w:spacing w:before="132"/>
        <w:ind w:left="991"/>
      </w:pPr>
      <w:hyperlink w:history="true" w:anchor="_bookmark87">
        <w:r>
          <w:rPr/>
          <w:t>Lampiran</w:t>
        </w:r>
        <w:r>
          <w:rPr>
            <w:spacing w:val="-7"/>
          </w:rPr>
          <w:t> </w:t>
        </w:r>
        <w:r>
          <w:rPr/>
          <w:t>1.</w:t>
        </w:r>
        <w:r>
          <w:rPr>
            <w:spacing w:val="-1"/>
          </w:rPr>
          <w:t> </w:t>
        </w:r>
        <w:r>
          <w:rPr/>
          <w:t>Daftar</w:t>
        </w:r>
        <w:r>
          <w:rPr>
            <w:spacing w:val="-1"/>
          </w:rPr>
          <w:t> </w:t>
        </w:r>
        <w:r>
          <w:rPr/>
          <w:t>Perusahaan</w:t>
        </w:r>
        <w:r>
          <w:rPr>
            <w:spacing w:val="-6"/>
          </w:rPr>
          <w:t> </w:t>
        </w:r>
        <w:r>
          <w:rPr>
            <w:spacing w:val="-2"/>
          </w:rPr>
          <w:t>Sampel</w:t>
        </w:r>
        <w:r>
          <w:rPr/>
          <w:tab/>
        </w:r>
        <w:r>
          <w:rPr>
            <w:spacing w:val="-5"/>
          </w:rPr>
          <w:t>61</w:t>
        </w:r>
      </w:hyperlink>
    </w:p>
    <w:p>
      <w:pPr>
        <w:pStyle w:val="BodyText"/>
        <w:tabs>
          <w:tab w:pos="8923" w:val="right" w:leader="dot"/>
        </w:tabs>
        <w:spacing w:before="137"/>
        <w:ind w:left="991"/>
      </w:pPr>
      <w:hyperlink w:history="true" w:anchor="_bookmark89">
        <w:r>
          <w:rPr/>
          <w:t>Lampiran</w:t>
        </w:r>
        <w:r>
          <w:rPr>
            <w:spacing w:val="-7"/>
          </w:rPr>
          <w:t> </w:t>
        </w:r>
        <w:r>
          <w:rPr/>
          <w:t>2.</w:t>
        </w:r>
        <w:r>
          <w:rPr>
            <w:spacing w:val="1"/>
          </w:rPr>
          <w:t> </w:t>
        </w:r>
        <w:r>
          <w:rPr/>
          <w:t>Data</w:t>
        </w:r>
        <w:r>
          <w:rPr>
            <w:spacing w:val="-2"/>
          </w:rPr>
          <w:t> </w:t>
        </w:r>
        <w:r>
          <w:rPr/>
          <w:t>Observasi</w:t>
        </w:r>
        <w:r>
          <w:rPr>
            <w:spacing w:val="-10"/>
          </w:rPr>
          <w:t> </w:t>
        </w:r>
        <w:r>
          <w:rPr/>
          <w:t>Sebelum</w:t>
        </w:r>
        <w:r>
          <w:rPr>
            <w:spacing w:val="-6"/>
          </w:rPr>
          <w:t> </w:t>
        </w:r>
        <w:r>
          <w:rPr/>
          <w:t>Penghapusan</w:t>
        </w:r>
        <w:r>
          <w:rPr>
            <w:spacing w:val="1"/>
          </w:rPr>
          <w:t> </w:t>
        </w:r>
        <w:r>
          <w:rPr>
            <w:i/>
            <w:spacing w:val="-2"/>
          </w:rPr>
          <w:t>Outlier</w:t>
        </w:r>
        <w:r>
          <w:rPr/>
          <w:tab/>
        </w:r>
        <w:r>
          <w:rPr>
            <w:spacing w:val="-5"/>
          </w:rPr>
          <w:t>62</w:t>
        </w:r>
      </w:hyperlink>
    </w:p>
    <w:p>
      <w:pPr>
        <w:pStyle w:val="BodyText"/>
        <w:tabs>
          <w:tab w:pos="8923" w:val="right" w:leader="dot"/>
        </w:tabs>
        <w:spacing w:before="137"/>
        <w:ind w:left="991"/>
      </w:pPr>
      <w:hyperlink w:history="true" w:anchor="_bookmark90">
        <w:r>
          <w:rPr/>
          <w:t>Lampiran</w:t>
        </w:r>
        <w:r>
          <w:rPr>
            <w:spacing w:val="-8"/>
          </w:rPr>
          <w:t> </w:t>
        </w:r>
        <w:r>
          <w:rPr/>
          <w:t>3.</w:t>
        </w:r>
        <w:r>
          <w:rPr>
            <w:spacing w:val="2"/>
          </w:rPr>
          <w:t> </w:t>
        </w:r>
        <w:r>
          <w:rPr/>
          <w:t>Data</w:t>
        </w:r>
        <w:r>
          <w:rPr>
            <w:spacing w:val="-2"/>
          </w:rPr>
          <w:t> </w:t>
        </w:r>
        <w:r>
          <w:rPr/>
          <w:t>Observasi</w:t>
        </w:r>
        <w:r>
          <w:rPr>
            <w:spacing w:val="-9"/>
          </w:rPr>
          <w:t> </w:t>
        </w:r>
        <w:r>
          <w:rPr/>
          <w:t>Setelah</w:t>
        </w:r>
        <w:r>
          <w:rPr>
            <w:spacing w:val="-5"/>
          </w:rPr>
          <w:t> </w:t>
        </w:r>
        <w:r>
          <w:rPr/>
          <w:t>Penghapusan</w:t>
        </w:r>
        <w:r>
          <w:rPr>
            <w:spacing w:val="-5"/>
          </w:rPr>
          <w:t> </w:t>
        </w:r>
        <w:r>
          <w:rPr>
            <w:spacing w:val="-2"/>
          </w:rPr>
          <w:t>Outlier</w:t>
        </w:r>
        <w:r>
          <w:rPr/>
          <w:tab/>
        </w:r>
        <w:r>
          <w:rPr>
            <w:spacing w:val="-5"/>
          </w:rPr>
          <w:t>64</w:t>
        </w:r>
      </w:hyperlink>
    </w:p>
    <w:p>
      <w:pPr>
        <w:pStyle w:val="BodyText"/>
        <w:tabs>
          <w:tab w:pos="8923" w:val="right" w:leader="dot"/>
        </w:tabs>
        <w:spacing w:before="142"/>
        <w:ind w:left="991"/>
      </w:pPr>
      <w:hyperlink w:history="true" w:anchor="_bookmark91">
        <w:r>
          <w:rPr/>
          <w:t>Lampiran</w:t>
        </w:r>
        <w:r>
          <w:rPr>
            <w:spacing w:val="-6"/>
          </w:rPr>
          <w:t> </w:t>
        </w:r>
        <w:r>
          <w:rPr/>
          <w:t>4.</w:t>
        </w:r>
        <w:r>
          <w:rPr>
            <w:spacing w:val="1"/>
          </w:rPr>
          <w:t> </w:t>
        </w:r>
        <w:r>
          <w:rPr/>
          <w:t>Data</w:t>
        </w:r>
        <w:r>
          <w:rPr>
            <w:spacing w:val="-2"/>
          </w:rPr>
          <w:t> </w:t>
        </w:r>
        <w:r>
          <w:rPr/>
          <w:t>Gender </w:t>
        </w:r>
        <w:r>
          <w:rPr>
            <w:spacing w:val="-2"/>
          </w:rPr>
          <w:t>Diversity</w:t>
        </w:r>
        <w:r>
          <w:rPr/>
          <w:tab/>
        </w:r>
        <w:r>
          <w:rPr>
            <w:spacing w:val="-5"/>
          </w:rPr>
          <w:t>66</w:t>
        </w:r>
      </w:hyperlink>
    </w:p>
    <w:p>
      <w:pPr>
        <w:pStyle w:val="BodyText"/>
        <w:spacing w:after="0"/>
        <w:sectPr>
          <w:pgSz w:w="11910" w:h="16840"/>
          <w:pgMar w:header="0" w:footer="1180" w:top="1920" w:bottom="1380" w:left="1275" w:right="992"/>
        </w:sectPr>
      </w:pPr>
    </w:p>
    <w:p>
      <w:pPr>
        <w:pStyle w:val="Heading4"/>
        <w:spacing w:line="362" w:lineRule="auto" w:before="326"/>
        <w:ind w:left="3872" w:right="3594" w:firstLine="605"/>
        <w:jc w:val="left"/>
      </w:pPr>
      <w:bookmarkStart w:name="BAB I  PENDAHULUAN" w:id="17"/>
      <w:bookmarkEnd w:id="17"/>
      <w:r>
        <w:rPr>
          <w:b w:val="0"/>
        </w:rPr>
      </w:r>
      <w:r>
        <w:rPr/>
        <w:t>BAB I </w:t>
      </w:r>
      <w:bookmarkStart w:name="_bookmark8" w:id="18"/>
      <w:bookmarkEnd w:id="18"/>
      <w:r>
        <w:rPr>
          <w:spacing w:val="-2"/>
        </w:rPr>
        <w:t>P</w:t>
      </w:r>
      <w:r>
        <w:rPr>
          <w:spacing w:val="-2"/>
        </w:rPr>
        <w:t>ENDAHULUAN</w:t>
      </w:r>
    </w:p>
    <w:p>
      <w:pPr>
        <w:pStyle w:val="Heading5"/>
        <w:numPr>
          <w:ilvl w:val="1"/>
          <w:numId w:val="8"/>
        </w:numPr>
        <w:tabs>
          <w:tab w:pos="1653" w:val="left" w:leader="none"/>
        </w:tabs>
        <w:spacing w:line="240" w:lineRule="auto" w:before="241" w:after="0"/>
        <w:ind w:left="1653" w:right="0" w:hanging="662"/>
        <w:jc w:val="both"/>
      </w:pPr>
      <w:bookmarkStart w:name="1.1.      Latar Belakang" w:id="19"/>
      <w:bookmarkEnd w:id="19"/>
      <w:r>
        <w:rPr>
          <w:b w:val="0"/>
        </w:rPr>
      </w:r>
      <w:bookmarkStart w:name="_bookmark9" w:id="20"/>
      <w:bookmarkEnd w:id="20"/>
      <w:r>
        <w:rPr/>
        <w:t>L</w:t>
      </w:r>
      <w:r>
        <w:rPr/>
        <w:t>atar</w:t>
      </w:r>
      <w:r>
        <w:rPr>
          <w:spacing w:val="-12"/>
        </w:rPr>
        <w:t> </w:t>
      </w:r>
      <w:r>
        <w:rPr>
          <w:spacing w:val="-2"/>
        </w:rPr>
        <w:t>Belakang</w:t>
      </w:r>
    </w:p>
    <w:p>
      <w:pPr>
        <w:pStyle w:val="BodyText"/>
        <w:spacing w:line="480" w:lineRule="auto" w:before="271"/>
        <w:ind w:left="991" w:right="706" w:firstLine="720"/>
        <w:jc w:val="both"/>
      </w:pPr>
      <w:r>
        <w:rPr/>
        <w:t>Indonesia merupakan negara dengan jumlah penduduk yang besar dan sumber daya yang melimpah. Salah</w:t>
      </w:r>
      <w:r>
        <w:rPr>
          <w:spacing w:val="-4"/>
        </w:rPr>
        <w:t> </w:t>
      </w:r>
      <w:r>
        <w:rPr/>
        <w:t>satu sumber utama penerimaan</w:t>
      </w:r>
      <w:r>
        <w:rPr>
          <w:spacing w:val="-4"/>
        </w:rPr>
        <w:t> </w:t>
      </w:r>
      <w:r>
        <w:rPr/>
        <w:t>negara berasal dari pajak. Pajak merupakan sumber utama penerimaan negara yang digunakan untuk mendanai pembangunan. Untuk meningkatkan kepatuhan wajib pajak, pemerintah terus melakukan berbagai reformasi kebijakan. Salah satu sektor penting yang berkontribusi</w:t>
      </w:r>
      <w:r>
        <w:rPr>
          <w:spacing w:val="-3"/>
        </w:rPr>
        <w:t> </w:t>
      </w:r>
      <w:r>
        <w:rPr/>
        <w:t>besar</w:t>
      </w:r>
      <w:r>
        <w:rPr>
          <w:spacing w:val="-2"/>
        </w:rPr>
        <w:t> </w:t>
      </w:r>
      <w:r>
        <w:rPr/>
        <w:t>terhadap</w:t>
      </w:r>
      <w:r>
        <w:rPr>
          <w:spacing w:val="-3"/>
        </w:rPr>
        <w:t> </w:t>
      </w:r>
      <w:r>
        <w:rPr/>
        <w:t>penerimaan</w:t>
      </w:r>
      <w:r>
        <w:rPr>
          <w:spacing w:val="-7"/>
        </w:rPr>
        <w:t> </w:t>
      </w:r>
      <w:r>
        <w:rPr/>
        <w:t>pajak</w:t>
      </w:r>
      <w:r>
        <w:rPr>
          <w:spacing w:val="-3"/>
        </w:rPr>
        <w:t> </w:t>
      </w:r>
      <w:r>
        <w:rPr/>
        <w:t>adalah</w:t>
      </w:r>
      <w:r>
        <w:rPr>
          <w:spacing w:val="-7"/>
        </w:rPr>
        <w:t> </w:t>
      </w:r>
      <w:r>
        <w:rPr/>
        <w:t>sektor</w:t>
      </w:r>
      <w:r>
        <w:rPr>
          <w:spacing w:val="-2"/>
        </w:rPr>
        <w:t> </w:t>
      </w:r>
      <w:r>
        <w:rPr/>
        <w:t>industri barang konsumsi. Oleh karena itu, pemerintah terus mendorong kepatuhan pajak agar penerimaan negara tetap optimal.</w:t>
      </w:r>
    </w:p>
    <w:p>
      <w:pPr>
        <w:pStyle w:val="BodyText"/>
        <w:spacing w:line="480" w:lineRule="auto" w:before="2"/>
        <w:ind w:left="991" w:right="706" w:firstLine="720"/>
        <w:jc w:val="both"/>
      </w:pPr>
      <w:r>
        <w:rPr/>
        <w:t>Berdasarkan laporan keuangan Direktorat Jenderal Pajak (DJP) dan Anggaran Pendapatan dan Belanja Negara (APBN) 2021-2024, sektor barang konsumsi</w:t>
      </w:r>
      <w:r>
        <w:rPr>
          <w:spacing w:val="-1"/>
        </w:rPr>
        <w:t> </w:t>
      </w:r>
      <w:r>
        <w:rPr/>
        <w:t>secara konsisten terus mengalami kenaikan setiap tahunnya. Pada tahun 2021</w:t>
      </w:r>
      <w:r>
        <w:rPr>
          <w:spacing w:val="-3"/>
        </w:rPr>
        <w:t> </w:t>
      </w:r>
      <w:r>
        <w:rPr/>
        <w:t>kontribusinya</w:t>
      </w:r>
      <w:r>
        <w:rPr>
          <w:spacing w:val="2"/>
        </w:rPr>
        <w:t> </w:t>
      </w:r>
      <w:r>
        <w:rPr/>
        <w:t>sebesar</w:t>
      </w:r>
      <w:r>
        <w:rPr>
          <w:spacing w:val="3"/>
        </w:rPr>
        <w:t> </w:t>
      </w:r>
      <w:r>
        <w:rPr/>
        <w:t>670,8</w:t>
      </w:r>
      <w:r>
        <w:rPr>
          <w:spacing w:val="-6"/>
        </w:rPr>
        <w:t> </w:t>
      </w:r>
      <w:r>
        <w:rPr/>
        <w:t>triliun, naik</w:t>
      </w:r>
      <w:r>
        <w:rPr>
          <w:spacing w:val="1"/>
        </w:rPr>
        <w:t> </w:t>
      </w:r>
      <w:r>
        <w:rPr/>
        <w:t>menjadi</w:t>
      </w:r>
      <w:r>
        <w:rPr>
          <w:spacing w:val="-4"/>
        </w:rPr>
        <w:t> </w:t>
      </w:r>
      <w:r>
        <w:rPr/>
        <w:t>891</w:t>
      </w:r>
      <w:r>
        <w:rPr>
          <w:spacing w:val="-2"/>
        </w:rPr>
        <w:t> </w:t>
      </w:r>
      <w:r>
        <w:rPr/>
        <w:t>triliun</w:t>
      </w:r>
      <w:r>
        <w:rPr>
          <w:spacing w:val="-6"/>
        </w:rPr>
        <w:t> </w:t>
      </w:r>
      <w:r>
        <w:rPr/>
        <w:t>pada</w:t>
      </w:r>
      <w:r>
        <w:rPr>
          <w:spacing w:val="-3"/>
        </w:rPr>
        <w:t> </w:t>
      </w:r>
      <w:r>
        <w:rPr/>
        <w:t>2022,</w:t>
      </w:r>
      <w:r>
        <w:rPr>
          <w:spacing w:val="1"/>
        </w:rPr>
        <w:t> </w:t>
      </w:r>
      <w:r>
        <w:rPr>
          <w:spacing w:val="-4"/>
        </w:rPr>
        <w:t>pada</w:t>
      </w:r>
    </w:p>
    <w:p>
      <w:pPr>
        <w:pStyle w:val="BodyText"/>
        <w:ind w:left="991"/>
        <w:jc w:val="both"/>
      </w:pPr>
      <w:r>
        <w:rPr/>
        <w:t>2023</w:t>
      </w:r>
      <w:r>
        <w:rPr>
          <w:spacing w:val="-3"/>
        </w:rPr>
        <w:t> </w:t>
      </w:r>
      <w:r>
        <w:rPr/>
        <w:t>menjadi</w:t>
      </w:r>
      <w:r>
        <w:rPr>
          <w:spacing w:val="-9"/>
        </w:rPr>
        <w:t> </w:t>
      </w:r>
      <w:r>
        <w:rPr/>
        <w:t>923,2 triliun,</w:t>
      </w:r>
      <w:r>
        <w:rPr>
          <w:spacing w:val="1"/>
        </w:rPr>
        <w:t> </w:t>
      </w:r>
      <w:r>
        <w:rPr/>
        <w:t>dan</w:t>
      </w:r>
      <w:r>
        <w:rPr>
          <w:spacing w:val="-6"/>
        </w:rPr>
        <w:t> </w:t>
      </w:r>
      <w:r>
        <w:rPr/>
        <w:t>terus</w:t>
      </w:r>
      <w:r>
        <w:rPr>
          <w:spacing w:val="-4"/>
        </w:rPr>
        <w:t> </w:t>
      </w:r>
      <w:r>
        <w:rPr/>
        <w:t>meningkat</w:t>
      </w:r>
      <w:r>
        <w:rPr>
          <w:spacing w:val="-1"/>
        </w:rPr>
        <w:t> </w:t>
      </w:r>
      <w:r>
        <w:rPr/>
        <w:t>tahun</w:t>
      </w:r>
      <w:r>
        <w:rPr>
          <w:spacing w:val="-5"/>
        </w:rPr>
        <w:t> </w:t>
      </w:r>
      <w:r>
        <w:rPr/>
        <w:t>2024</w:t>
      </w:r>
      <w:r>
        <w:rPr>
          <w:spacing w:val="3"/>
        </w:rPr>
        <w:t> </w:t>
      </w:r>
      <w:r>
        <w:rPr/>
        <w:t>menjadi</w:t>
      </w:r>
      <w:r>
        <w:rPr>
          <w:spacing w:val="1"/>
        </w:rPr>
        <w:t> </w:t>
      </w:r>
      <w:r>
        <w:rPr>
          <w:spacing w:val="-2"/>
        </w:rPr>
        <w:t>1.014.</w:t>
      </w:r>
    </w:p>
    <w:p>
      <w:pPr>
        <w:pStyle w:val="BodyText"/>
        <w:spacing w:before="1"/>
      </w:pPr>
    </w:p>
    <w:p>
      <w:pPr>
        <w:pStyle w:val="Heading5"/>
      </w:pPr>
      <w:bookmarkStart w:name="_bookmark10" w:id="21"/>
      <w:bookmarkEnd w:id="21"/>
      <w:r>
        <w:rPr>
          <w:b w:val="0"/>
        </w:rPr>
      </w:r>
      <w:r>
        <w:rPr/>
        <w:t>Tabel</w:t>
      </w:r>
      <w:r>
        <w:rPr>
          <w:spacing w:val="-13"/>
        </w:rPr>
        <w:t> </w:t>
      </w:r>
      <w:r>
        <w:rPr/>
        <w:t>1.1.Tren</w:t>
      </w:r>
      <w:r>
        <w:rPr>
          <w:spacing w:val="-7"/>
        </w:rPr>
        <w:t> </w:t>
      </w:r>
      <w:r>
        <w:rPr/>
        <w:t>Penerimaan</w:t>
      </w:r>
      <w:r>
        <w:rPr>
          <w:spacing w:val="-8"/>
        </w:rPr>
        <w:t> </w:t>
      </w:r>
      <w:r>
        <w:rPr/>
        <w:t>Pajak</w:t>
      </w:r>
      <w:r>
        <w:rPr>
          <w:spacing w:val="-12"/>
        </w:rPr>
        <w:t> </w:t>
      </w:r>
      <w:r>
        <w:rPr/>
        <w:t>Sektor</w:t>
      </w:r>
      <w:r>
        <w:rPr>
          <w:spacing w:val="-13"/>
        </w:rPr>
        <w:t> </w:t>
      </w:r>
      <w:r>
        <w:rPr/>
        <w:t>Barang</w:t>
      </w:r>
      <w:r>
        <w:rPr>
          <w:spacing w:val="-12"/>
        </w:rPr>
        <w:t> </w:t>
      </w:r>
      <w:r>
        <w:rPr/>
        <w:t>Konsumsi</w:t>
      </w:r>
      <w:r>
        <w:rPr>
          <w:spacing w:val="-7"/>
        </w:rPr>
        <w:t> </w:t>
      </w:r>
      <w:r>
        <w:rPr/>
        <w:t>2021-</w:t>
      </w:r>
      <w:r>
        <w:rPr>
          <w:spacing w:val="-4"/>
        </w:rPr>
        <w:t>2024</w:t>
      </w:r>
    </w:p>
    <w:tbl>
      <w:tblPr>
        <w:tblW w:w="0" w:type="auto"/>
        <w:jc w:val="left"/>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5"/>
        <w:gridCol w:w="3592"/>
        <w:gridCol w:w="2647"/>
      </w:tblGrid>
      <w:tr>
        <w:trPr>
          <w:trHeight w:val="378" w:hRule="atLeast"/>
        </w:trPr>
        <w:tc>
          <w:tcPr>
            <w:tcW w:w="1695" w:type="dxa"/>
          </w:tcPr>
          <w:p>
            <w:pPr>
              <w:pStyle w:val="TableParagraph"/>
              <w:spacing w:line="249" w:lineRule="exact"/>
              <w:ind w:left="13"/>
              <w:rPr>
                <w:sz w:val="22"/>
              </w:rPr>
            </w:pPr>
            <w:r>
              <w:rPr>
                <w:spacing w:val="-4"/>
                <w:sz w:val="22"/>
              </w:rPr>
              <w:t>Tahun</w:t>
            </w:r>
          </w:p>
        </w:tc>
        <w:tc>
          <w:tcPr>
            <w:tcW w:w="3592" w:type="dxa"/>
          </w:tcPr>
          <w:p>
            <w:pPr>
              <w:pStyle w:val="TableParagraph"/>
              <w:spacing w:line="249" w:lineRule="exact"/>
              <w:ind w:left="14" w:right="4"/>
              <w:rPr>
                <w:sz w:val="22"/>
              </w:rPr>
            </w:pPr>
            <w:r>
              <w:rPr>
                <w:sz w:val="22"/>
              </w:rPr>
              <w:t>Penerimaan</w:t>
            </w:r>
            <w:r>
              <w:rPr>
                <w:spacing w:val="-6"/>
                <w:sz w:val="22"/>
              </w:rPr>
              <w:t> </w:t>
            </w:r>
            <w:r>
              <w:rPr>
                <w:sz w:val="22"/>
              </w:rPr>
              <w:t>Pajak</w:t>
            </w:r>
            <w:r>
              <w:rPr>
                <w:spacing w:val="-6"/>
                <w:sz w:val="22"/>
              </w:rPr>
              <w:t> </w:t>
            </w:r>
            <w:r>
              <w:rPr>
                <w:sz w:val="22"/>
              </w:rPr>
              <w:t>(Rp</w:t>
            </w:r>
            <w:r>
              <w:rPr>
                <w:spacing w:val="-4"/>
                <w:sz w:val="22"/>
              </w:rPr>
              <w:t> </w:t>
            </w:r>
            <w:r>
              <w:rPr>
                <w:spacing w:val="-2"/>
                <w:sz w:val="22"/>
              </w:rPr>
              <w:t>Triliun)</w:t>
            </w:r>
          </w:p>
        </w:tc>
        <w:tc>
          <w:tcPr>
            <w:tcW w:w="2647" w:type="dxa"/>
          </w:tcPr>
          <w:p>
            <w:pPr>
              <w:pStyle w:val="TableParagraph"/>
              <w:spacing w:line="249" w:lineRule="exact"/>
              <w:ind w:left="17" w:right="14"/>
              <w:rPr>
                <w:sz w:val="22"/>
              </w:rPr>
            </w:pPr>
            <w:r>
              <w:rPr>
                <w:spacing w:val="-2"/>
                <w:sz w:val="22"/>
              </w:rPr>
              <w:t>Pertumbuhan</w:t>
            </w:r>
            <w:r>
              <w:rPr>
                <w:spacing w:val="3"/>
                <w:sz w:val="22"/>
              </w:rPr>
              <w:t> </w:t>
            </w:r>
            <w:r>
              <w:rPr>
                <w:spacing w:val="-5"/>
                <w:sz w:val="22"/>
              </w:rPr>
              <w:t>YoY</w:t>
            </w:r>
          </w:p>
        </w:tc>
      </w:tr>
      <w:tr>
        <w:trPr>
          <w:trHeight w:val="230" w:hRule="atLeast"/>
        </w:trPr>
        <w:tc>
          <w:tcPr>
            <w:tcW w:w="1695" w:type="dxa"/>
          </w:tcPr>
          <w:p>
            <w:pPr>
              <w:pStyle w:val="TableParagraph"/>
              <w:spacing w:line="210" w:lineRule="exact"/>
              <w:ind w:left="13"/>
              <w:rPr>
                <w:sz w:val="20"/>
              </w:rPr>
            </w:pPr>
            <w:r>
              <w:rPr>
                <w:spacing w:val="-4"/>
                <w:sz w:val="20"/>
              </w:rPr>
              <w:t>2021</w:t>
            </w:r>
          </w:p>
        </w:tc>
        <w:tc>
          <w:tcPr>
            <w:tcW w:w="3592" w:type="dxa"/>
          </w:tcPr>
          <w:p>
            <w:pPr>
              <w:pStyle w:val="TableParagraph"/>
              <w:spacing w:line="210" w:lineRule="exact"/>
              <w:ind w:left="14"/>
              <w:rPr>
                <w:sz w:val="20"/>
              </w:rPr>
            </w:pPr>
            <w:r>
              <w:rPr>
                <w:spacing w:val="-2"/>
                <w:sz w:val="20"/>
              </w:rPr>
              <w:t>670,8</w:t>
            </w:r>
          </w:p>
        </w:tc>
        <w:tc>
          <w:tcPr>
            <w:tcW w:w="2647" w:type="dxa"/>
          </w:tcPr>
          <w:p>
            <w:pPr>
              <w:pStyle w:val="TableParagraph"/>
              <w:spacing w:line="210" w:lineRule="exact"/>
              <w:ind w:left="17"/>
              <w:rPr>
                <w:sz w:val="20"/>
              </w:rPr>
            </w:pPr>
            <w:r>
              <w:rPr>
                <w:spacing w:val="-2"/>
                <w:sz w:val="20"/>
              </w:rPr>
              <w:t>19,93%</w:t>
            </w:r>
          </w:p>
        </w:tc>
      </w:tr>
      <w:tr>
        <w:trPr>
          <w:trHeight w:val="230" w:hRule="atLeast"/>
        </w:trPr>
        <w:tc>
          <w:tcPr>
            <w:tcW w:w="1695" w:type="dxa"/>
          </w:tcPr>
          <w:p>
            <w:pPr>
              <w:pStyle w:val="TableParagraph"/>
              <w:spacing w:line="210" w:lineRule="exact"/>
              <w:ind w:left="13"/>
              <w:rPr>
                <w:sz w:val="20"/>
              </w:rPr>
            </w:pPr>
            <w:r>
              <w:rPr>
                <w:spacing w:val="-4"/>
                <w:sz w:val="20"/>
              </w:rPr>
              <w:t>2022</w:t>
            </w:r>
          </w:p>
        </w:tc>
        <w:tc>
          <w:tcPr>
            <w:tcW w:w="3592" w:type="dxa"/>
          </w:tcPr>
          <w:p>
            <w:pPr>
              <w:pStyle w:val="TableParagraph"/>
              <w:spacing w:line="210" w:lineRule="exact"/>
              <w:ind w:left="14"/>
              <w:rPr>
                <w:sz w:val="20"/>
              </w:rPr>
            </w:pPr>
            <w:r>
              <w:rPr>
                <w:spacing w:val="-5"/>
                <w:sz w:val="20"/>
              </w:rPr>
              <w:t>891</w:t>
            </w:r>
          </w:p>
        </w:tc>
        <w:tc>
          <w:tcPr>
            <w:tcW w:w="2647" w:type="dxa"/>
          </w:tcPr>
          <w:p>
            <w:pPr>
              <w:pStyle w:val="TableParagraph"/>
              <w:spacing w:line="210" w:lineRule="exact"/>
              <w:ind w:left="17"/>
              <w:rPr>
                <w:sz w:val="20"/>
              </w:rPr>
            </w:pPr>
            <w:r>
              <w:rPr>
                <w:spacing w:val="-2"/>
                <w:sz w:val="20"/>
              </w:rPr>
              <w:t>32,82%</w:t>
            </w:r>
          </w:p>
        </w:tc>
      </w:tr>
      <w:tr>
        <w:trPr>
          <w:trHeight w:val="230" w:hRule="atLeast"/>
        </w:trPr>
        <w:tc>
          <w:tcPr>
            <w:tcW w:w="1695" w:type="dxa"/>
          </w:tcPr>
          <w:p>
            <w:pPr>
              <w:pStyle w:val="TableParagraph"/>
              <w:spacing w:line="210" w:lineRule="exact"/>
              <w:ind w:left="13"/>
              <w:rPr>
                <w:sz w:val="20"/>
              </w:rPr>
            </w:pPr>
            <w:r>
              <w:rPr>
                <w:spacing w:val="-4"/>
                <w:sz w:val="20"/>
              </w:rPr>
              <w:t>2023</w:t>
            </w:r>
          </w:p>
        </w:tc>
        <w:tc>
          <w:tcPr>
            <w:tcW w:w="3592" w:type="dxa"/>
          </w:tcPr>
          <w:p>
            <w:pPr>
              <w:pStyle w:val="TableParagraph"/>
              <w:spacing w:line="210" w:lineRule="exact"/>
              <w:ind w:left="14"/>
              <w:rPr>
                <w:sz w:val="20"/>
              </w:rPr>
            </w:pPr>
            <w:r>
              <w:rPr>
                <w:spacing w:val="-2"/>
                <w:sz w:val="20"/>
              </w:rPr>
              <w:t>923,2</w:t>
            </w:r>
          </w:p>
        </w:tc>
        <w:tc>
          <w:tcPr>
            <w:tcW w:w="2647" w:type="dxa"/>
          </w:tcPr>
          <w:p>
            <w:pPr>
              <w:pStyle w:val="TableParagraph"/>
              <w:spacing w:line="210" w:lineRule="exact"/>
              <w:ind w:left="17"/>
              <w:rPr>
                <w:sz w:val="20"/>
              </w:rPr>
            </w:pPr>
            <w:r>
              <w:rPr>
                <w:sz w:val="20"/>
              </w:rPr>
              <w:t>3,61 </w:t>
            </w:r>
            <w:r>
              <w:rPr>
                <w:spacing w:val="-10"/>
                <w:sz w:val="20"/>
              </w:rPr>
              <w:t>%</w:t>
            </w:r>
          </w:p>
        </w:tc>
      </w:tr>
      <w:tr>
        <w:trPr>
          <w:trHeight w:val="230" w:hRule="atLeast"/>
        </w:trPr>
        <w:tc>
          <w:tcPr>
            <w:tcW w:w="1695" w:type="dxa"/>
          </w:tcPr>
          <w:p>
            <w:pPr>
              <w:pStyle w:val="TableParagraph"/>
              <w:spacing w:line="210" w:lineRule="exact"/>
              <w:ind w:left="13"/>
              <w:rPr>
                <w:sz w:val="20"/>
              </w:rPr>
            </w:pPr>
            <w:r>
              <w:rPr>
                <w:spacing w:val="-4"/>
                <w:sz w:val="20"/>
              </w:rPr>
              <w:t>2024</w:t>
            </w:r>
          </w:p>
        </w:tc>
        <w:tc>
          <w:tcPr>
            <w:tcW w:w="3592" w:type="dxa"/>
          </w:tcPr>
          <w:p>
            <w:pPr>
              <w:pStyle w:val="TableParagraph"/>
              <w:spacing w:line="210" w:lineRule="exact"/>
              <w:ind w:left="14"/>
              <w:rPr>
                <w:sz w:val="20"/>
              </w:rPr>
            </w:pPr>
            <w:r>
              <w:rPr>
                <w:spacing w:val="-2"/>
                <w:sz w:val="20"/>
              </w:rPr>
              <w:t>1.014</w:t>
            </w:r>
          </w:p>
        </w:tc>
        <w:tc>
          <w:tcPr>
            <w:tcW w:w="2647" w:type="dxa"/>
          </w:tcPr>
          <w:p>
            <w:pPr>
              <w:pStyle w:val="TableParagraph"/>
              <w:spacing w:line="210" w:lineRule="exact"/>
              <w:ind w:left="17"/>
              <w:rPr>
                <w:sz w:val="20"/>
              </w:rPr>
            </w:pPr>
            <w:r>
              <w:rPr>
                <w:sz w:val="20"/>
              </w:rPr>
              <w:t>9,89 </w:t>
            </w:r>
            <w:r>
              <w:rPr>
                <w:spacing w:val="-10"/>
                <w:sz w:val="20"/>
              </w:rPr>
              <w:t>%</w:t>
            </w:r>
          </w:p>
        </w:tc>
      </w:tr>
    </w:tbl>
    <w:p>
      <w:pPr>
        <w:spacing w:before="0"/>
        <w:ind w:left="991" w:right="0" w:firstLine="0"/>
        <w:jc w:val="both"/>
        <w:rPr>
          <w:i/>
          <w:sz w:val="20"/>
        </w:rPr>
      </w:pPr>
      <w:r>
        <w:rPr>
          <w:i/>
          <w:spacing w:val="-2"/>
          <w:sz w:val="20"/>
        </w:rPr>
        <w:t>Sumber:</w:t>
      </w:r>
      <w:r>
        <w:rPr>
          <w:i/>
          <w:spacing w:val="2"/>
          <w:sz w:val="20"/>
        </w:rPr>
        <w:t> </w:t>
      </w:r>
      <w:r>
        <w:rPr>
          <w:i/>
          <w:spacing w:val="-2"/>
          <w:sz w:val="20"/>
        </w:rPr>
        <w:t>Laporan</w:t>
      </w:r>
      <w:r>
        <w:rPr>
          <w:i/>
          <w:spacing w:val="-3"/>
          <w:sz w:val="20"/>
        </w:rPr>
        <w:t> </w:t>
      </w:r>
      <w:r>
        <w:rPr>
          <w:i/>
          <w:spacing w:val="-2"/>
          <w:sz w:val="20"/>
        </w:rPr>
        <w:t>Keuangan</w:t>
      </w:r>
      <w:r>
        <w:rPr>
          <w:i/>
          <w:spacing w:val="-4"/>
          <w:sz w:val="20"/>
        </w:rPr>
        <w:t> </w:t>
      </w:r>
      <w:r>
        <w:rPr>
          <w:i/>
          <w:spacing w:val="-2"/>
          <w:sz w:val="20"/>
        </w:rPr>
        <w:t>DJP,</w:t>
      </w:r>
      <w:r>
        <w:rPr>
          <w:i/>
          <w:spacing w:val="4"/>
          <w:sz w:val="20"/>
        </w:rPr>
        <w:t> </w:t>
      </w:r>
      <w:r>
        <w:rPr>
          <w:i/>
          <w:spacing w:val="-4"/>
          <w:sz w:val="20"/>
        </w:rPr>
        <w:t>2025</w:t>
      </w:r>
    </w:p>
    <w:p>
      <w:pPr>
        <w:pStyle w:val="BodyText"/>
        <w:spacing w:line="480" w:lineRule="auto" w:before="228"/>
        <w:ind w:left="991" w:right="711" w:firstLine="720"/>
        <w:jc w:val="both"/>
      </w:pPr>
      <w:r>
        <w:rPr/>
        <w:t>Meskipun</w:t>
      </w:r>
      <w:r>
        <w:rPr>
          <w:spacing w:val="-4"/>
        </w:rPr>
        <w:t> </w:t>
      </w:r>
      <w:r>
        <w:rPr/>
        <w:t>tren</w:t>
      </w:r>
      <w:r>
        <w:rPr>
          <w:spacing w:val="-3"/>
        </w:rPr>
        <w:t> </w:t>
      </w:r>
      <w:r>
        <w:rPr/>
        <w:t>penerimaan</w:t>
      </w:r>
      <w:r>
        <w:rPr>
          <w:spacing w:val="-4"/>
        </w:rPr>
        <w:t> </w:t>
      </w:r>
      <w:r>
        <w:rPr/>
        <w:t>pajak sektor barang konsumsi</w:t>
      </w:r>
      <w:r>
        <w:rPr>
          <w:spacing w:val="-4"/>
        </w:rPr>
        <w:t> </w:t>
      </w:r>
      <w:r>
        <w:rPr/>
        <w:t>meningkat setiap tahun,</w:t>
      </w:r>
      <w:r>
        <w:rPr>
          <w:spacing w:val="-15"/>
        </w:rPr>
        <w:t> </w:t>
      </w:r>
      <w:r>
        <w:rPr/>
        <w:t>hal</w:t>
      </w:r>
      <w:r>
        <w:rPr>
          <w:spacing w:val="-15"/>
        </w:rPr>
        <w:t> </w:t>
      </w:r>
      <w:r>
        <w:rPr/>
        <w:t>tersebut</w:t>
      </w:r>
      <w:r>
        <w:rPr>
          <w:spacing w:val="-15"/>
        </w:rPr>
        <w:t> </w:t>
      </w:r>
      <w:r>
        <w:rPr/>
        <w:t>terdapat</w:t>
      </w:r>
      <w:r>
        <w:rPr>
          <w:spacing w:val="-13"/>
        </w:rPr>
        <w:t> </w:t>
      </w:r>
      <w:r>
        <w:rPr/>
        <w:t>indikasi</w:t>
      </w:r>
      <w:r>
        <w:rPr>
          <w:spacing w:val="-15"/>
        </w:rPr>
        <w:t> </w:t>
      </w:r>
      <w:r>
        <w:rPr/>
        <w:t>praktik</w:t>
      </w:r>
      <w:r>
        <w:rPr>
          <w:spacing w:val="-13"/>
        </w:rPr>
        <w:t> </w:t>
      </w:r>
      <w:r>
        <w:rPr/>
        <w:t>agresivitas</w:t>
      </w:r>
      <w:r>
        <w:rPr>
          <w:spacing w:val="-15"/>
        </w:rPr>
        <w:t> </w:t>
      </w:r>
      <w:r>
        <w:rPr/>
        <w:t>pajak</w:t>
      </w:r>
      <w:r>
        <w:rPr>
          <w:spacing w:val="-13"/>
        </w:rPr>
        <w:t> </w:t>
      </w:r>
      <w:r>
        <w:rPr/>
        <w:t>oleh</w:t>
      </w:r>
      <w:r>
        <w:rPr>
          <w:spacing w:val="-15"/>
        </w:rPr>
        <w:t> </w:t>
      </w:r>
      <w:r>
        <w:rPr/>
        <w:t>perusahaan</w:t>
      </w:r>
      <w:r>
        <w:rPr>
          <w:spacing w:val="-15"/>
        </w:rPr>
        <w:t> </w:t>
      </w:r>
      <w:r>
        <w:rPr/>
        <w:t>untuk menekan</w:t>
      </w:r>
      <w:r>
        <w:rPr>
          <w:spacing w:val="12"/>
        </w:rPr>
        <w:t> </w:t>
      </w:r>
      <w:r>
        <w:rPr/>
        <w:t>beban</w:t>
      </w:r>
      <w:r>
        <w:rPr>
          <w:spacing w:val="10"/>
        </w:rPr>
        <w:t> </w:t>
      </w:r>
      <w:r>
        <w:rPr/>
        <w:t>pajak</w:t>
      </w:r>
      <w:r>
        <w:rPr>
          <w:spacing w:val="14"/>
        </w:rPr>
        <w:t> </w:t>
      </w:r>
      <w:r>
        <w:rPr/>
        <w:t>penghasilan.</w:t>
      </w:r>
      <w:r>
        <w:rPr>
          <w:spacing w:val="16"/>
        </w:rPr>
        <w:t> </w:t>
      </w:r>
      <w:r>
        <w:rPr/>
        <w:t>Gambaran</w:t>
      </w:r>
      <w:r>
        <w:rPr>
          <w:spacing w:val="14"/>
        </w:rPr>
        <w:t> </w:t>
      </w:r>
      <w:r>
        <w:rPr/>
        <w:t>mengenai</w:t>
      </w:r>
      <w:r>
        <w:rPr>
          <w:spacing w:val="11"/>
        </w:rPr>
        <w:t> </w:t>
      </w:r>
      <w:r>
        <w:rPr/>
        <w:t>praktik</w:t>
      </w:r>
      <w:r>
        <w:rPr>
          <w:spacing w:val="13"/>
        </w:rPr>
        <w:t> </w:t>
      </w:r>
      <w:r>
        <w:rPr/>
        <w:t>agresivitas</w:t>
      </w:r>
      <w:r>
        <w:rPr>
          <w:spacing w:val="13"/>
        </w:rPr>
        <w:t> </w:t>
      </w:r>
      <w:r>
        <w:rPr>
          <w:spacing w:val="-2"/>
        </w:rPr>
        <w:t>pajak</w:t>
      </w:r>
    </w:p>
    <w:p>
      <w:pPr>
        <w:pStyle w:val="BodyText"/>
        <w:spacing w:after="0" w:line="480" w:lineRule="auto"/>
        <w:jc w:val="both"/>
        <w:sectPr>
          <w:footerReference w:type="default" r:id="rId12"/>
          <w:pgSz w:w="11910" w:h="16840"/>
          <w:pgMar w:header="0" w:footer="1180" w:top="1920" w:bottom="1380" w:left="1275" w:right="992"/>
        </w:sectPr>
      </w:pPr>
    </w:p>
    <w:p>
      <w:pPr>
        <w:pStyle w:val="BodyText"/>
      </w:pPr>
    </w:p>
    <w:p>
      <w:pPr>
        <w:pStyle w:val="BodyText"/>
      </w:pPr>
    </w:p>
    <w:p>
      <w:pPr>
        <w:pStyle w:val="BodyText"/>
      </w:pPr>
    </w:p>
    <w:p>
      <w:pPr>
        <w:pStyle w:val="BodyText"/>
        <w:spacing w:before="19"/>
      </w:pPr>
    </w:p>
    <w:p>
      <w:pPr>
        <w:pStyle w:val="BodyText"/>
        <w:spacing w:line="480" w:lineRule="auto"/>
        <w:ind w:left="991" w:right="711"/>
        <w:jc w:val="both"/>
      </w:pPr>
      <w:r>
        <w:rPr/>
        <w:t>pada perusahaan sub sektor industri barang konsumsi dapat ditunjukkan melalui data laporan keuangan yang menjadi sampel penelitian. Data tersebut disajikan dalam tabel 1.2.</w:t>
      </w:r>
    </w:p>
    <w:p>
      <w:pPr>
        <w:pStyle w:val="Heading5"/>
        <w:spacing w:after="6"/>
      </w:pPr>
      <w:bookmarkStart w:name="_bookmark11" w:id="22"/>
      <w:bookmarkEnd w:id="22"/>
      <w:r>
        <w:rPr>
          <w:b w:val="0"/>
        </w:rPr>
      </w:r>
      <w:r>
        <w:rPr/>
        <w:t>Tabel</w:t>
      </w:r>
      <w:r>
        <w:rPr>
          <w:spacing w:val="-12"/>
        </w:rPr>
        <w:t> </w:t>
      </w:r>
      <w:r>
        <w:rPr/>
        <w:t>1.2.</w:t>
      </w:r>
      <w:r>
        <w:rPr>
          <w:spacing w:val="-6"/>
        </w:rPr>
        <w:t> </w:t>
      </w:r>
      <w:r>
        <w:rPr/>
        <w:t>Data</w:t>
      </w:r>
      <w:r>
        <w:rPr>
          <w:spacing w:val="-7"/>
        </w:rPr>
        <w:t> </w:t>
      </w:r>
      <w:r>
        <w:rPr/>
        <w:t>Laporan</w:t>
      </w:r>
      <w:r>
        <w:rPr>
          <w:spacing w:val="-10"/>
        </w:rPr>
        <w:t> </w:t>
      </w:r>
      <w:r>
        <w:rPr>
          <w:spacing w:val="-2"/>
        </w:rPr>
        <w:t>Keuangan</w:t>
      </w:r>
    </w:p>
    <w:tbl>
      <w:tblPr>
        <w:tblW w:w="0" w:type="auto"/>
        <w:jc w:val="left"/>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6"/>
        <w:gridCol w:w="1301"/>
        <w:gridCol w:w="1959"/>
        <w:gridCol w:w="1959"/>
        <w:gridCol w:w="1402"/>
      </w:tblGrid>
      <w:tr>
        <w:trPr>
          <w:trHeight w:val="767" w:hRule="atLeast"/>
        </w:trPr>
        <w:tc>
          <w:tcPr>
            <w:tcW w:w="1536" w:type="dxa"/>
          </w:tcPr>
          <w:p>
            <w:pPr>
              <w:pStyle w:val="TableParagraph"/>
              <w:spacing w:line="237" w:lineRule="auto" w:before="3"/>
              <w:ind w:left="211" w:firstLine="307"/>
              <w:jc w:val="left"/>
              <w:rPr>
                <w:b/>
                <w:sz w:val="22"/>
              </w:rPr>
            </w:pPr>
            <w:r>
              <w:rPr>
                <w:b/>
                <w:spacing w:val="-4"/>
                <w:sz w:val="22"/>
              </w:rPr>
              <w:t>Kode </w:t>
            </w:r>
            <w:r>
              <w:rPr>
                <w:b/>
                <w:spacing w:val="-2"/>
                <w:sz w:val="22"/>
              </w:rPr>
              <w:t>Perusahaan</w:t>
            </w:r>
          </w:p>
        </w:tc>
        <w:tc>
          <w:tcPr>
            <w:tcW w:w="1301" w:type="dxa"/>
          </w:tcPr>
          <w:p>
            <w:pPr>
              <w:pStyle w:val="TableParagraph"/>
              <w:spacing w:before="1"/>
              <w:ind w:left="6" w:right="2"/>
              <w:rPr>
                <w:b/>
                <w:sz w:val="22"/>
              </w:rPr>
            </w:pPr>
            <w:r>
              <w:rPr>
                <w:b/>
                <w:spacing w:val="-2"/>
                <w:sz w:val="22"/>
              </w:rPr>
              <w:t>Tahun</w:t>
            </w:r>
          </w:p>
        </w:tc>
        <w:tc>
          <w:tcPr>
            <w:tcW w:w="1959" w:type="dxa"/>
          </w:tcPr>
          <w:p>
            <w:pPr>
              <w:pStyle w:val="TableParagraph"/>
              <w:spacing w:line="237" w:lineRule="auto" w:before="3"/>
              <w:ind w:left="413" w:right="359" w:hanging="29"/>
              <w:jc w:val="left"/>
              <w:rPr>
                <w:b/>
                <w:sz w:val="22"/>
              </w:rPr>
            </w:pPr>
            <w:r>
              <w:rPr>
                <w:b/>
                <w:sz w:val="22"/>
              </w:rPr>
              <w:t>Beban</w:t>
            </w:r>
            <w:r>
              <w:rPr>
                <w:b/>
                <w:spacing w:val="-14"/>
                <w:sz w:val="22"/>
              </w:rPr>
              <w:t> </w:t>
            </w:r>
            <w:r>
              <w:rPr>
                <w:b/>
                <w:sz w:val="22"/>
              </w:rPr>
              <w:t>Pajak </w:t>
            </w:r>
            <w:r>
              <w:rPr>
                <w:b/>
                <w:spacing w:val="-2"/>
                <w:sz w:val="22"/>
              </w:rPr>
              <w:t>Penghasilan</w:t>
            </w:r>
          </w:p>
        </w:tc>
        <w:tc>
          <w:tcPr>
            <w:tcW w:w="1959" w:type="dxa"/>
          </w:tcPr>
          <w:p>
            <w:pPr>
              <w:pStyle w:val="TableParagraph"/>
              <w:spacing w:line="237" w:lineRule="auto" w:before="3"/>
              <w:ind w:left="707" w:right="284" w:hanging="399"/>
              <w:jc w:val="left"/>
              <w:rPr>
                <w:b/>
                <w:sz w:val="22"/>
              </w:rPr>
            </w:pPr>
            <w:r>
              <w:rPr>
                <w:b/>
                <w:sz w:val="22"/>
              </w:rPr>
              <w:t>Laba</w:t>
            </w:r>
            <w:r>
              <w:rPr>
                <w:b/>
                <w:spacing w:val="-14"/>
                <w:sz w:val="22"/>
              </w:rPr>
              <w:t> </w:t>
            </w:r>
            <w:r>
              <w:rPr>
                <w:b/>
                <w:sz w:val="22"/>
              </w:rPr>
              <w:t>Sebelum </w:t>
            </w:r>
            <w:r>
              <w:rPr>
                <w:b/>
                <w:spacing w:val="-2"/>
                <w:sz w:val="22"/>
              </w:rPr>
              <w:t>Pajak</w:t>
            </w:r>
          </w:p>
        </w:tc>
        <w:tc>
          <w:tcPr>
            <w:tcW w:w="1402" w:type="dxa"/>
          </w:tcPr>
          <w:p>
            <w:pPr>
              <w:pStyle w:val="TableParagraph"/>
              <w:spacing w:line="237" w:lineRule="auto" w:before="3"/>
              <w:ind w:left="284" w:right="268" w:firstLine="4"/>
              <w:jc w:val="left"/>
              <w:rPr>
                <w:b/>
                <w:sz w:val="22"/>
              </w:rPr>
            </w:pPr>
            <w:r>
              <w:rPr>
                <w:b/>
                <w:spacing w:val="-2"/>
                <w:sz w:val="22"/>
              </w:rPr>
              <w:t>Effective </w:t>
            </w:r>
            <w:r>
              <w:rPr>
                <w:b/>
                <w:spacing w:val="-8"/>
                <w:sz w:val="22"/>
              </w:rPr>
              <w:t>Tax</w:t>
            </w:r>
            <w:r>
              <w:rPr>
                <w:b/>
                <w:spacing w:val="-2"/>
                <w:sz w:val="22"/>
              </w:rPr>
              <w:t> </w:t>
            </w:r>
            <w:r>
              <w:rPr>
                <w:b/>
                <w:spacing w:val="-4"/>
                <w:sz w:val="22"/>
              </w:rPr>
              <w:t>Rate</w:t>
            </w:r>
          </w:p>
          <w:p>
            <w:pPr>
              <w:pStyle w:val="TableParagraph"/>
              <w:spacing w:line="243" w:lineRule="exact" w:before="1"/>
              <w:ind w:left="404"/>
              <w:jc w:val="left"/>
              <w:rPr>
                <w:b/>
                <w:sz w:val="22"/>
              </w:rPr>
            </w:pPr>
            <w:r>
              <w:rPr>
                <w:b/>
                <w:spacing w:val="-2"/>
                <w:sz w:val="22"/>
              </w:rPr>
              <w:t>(ETR)</w:t>
            </w:r>
          </w:p>
        </w:tc>
      </w:tr>
      <w:tr>
        <w:trPr>
          <w:trHeight w:val="234" w:hRule="atLeast"/>
        </w:trPr>
        <w:tc>
          <w:tcPr>
            <w:tcW w:w="1536" w:type="dxa"/>
          </w:tcPr>
          <w:p>
            <w:pPr>
              <w:pStyle w:val="TableParagraph"/>
              <w:spacing w:line="215" w:lineRule="exact"/>
              <w:ind w:left="110"/>
              <w:jc w:val="left"/>
              <w:rPr>
                <w:sz w:val="20"/>
              </w:rPr>
            </w:pPr>
            <w:r>
              <w:rPr>
                <w:spacing w:val="-4"/>
                <w:sz w:val="20"/>
              </w:rPr>
              <w:t>GOOD</w:t>
            </w:r>
          </w:p>
        </w:tc>
        <w:tc>
          <w:tcPr>
            <w:tcW w:w="1301" w:type="dxa"/>
          </w:tcPr>
          <w:p>
            <w:pPr>
              <w:pStyle w:val="TableParagraph"/>
              <w:spacing w:line="215" w:lineRule="exact"/>
              <w:ind w:left="6"/>
              <w:rPr>
                <w:sz w:val="20"/>
              </w:rPr>
            </w:pPr>
            <w:r>
              <w:rPr>
                <w:spacing w:val="-4"/>
                <w:sz w:val="20"/>
              </w:rPr>
              <w:t>2021</w:t>
            </w:r>
          </w:p>
        </w:tc>
        <w:tc>
          <w:tcPr>
            <w:tcW w:w="1959" w:type="dxa"/>
          </w:tcPr>
          <w:p>
            <w:pPr>
              <w:pStyle w:val="TableParagraph"/>
              <w:spacing w:line="215" w:lineRule="exact"/>
              <w:ind w:left="20"/>
              <w:rPr>
                <w:sz w:val="20"/>
              </w:rPr>
            </w:pPr>
            <w:r>
              <w:rPr>
                <w:spacing w:val="-2"/>
                <w:sz w:val="20"/>
              </w:rPr>
              <w:t>140.016.834.125</w:t>
            </w:r>
          </w:p>
        </w:tc>
        <w:tc>
          <w:tcPr>
            <w:tcW w:w="1959" w:type="dxa"/>
          </w:tcPr>
          <w:p>
            <w:pPr>
              <w:pStyle w:val="TableParagraph"/>
              <w:spacing w:line="215" w:lineRule="exact"/>
              <w:ind w:left="20"/>
              <w:rPr>
                <w:sz w:val="20"/>
              </w:rPr>
            </w:pPr>
            <w:r>
              <w:rPr>
                <w:spacing w:val="-2"/>
                <w:sz w:val="20"/>
              </w:rPr>
              <w:t>632.654.506.311</w:t>
            </w:r>
          </w:p>
        </w:tc>
        <w:tc>
          <w:tcPr>
            <w:tcW w:w="1402" w:type="dxa"/>
          </w:tcPr>
          <w:p>
            <w:pPr>
              <w:pStyle w:val="TableParagraph"/>
              <w:spacing w:line="215" w:lineRule="exact"/>
              <w:ind w:left="21"/>
              <w:rPr>
                <w:sz w:val="20"/>
              </w:rPr>
            </w:pPr>
            <w:r>
              <w:rPr>
                <w:spacing w:val="-5"/>
                <w:sz w:val="20"/>
              </w:rPr>
              <w:t>22%</w:t>
            </w:r>
          </w:p>
        </w:tc>
      </w:tr>
      <w:tr>
        <w:trPr>
          <w:trHeight w:val="230" w:hRule="atLeast"/>
        </w:trPr>
        <w:tc>
          <w:tcPr>
            <w:tcW w:w="1536" w:type="dxa"/>
          </w:tcPr>
          <w:p>
            <w:pPr>
              <w:pStyle w:val="TableParagraph"/>
              <w:jc w:val="left"/>
              <w:rPr>
                <w:sz w:val="16"/>
              </w:rPr>
            </w:pPr>
          </w:p>
        </w:tc>
        <w:tc>
          <w:tcPr>
            <w:tcW w:w="1301" w:type="dxa"/>
          </w:tcPr>
          <w:p>
            <w:pPr>
              <w:pStyle w:val="TableParagraph"/>
              <w:spacing w:line="210" w:lineRule="exact"/>
              <w:ind w:left="6"/>
              <w:rPr>
                <w:sz w:val="20"/>
              </w:rPr>
            </w:pPr>
            <w:r>
              <w:rPr>
                <w:spacing w:val="-4"/>
                <w:sz w:val="20"/>
              </w:rPr>
              <w:t>2022</w:t>
            </w:r>
          </w:p>
        </w:tc>
        <w:tc>
          <w:tcPr>
            <w:tcW w:w="1959" w:type="dxa"/>
          </w:tcPr>
          <w:p>
            <w:pPr>
              <w:pStyle w:val="TableParagraph"/>
              <w:spacing w:line="210" w:lineRule="exact"/>
              <w:ind w:left="20"/>
              <w:rPr>
                <w:sz w:val="20"/>
              </w:rPr>
            </w:pPr>
            <w:r>
              <w:rPr>
                <w:spacing w:val="-2"/>
                <w:sz w:val="20"/>
              </w:rPr>
              <w:t>152.537.429.078</w:t>
            </w:r>
          </w:p>
        </w:tc>
        <w:tc>
          <w:tcPr>
            <w:tcW w:w="1959" w:type="dxa"/>
          </w:tcPr>
          <w:p>
            <w:pPr>
              <w:pStyle w:val="TableParagraph"/>
              <w:spacing w:line="210" w:lineRule="exact"/>
              <w:ind w:left="20" w:right="1"/>
              <w:rPr>
                <w:sz w:val="20"/>
              </w:rPr>
            </w:pPr>
            <w:r>
              <w:rPr>
                <w:spacing w:val="-2"/>
                <w:sz w:val="20"/>
              </w:rPr>
              <w:t>674.251.464.663</w:t>
            </w:r>
          </w:p>
        </w:tc>
        <w:tc>
          <w:tcPr>
            <w:tcW w:w="1402" w:type="dxa"/>
          </w:tcPr>
          <w:p>
            <w:pPr>
              <w:pStyle w:val="TableParagraph"/>
              <w:spacing w:line="210" w:lineRule="exact"/>
              <w:ind w:left="21"/>
              <w:rPr>
                <w:sz w:val="20"/>
              </w:rPr>
            </w:pPr>
            <w:r>
              <w:rPr>
                <w:spacing w:val="-5"/>
                <w:sz w:val="20"/>
              </w:rPr>
              <w:t>22%</w:t>
            </w:r>
          </w:p>
        </w:tc>
      </w:tr>
      <w:tr>
        <w:trPr>
          <w:trHeight w:val="234" w:hRule="atLeast"/>
        </w:trPr>
        <w:tc>
          <w:tcPr>
            <w:tcW w:w="1536" w:type="dxa"/>
          </w:tcPr>
          <w:p>
            <w:pPr>
              <w:pStyle w:val="TableParagraph"/>
              <w:jc w:val="left"/>
              <w:rPr>
                <w:sz w:val="16"/>
              </w:rPr>
            </w:pPr>
          </w:p>
        </w:tc>
        <w:tc>
          <w:tcPr>
            <w:tcW w:w="1301" w:type="dxa"/>
          </w:tcPr>
          <w:p>
            <w:pPr>
              <w:pStyle w:val="TableParagraph"/>
              <w:spacing w:line="215" w:lineRule="exact"/>
              <w:ind w:left="6"/>
              <w:rPr>
                <w:sz w:val="20"/>
              </w:rPr>
            </w:pPr>
            <w:r>
              <w:rPr>
                <w:spacing w:val="-4"/>
                <w:sz w:val="20"/>
              </w:rPr>
              <w:t>2023</w:t>
            </w:r>
          </w:p>
        </w:tc>
        <w:tc>
          <w:tcPr>
            <w:tcW w:w="1959" w:type="dxa"/>
          </w:tcPr>
          <w:p>
            <w:pPr>
              <w:pStyle w:val="TableParagraph"/>
              <w:spacing w:line="215" w:lineRule="exact"/>
              <w:ind w:left="20"/>
              <w:rPr>
                <w:sz w:val="20"/>
              </w:rPr>
            </w:pPr>
            <w:r>
              <w:rPr>
                <w:spacing w:val="-2"/>
                <w:sz w:val="20"/>
              </w:rPr>
              <w:t>181.549.335.257</w:t>
            </w:r>
          </w:p>
        </w:tc>
        <w:tc>
          <w:tcPr>
            <w:tcW w:w="1959" w:type="dxa"/>
          </w:tcPr>
          <w:p>
            <w:pPr>
              <w:pStyle w:val="TableParagraph"/>
              <w:spacing w:line="215" w:lineRule="exact"/>
              <w:ind w:left="20" w:right="1"/>
              <w:rPr>
                <w:sz w:val="20"/>
              </w:rPr>
            </w:pPr>
            <w:r>
              <w:rPr>
                <w:spacing w:val="-2"/>
                <w:sz w:val="20"/>
              </w:rPr>
              <w:t>783.016.628.548</w:t>
            </w:r>
          </w:p>
        </w:tc>
        <w:tc>
          <w:tcPr>
            <w:tcW w:w="1402" w:type="dxa"/>
          </w:tcPr>
          <w:p>
            <w:pPr>
              <w:pStyle w:val="TableParagraph"/>
              <w:spacing w:line="215" w:lineRule="exact"/>
              <w:ind w:left="21"/>
              <w:rPr>
                <w:sz w:val="20"/>
              </w:rPr>
            </w:pPr>
            <w:r>
              <w:rPr>
                <w:spacing w:val="-5"/>
                <w:sz w:val="20"/>
              </w:rPr>
              <w:t>23%</w:t>
            </w:r>
          </w:p>
        </w:tc>
      </w:tr>
      <w:tr>
        <w:trPr>
          <w:trHeight w:val="235" w:hRule="atLeast"/>
        </w:trPr>
        <w:tc>
          <w:tcPr>
            <w:tcW w:w="1536" w:type="dxa"/>
          </w:tcPr>
          <w:p>
            <w:pPr>
              <w:pStyle w:val="TableParagraph"/>
              <w:jc w:val="left"/>
              <w:rPr>
                <w:sz w:val="16"/>
              </w:rPr>
            </w:pPr>
          </w:p>
        </w:tc>
        <w:tc>
          <w:tcPr>
            <w:tcW w:w="1301" w:type="dxa"/>
          </w:tcPr>
          <w:p>
            <w:pPr>
              <w:pStyle w:val="TableParagraph"/>
              <w:spacing w:line="215" w:lineRule="exact"/>
              <w:ind w:left="6"/>
              <w:rPr>
                <w:sz w:val="20"/>
              </w:rPr>
            </w:pPr>
            <w:r>
              <w:rPr>
                <w:spacing w:val="-4"/>
                <w:sz w:val="20"/>
              </w:rPr>
              <w:t>2024</w:t>
            </w:r>
          </w:p>
        </w:tc>
        <w:tc>
          <w:tcPr>
            <w:tcW w:w="1959" w:type="dxa"/>
          </w:tcPr>
          <w:p>
            <w:pPr>
              <w:pStyle w:val="TableParagraph"/>
              <w:spacing w:line="215" w:lineRule="exact"/>
              <w:ind w:left="20"/>
              <w:rPr>
                <w:sz w:val="20"/>
              </w:rPr>
            </w:pPr>
            <w:r>
              <w:rPr>
                <w:spacing w:val="-2"/>
                <w:sz w:val="20"/>
              </w:rPr>
              <w:t>171.684.464.786</w:t>
            </w:r>
          </w:p>
        </w:tc>
        <w:tc>
          <w:tcPr>
            <w:tcW w:w="1959" w:type="dxa"/>
          </w:tcPr>
          <w:p>
            <w:pPr>
              <w:pStyle w:val="TableParagraph"/>
              <w:spacing w:line="215" w:lineRule="exact"/>
              <w:ind w:left="20" w:right="1"/>
              <w:rPr>
                <w:sz w:val="20"/>
              </w:rPr>
            </w:pPr>
            <w:r>
              <w:rPr>
                <w:spacing w:val="-2"/>
                <w:sz w:val="20"/>
              </w:rPr>
              <w:t>858.879.009.270</w:t>
            </w:r>
          </w:p>
        </w:tc>
        <w:tc>
          <w:tcPr>
            <w:tcW w:w="1402" w:type="dxa"/>
          </w:tcPr>
          <w:p>
            <w:pPr>
              <w:pStyle w:val="TableParagraph"/>
              <w:spacing w:line="215" w:lineRule="exact"/>
              <w:ind w:left="21"/>
              <w:rPr>
                <w:sz w:val="20"/>
              </w:rPr>
            </w:pPr>
            <w:r>
              <w:rPr>
                <w:spacing w:val="-5"/>
                <w:sz w:val="20"/>
              </w:rPr>
              <w:t>19%</w:t>
            </w:r>
          </w:p>
        </w:tc>
      </w:tr>
      <w:tr>
        <w:trPr>
          <w:trHeight w:val="230" w:hRule="atLeast"/>
        </w:trPr>
        <w:tc>
          <w:tcPr>
            <w:tcW w:w="1536" w:type="dxa"/>
          </w:tcPr>
          <w:p>
            <w:pPr>
              <w:pStyle w:val="TableParagraph"/>
              <w:spacing w:line="210" w:lineRule="exact"/>
              <w:ind w:left="110"/>
              <w:jc w:val="left"/>
              <w:rPr>
                <w:sz w:val="20"/>
              </w:rPr>
            </w:pPr>
            <w:r>
              <w:rPr>
                <w:spacing w:val="-4"/>
                <w:sz w:val="20"/>
              </w:rPr>
              <w:t>MERK</w:t>
            </w:r>
          </w:p>
        </w:tc>
        <w:tc>
          <w:tcPr>
            <w:tcW w:w="1301" w:type="dxa"/>
          </w:tcPr>
          <w:p>
            <w:pPr>
              <w:pStyle w:val="TableParagraph"/>
              <w:spacing w:line="210" w:lineRule="exact"/>
              <w:ind w:left="6"/>
              <w:rPr>
                <w:sz w:val="20"/>
              </w:rPr>
            </w:pPr>
            <w:r>
              <w:rPr>
                <w:spacing w:val="-4"/>
                <w:sz w:val="20"/>
              </w:rPr>
              <w:t>2021</w:t>
            </w:r>
          </w:p>
        </w:tc>
        <w:tc>
          <w:tcPr>
            <w:tcW w:w="1959" w:type="dxa"/>
          </w:tcPr>
          <w:p>
            <w:pPr>
              <w:pStyle w:val="TableParagraph"/>
              <w:spacing w:line="210" w:lineRule="exact"/>
              <w:ind w:left="20"/>
              <w:rPr>
                <w:sz w:val="20"/>
              </w:rPr>
            </w:pPr>
            <w:r>
              <w:rPr>
                <w:spacing w:val="-2"/>
                <w:sz w:val="20"/>
              </w:rPr>
              <w:t>58.838.742</w:t>
            </w:r>
          </w:p>
        </w:tc>
        <w:tc>
          <w:tcPr>
            <w:tcW w:w="1959" w:type="dxa"/>
          </w:tcPr>
          <w:p>
            <w:pPr>
              <w:pStyle w:val="TableParagraph"/>
              <w:spacing w:line="210" w:lineRule="exact"/>
              <w:ind w:left="20" w:right="5"/>
              <w:rPr>
                <w:sz w:val="20"/>
              </w:rPr>
            </w:pPr>
            <w:r>
              <w:rPr>
                <w:spacing w:val="-2"/>
                <w:sz w:val="20"/>
              </w:rPr>
              <w:t>190.499.576</w:t>
            </w:r>
          </w:p>
        </w:tc>
        <w:tc>
          <w:tcPr>
            <w:tcW w:w="1402" w:type="dxa"/>
          </w:tcPr>
          <w:p>
            <w:pPr>
              <w:pStyle w:val="TableParagraph"/>
              <w:spacing w:line="210" w:lineRule="exact"/>
              <w:ind w:left="21"/>
              <w:rPr>
                <w:sz w:val="20"/>
              </w:rPr>
            </w:pPr>
            <w:r>
              <w:rPr>
                <w:spacing w:val="-5"/>
                <w:sz w:val="20"/>
              </w:rPr>
              <w:t>30%</w:t>
            </w:r>
          </w:p>
        </w:tc>
      </w:tr>
      <w:tr>
        <w:trPr>
          <w:trHeight w:val="234" w:hRule="atLeast"/>
        </w:trPr>
        <w:tc>
          <w:tcPr>
            <w:tcW w:w="1536" w:type="dxa"/>
          </w:tcPr>
          <w:p>
            <w:pPr>
              <w:pStyle w:val="TableParagraph"/>
              <w:jc w:val="left"/>
              <w:rPr>
                <w:sz w:val="16"/>
              </w:rPr>
            </w:pPr>
          </w:p>
        </w:tc>
        <w:tc>
          <w:tcPr>
            <w:tcW w:w="1301" w:type="dxa"/>
          </w:tcPr>
          <w:p>
            <w:pPr>
              <w:pStyle w:val="TableParagraph"/>
              <w:spacing w:line="215" w:lineRule="exact"/>
              <w:ind w:left="6"/>
              <w:rPr>
                <w:sz w:val="20"/>
              </w:rPr>
            </w:pPr>
            <w:r>
              <w:rPr>
                <w:spacing w:val="-4"/>
                <w:sz w:val="20"/>
              </w:rPr>
              <w:t>2022</w:t>
            </w:r>
          </w:p>
        </w:tc>
        <w:tc>
          <w:tcPr>
            <w:tcW w:w="1959" w:type="dxa"/>
          </w:tcPr>
          <w:p>
            <w:pPr>
              <w:pStyle w:val="TableParagraph"/>
              <w:spacing w:line="215" w:lineRule="exact"/>
              <w:ind w:left="20"/>
              <w:rPr>
                <w:sz w:val="20"/>
              </w:rPr>
            </w:pPr>
            <w:r>
              <w:rPr>
                <w:spacing w:val="-2"/>
                <w:sz w:val="20"/>
              </w:rPr>
              <w:t>57.940.610</w:t>
            </w:r>
          </w:p>
        </w:tc>
        <w:tc>
          <w:tcPr>
            <w:tcW w:w="1959" w:type="dxa"/>
          </w:tcPr>
          <w:p>
            <w:pPr>
              <w:pStyle w:val="TableParagraph"/>
              <w:spacing w:line="215" w:lineRule="exact"/>
              <w:ind w:left="20" w:right="5"/>
              <w:rPr>
                <w:sz w:val="20"/>
              </w:rPr>
            </w:pPr>
            <w:r>
              <w:rPr>
                <w:spacing w:val="-2"/>
                <w:sz w:val="20"/>
              </w:rPr>
              <w:t>237.778.369</w:t>
            </w:r>
          </w:p>
        </w:tc>
        <w:tc>
          <w:tcPr>
            <w:tcW w:w="1402" w:type="dxa"/>
          </w:tcPr>
          <w:p>
            <w:pPr>
              <w:pStyle w:val="TableParagraph"/>
              <w:spacing w:line="215" w:lineRule="exact"/>
              <w:ind w:left="21"/>
              <w:rPr>
                <w:sz w:val="20"/>
              </w:rPr>
            </w:pPr>
            <w:r>
              <w:rPr>
                <w:spacing w:val="-5"/>
                <w:sz w:val="20"/>
              </w:rPr>
              <w:t>24%</w:t>
            </w:r>
          </w:p>
        </w:tc>
      </w:tr>
      <w:tr>
        <w:trPr>
          <w:trHeight w:val="230" w:hRule="atLeast"/>
        </w:trPr>
        <w:tc>
          <w:tcPr>
            <w:tcW w:w="1536" w:type="dxa"/>
          </w:tcPr>
          <w:p>
            <w:pPr>
              <w:pStyle w:val="TableParagraph"/>
              <w:jc w:val="left"/>
              <w:rPr>
                <w:sz w:val="16"/>
              </w:rPr>
            </w:pPr>
          </w:p>
        </w:tc>
        <w:tc>
          <w:tcPr>
            <w:tcW w:w="1301" w:type="dxa"/>
          </w:tcPr>
          <w:p>
            <w:pPr>
              <w:pStyle w:val="TableParagraph"/>
              <w:spacing w:line="210" w:lineRule="exact"/>
              <w:ind w:left="6"/>
              <w:rPr>
                <w:sz w:val="20"/>
              </w:rPr>
            </w:pPr>
            <w:r>
              <w:rPr>
                <w:spacing w:val="-4"/>
                <w:sz w:val="20"/>
              </w:rPr>
              <w:t>2023</w:t>
            </w:r>
          </w:p>
        </w:tc>
        <w:tc>
          <w:tcPr>
            <w:tcW w:w="1959" w:type="dxa"/>
          </w:tcPr>
          <w:p>
            <w:pPr>
              <w:pStyle w:val="TableParagraph"/>
              <w:spacing w:line="210" w:lineRule="exact"/>
              <w:ind w:left="20"/>
              <w:rPr>
                <w:sz w:val="20"/>
              </w:rPr>
            </w:pPr>
            <w:r>
              <w:rPr>
                <w:spacing w:val="-2"/>
                <w:sz w:val="20"/>
              </w:rPr>
              <w:t>24.892.983</w:t>
            </w:r>
          </w:p>
        </w:tc>
        <w:tc>
          <w:tcPr>
            <w:tcW w:w="1959" w:type="dxa"/>
          </w:tcPr>
          <w:p>
            <w:pPr>
              <w:pStyle w:val="TableParagraph"/>
              <w:spacing w:line="210" w:lineRule="exact"/>
              <w:ind w:left="20" w:right="5"/>
              <w:rPr>
                <w:sz w:val="20"/>
              </w:rPr>
            </w:pPr>
            <w:r>
              <w:rPr>
                <w:spacing w:val="-2"/>
                <w:sz w:val="20"/>
              </w:rPr>
              <w:t>203.132.986</w:t>
            </w:r>
          </w:p>
        </w:tc>
        <w:tc>
          <w:tcPr>
            <w:tcW w:w="1402" w:type="dxa"/>
          </w:tcPr>
          <w:p>
            <w:pPr>
              <w:pStyle w:val="TableParagraph"/>
              <w:spacing w:line="210" w:lineRule="exact"/>
              <w:ind w:left="21"/>
              <w:rPr>
                <w:sz w:val="20"/>
              </w:rPr>
            </w:pPr>
            <w:r>
              <w:rPr>
                <w:spacing w:val="-5"/>
                <w:sz w:val="20"/>
              </w:rPr>
              <w:t>12%</w:t>
            </w:r>
          </w:p>
        </w:tc>
      </w:tr>
      <w:tr>
        <w:trPr>
          <w:trHeight w:val="234" w:hRule="atLeast"/>
        </w:trPr>
        <w:tc>
          <w:tcPr>
            <w:tcW w:w="1536" w:type="dxa"/>
          </w:tcPr>
          <w:p>
            <w:pPr>
              <w:pStyle w:val="TableParagraph"/>
              <w:jc w:val="left"/>
              <w:rPr>
                <w:sz w:val="16"/>
              </w:rPr>
            </w:pPr>
          </w:p>
        </w:tc>
        <w:tc>
          <w:tcPr>
            <w:tcW w:w="1301" w:type="dxa"/>
          </w:tcPr>
          <w:p>
            <w:pPr>
              <w:pStyle w:val="TableParagraph"/>
              <w:spacing w:line="215" w:lineRule="exact"/>
              <w:ind w:left="6"/>
              <w:rPr>
                <w:sz w:val="20"/>
              </w:rPr>
            </w:pPr>
            <w:r>
              <w:rPr>
                <w:spacing w:val="-4"/>
                <w:sz w:val="20"/>
              </w:rPr>
              <w:t>2024</w:t>
            </w:r>
          </w:p>
        </w:tc>
        <w:tc>
          <w:tcPr>
            <w:tcW w:w="1959" w:type="dxa"/>
          </w:tcPr>
          <w:p>
            <w:pPr>
              <w:pStyle w:val="TableParagraph"/>
              <w:spacing w:line="215" w:lineRule="exact"/>
              <w:ind w:left="20"/>
              <w:rPr>
                <w:sz w:val="20"/>
              </w:rPr>
            </w:pPr>
            <w:r>
              <w:rPr>
                <w:spacing w:val="-2"/>
                <w:sz w:val="20"/>
              </w:rPr>
              <w:t>41.601.331</w:t>
            </w:r>
          </w:p>
        </w:tc>
        <w:tc>
          <w:tcPr>
            <w:tcW w:w="1959" w:type="dxa"/>
          </w:tcPr>
          <w:p>
            <w:pPr>
              <w:pStyle w:val="TableParagraph"/>
              <w:spacing w:line="215" w:lineRule="exact"/>
              <w:ind w:left="20" w:right="5"/>
              <w:rPr>
                <w:sz w:val="20"/>
              </w:rPr>
            </w:pPr>
            <w:r>
              <w:rPr>
                <w:spacing w:val="-2"/>
                <w:sz w:val="20"/>
              </w:rPr>
              <w:t>195.064.747</w:t>
            </w:r>
          </w:p>
        </w:tc>
        <w:tc>
          <w:tcPr>
            <w:tcW w:w="1402" w:type="dxa"/>
          </w:tcPr>
          <w:p>
            <w:pPr>
              <w:pStyle w:val="TableParagraph"/>
              <w:spacing w:line="215" w:lineRule="exact"/>
              <w:ind w:left="21"/>
              <w:rPr>
                <w:sz w:val="20"/>
              </w:rPr>
            </w:pPr>
            <w:r>
              <w:rPr>
                <w:spacing w:val="-5"/>
                <w:sz w:val="20"/>
              </w:rPr>
              <w:t>21%</w:t>
            </w:r>
          </w:p>
        </w:tc>
      </w:tr>
      <w:tr>
        <w:trPr>
          <w:trHeight w:val="234" w:hRule="atLeast"/>
        </w:trPr>
        <w:tc>
          <w:tcPr>
            <w:tcW w:w="1536" w:type="dxa"/>
          </w:tcPr>
          <w:p>
            <w:pPr>
              <w:pStyle w:val="TableParagraph"/>
              <w:spacing w:line="215" w:lineRule="exact"/>
              <w:ind w:left="110"/>
              <w:jc w:val="left"/>
              <w:rPr>
                <w:sz w:val="20"/>
              </w:rPr>
            </w:pPr>
            <w:r>
              <w:rPr>
                <w:spacing w:val="-4"/>
                <w:sz w:val="20"/>
              </w:rPr>
              <w:t>IKAN</w:t>
            </w:r>
          </w:p>
        </w:tc>
        <w:tc>
          <w:tcPr>
            <w:tcW w:w="1301" w:type="dxa"/>
          </w:tcPr>
          <w:p>
            <w:pPr>
              <w:pStyle w:val="TableParagraph"/>
              <w:spacing w:line="215" w:lineRule="exact"/>
              <w:ind w:left="6"/>
              <w:rPr>
                <w:sz w:val="20"/>
              </w:rPr>
            </w:pPr>
            <w:r>
              <w:rPr>
                <w:spacing w:val="-4"/>
                <w:sz w:val="20"/>
              </w:rPr>
              <w:t>2021</w:t>
            </w:r>
          </w:p>
        </w:tc>
        <w:tc>
          <w:tcPr>
            <w:tcW w:w="1959" w:type="dxa"/>
          </w:tcPr>
          <w:p>
            <w:pPr>
              <w:pStyle w:val="TableParagraph"/>
              <w:spacing w:line="215" w:lineRule="exact"/>
              <w:ind w:left="20" w:right="5"/>
              <w:rPr>
                <w:sz w:val="20"/>
              </w:rPr>
            </w:pPr>
            <w:r>
              <w:rPr>
                <w:spacing w:val="-2"/>
                <w:sz w:val="20"/>
              </w:rPr>
              <w:t>533.041.952</w:t>
            </w:r>
          </w:p>
        </w:tc>
        <w:tc>
          <w:tcPr>
            <w:tcW w:w="1959" w:type="dxa"/>
          </w:tcPr>
          <w:p>
            <w:pPr>
              <w:pStyle w:val="TableParagraph"/>
              <w:spacing w:line="215" w:lineRule="exact"/>
              <w:ind w:left="20" w:right="5"/>
              <w:rPr>
                <w:sz w:val="20"/>
              </w:rPr>
            </w:pPr>
            <w:r>
              <w:rPr>
                <w:spacing w:val="-2"/>
                <w:sz w:val="20"/>
              </w:rPr>
              <w:t>2.132.717.873</w:t>
            </w:r>
          </w:p>
        </w:tc>
        <w:tc>
          <w:tcPr>
            <w:tcW w:w="1402" w:type="dxa"/>
          </w:tcPr>
          <w:p>
            <w:pPr>
              <w:pStyle w:val="TableParagraph"/>
              <w:spacing w:line="215" w:lineRule="exact"/>
              <w:ind w:left="21"/>
              <w:rPr>
                <w:sz w:val="20"/>
              </w:rPr>
            </w:pPr>
            <w:r>
              <w:rPr>
                <w:spacing w:val="-5"/>
                <w:sz w:val="20"/>
              </w:rPr>
              <w:t>24%</w:t>
            </w:r>
          </w:p>
        </w:tc>
      </w:tr>
      <w:tr>
        <w:trPr>
          <w:trHeight w:val="230" w:hRule="atLeast"/>
        </w:trPr>
        <w:tc>
          <w:tcPr>
            <w:tcW w:w="1536" w:type="dxa"/>
          </w:tcPr>
          <w:p>
            <w:pPr>
              <w:pStyle w:val="TableParagraph"/>
              <w:jc w:val="left"/>
              <w:rPr>
                <w:sz w:val="16"/>
              </w:rPr>
            </w:pPr>
          </w:p>
        </w:tc>
        <w:tc>
          <w:tcPr>
            <w:tcW w:w="1301" w:type="dxa"/>
          </w:tcPr>
          <w:p>
            <w:pPr>
              <w:pStyle w:val="TableParagraph"/>
              <w:spacing w:line="210" w:lineRule="exact"/>
              <w:ind w:left="6"/>
              <w:rPr>
                <w:sz w:val="20"/>
              </w:rPr>
            </w:pPr>
            <w:r>
              <w:rPr>
                <w:spacing w:val="-4"/>
                <w:sz w:val="20"/>
              </w:rPr>
              <w:t>2022</w:t>
            </w:r>
          </w:p>
        </w:tc>
        <w:tc>
          <w:tcPr>
            <w:tcW w:w="1959" w:type="dxa"/>
          </w:tcPr>
          <w:p>
            <w:pPr>
              <w:pStyle w:val="TableParagraph"/>
              <w:spacing w:line="210" w:lineRule="exact"/>
              <w:ind w:left="20" w:right="5"/>
              <w:rPr>
                <w:sz w:val="20"/>
              </w:rPr>
            </w:pPr>
            <w:r>
              <w:rPr>
                <w:spacing w:val="-2"/>
                <w:sz w:val="20"/>
              </w:rPr>
              <w:t>445.631.141</w:t>
            </w:r>
          </w:p>
        </w:tc>
        <w:tc>
          <w:tcPr>
            <w:tcW w:w="1959" w:type="dxa"/>
          </w:tcPr>
          <w:p>
            <w:pPr>
              <w:pStyle w:val="TableParagraph"/>
              <w:spacing w:line="210" w:lineRule="exact"/>
              <w:ind w:left="20" w:right="5"/>
              <w:rPr>
                <w:sz w:val="20"/>
              </w:rPr>
            </w:pPr>
            <w:r>
              <w:rPr>
                <w:spacing w:val="-2"/>
                <w:sz w:val="20"/>
              </w:rPr>
              <w:t>2.481.562.253</w:t>
            </w:r>
          </w:p>
        </w:tc>
        <w:tc>
          <w:tcPr>
            <w:tcW w:w="1402" w:type="dxa"/>
          </w:tcPr>
          <w:p>
            <w:pPr>
              <w:pStyle w:val="TableParagraph"/>
              <w:spacing w:line="210" w:lineRule="exact"/>
              <w:ind w:left="21"/>
              <w:rPr>
                <w:sz w:val="20"/>
              </w:rPr>
            </w:pPr>
            <w:r>
              <w:rPr>
                <w:spacing w:val="-5"/>
                <w:sz w:val="20"/>
              </w:rPr>
              <w:t>17%</w:t>
            </w:r>
          </w:p>
        </w:tc>
      </w:tr>
      <w:tr>
        <w:trPr>
          <w:trHeight w:val="235" w:hRule="atLeast"/>
        </w:trPr>
        <w:tc>
          <w:tcPr>
            <w:tcW w:w="1536" w:type="dxa"/>
          </w:tcPr>
          <w:p>
            <w:pPr>
              <w:pStyle w:val="TableParagraph"/>
              <w:jc w:val="left"/>
              <w:rPr>
                <w:sz w:val="16"/>
              </w:rPr>
            </w:pPr>
          </w:p>
        </w:tc>
        <w:tc>
          <w:tcPr>
            <w:tcW w:w="1301" w:type="dxa"/>
          </w:tcPr>
          <w:p>
            <w:pPr>
              <w:pStyle w:val="TableParagraph"/>
              <w:spacing w:line="215" w:lineRule="exact"/>
              <w:ind w:left="6"/>
              <w:rPr>
                <w:sz w:val="20"/>
              </w:rPr>
            </w:pPr>
            <w:r>
              <w:rPr>
                <w:spacing w:val="-4"/>
                <w:sz w:val="20"/>
              </w:rPr>
              <w:t>2023</w:t>
            </w:r>
          </w:p>
        </w:tc>
        <w:tc>
          <w:tcPr>
            <w:tcW w:w="1959" w:type="dxa"/>
          </w:tcPr>
          <w:p>
            <w:pPr>
              <w:pStyle w:val="TableParagraph"/>
              <w:spacing w:line="215" w:lineRule="exact"/>
              <w:ind w:left="20" w:right="5"/>
              <w:rPr>
                <w:sz w:val="20"/>
              </w:rPr>
            </w:pPr>
            <w:r>
              <w:rPr>
                <w:spacing w:val="-2"/>
                <w:sz w:val="20"/>
              </w:rPr>
              <w:t>315.008.207</w:t>
            </w:r>
          </w:p>
        </w:tc>
        <w:tc>
          <w:tcPr>
            <w:tcW w:w="1959" w:type="dxa"/>
          </w:tcPr>
          <w:p>
            <w:pPr>
              <w:pStyle w:val="TableParagraph"/>
              <w:spacing w:line="215" w:lineRule="exact"/>
              <w:ind w:left="20" w:right="5"/>
              <w:rPr>
                <w:sz w:val="20"/>
              </w:rPr>
            </w:pPr>
            <w:r>
              <w:rPr>
                <w:spacing w:val="-2"/>
                <w:sz w:val="20"/>
              </w:rPr>
              <w:t>1.249.261.808</w:t>
            </w:r>
          </w:p>
        </w:tc>
        <w:tc>
          <w:tcPr>
            <w:tcW w:w="1402" w:type="dxa"/>
          </w:tcPr>
          <w:p>
            <w:pPr>
              <w:pStyle w:val="TableParagraph"/>
              <w:spacing w:line="215" w:lineRule="exact"/>
              <w:ind w:left="21"/>
              <w:rPr>
                <w:sz w:val="20"/>
              </w:rPr>
            </w:pPr>
            <w:r>
              <w:rPr>
                <w:spacing w:val="-5"/>
                <w:sz w:val="20"/>
              </w:rPr>
              <w:t>25%</w:t>
            </w:r>
          </w:p>
        </w:tc>
      </w:tr>
      <w:tr>
        <w:trPr>
          <w:trHeight w:val="234" w:hRule="atLeast"/>
        </w:trPr>
        <w:tc>
          <w:tcPr>
            <w:tcW w:w="1536" w:type="dxa"/>
          </w:tcPr>
          <w:p>
            <w:pPr>
              <w:pStyle w:val="TableParagraph"/>
              <w:jc w:val="left"/>
              <w:rPr>
                <w:sz w:val="16"/>
              </w:rPr>
            </w:pPr>
          </w:p>
        </w:tc>
        <w:tc>
          <w:tcPr>
            <w:tcW w:w="1301" w:type="dxa"/>
          </w:tcPr>
          <w:p>
            <w:pPr>
              <w:pStyle w:val="TableParagraph"/>
              <w:spacing w:line="215" w:lineRule="exact"/>
              <w:ind w:left="6"/>
              <w:rPr>
                <w:sz w:val="20"/>
              </w:rPr>
            </w:pPr>
            <w:r>
              <w:rPr>
                <w:spacing w:val="-4"/>
                <w:sz w:val="20"/>
              </w:rPr>
              <w:t>2024</w:t>
            </w:r>
          </w:p>
        </w:tc>
        <w:tc>
          <w:tcPr>
            <w:tcW w:w="1959" w:type="dxa"/>
          </w:tcPr>
          <w:p>
            <w:pPr>
              <w:pStyle w:val="TableParagraph"/>
              <w:spacing w:line="215" w:lineRule="exact"/>
              <w:ind w:left="20"/>
              <w:rPr>
                <w:sz w:val="20"/>
              </w:rPr>
            </w:pPr>
            <w:r>
              <w:rPr>
                <w:spacing w:val="-2"/>
                <w:sz w:val="20"/>
              </w:rPr>
              <w:t>97.732.518</w:t>
            </w:r>
          </w:p>
        </w:tc>
        <w:tc>
          <w:tcPr>
            <w:tcW w:w="1959" w:type="dxa"/>
          </w:tcPr>
          <w:p>
            <w:pPr>
              <w:pStyle w:val="TableParagraph"/>
              <w:spacing w:line="215" w:lineRule="exact"/>
              <w:ind w:left="20" w:right="5"/>
              <w:rPr>
                <w:sz w:val="20"/>
              </w:rPr>
            </w:pPr>
            <w:r>
              <w:rPr>
                <w:spacing w:val="-2"/>
                <w:sz w:val="20"/>
              </w:rPr>
              <w:t>529.961.181</w:t>
            </w:r>
          </w:p>
        </w:tc>
        <w:tc>
          <w:tcPr>
            <w:tcW w:w="1402" w:type="dxa"/>
          </w:tcPr>
          <w:p>
            <w:pPr>
              <w:pStyle w:val="TableParagraph"/>
              <w:spacing w:line="215" w:lineRule="exact"/>
              <w:ind w:left="21"/>
              <w:rPr>
                <w:sz w:val="20"/>
              </w:rPr>
            </w:pPr>
            <w:r>
              <w:rPr>
                <w:spacing w:val="-5"/>
                <w:sz w:val="20"/>
              </w:rPr>
              <w:t>18%</w:t>
            </w:r>
          </w:p>
        </w:tc>
      </w:tr>
    </w:tbl>
    <w:p>
      <w:pPr>
        <w:pStyle w:val="BodyText"/>
        <w:rPr>
          <w:b/>
        </w:rPr>
      </w:pPr>
    </w:p>
    <w:p>
      <w:pPr>
        <w:pStyle w:val="BodyText"/>
        <w:spacing w:before="2"/>
        <w:rPr>
          <w:b/>
        </w:rPr>
      </w:pPr>
    </w:p>
    <w:p>
      <w:pPr>
        <w:pStyle w:val="BodyText"/>
        <w:spacing w:line="480" w:lineRule="auto"/>
        <w:ind w:left="991" w:right="702" w:firstLine="720"/>
        <w:jc w:val="both"/>
      </w:pPr>
      <w:r>
        <w:rPr/>
        <w:t>Pengukuran agresivitas pajak umumnya menggunakan </w:t>
      </w:r>
      <w:r>
        <w:rPr>
          <w:i/>
        </w:rPr>
        <w:t>Effective Tax Rate </w:t>
      </w:r>
      <w:r>
        <w:rPr/>
        <w:t>(ETR),</w:t>
      </w:r>
      <w:r>
        <w:rPr>
          <w:spacing w:val="-9"/>
        </w:rPr>
        <w:t> </w:t>
      </w:r>
      <w:r>
        <w:rPr/>
        <w:t>rasio</w:t>
      </w:r>
      <w:r>
        <w:rPr>
          <w:spacing w:val="-2"/>
        </w:rPr>
        <w:t> </w:t>
      </w:r>
      <w:r>
        <w:rPr/>
        <w:t>beban</w:t>
      </w:r>
      <w:r>
        <w:rPr>
          <w:spacing w:val="-11"/>
        </w:rPr>
        <w:t> </w:t>
      </w:r>
      <w:r>
        <w:rPr/>
        <w:t>pajak</w:t>
      </w:r>
      <w:r>
        <w:rPr>
          <w:spacing w:val="-6"/>
        </w:rPr>
        <w:t> </w:t>
      </w:r>
      <w:r>
        <w:rPr/>
        <w:t>penghasilan</w:t>
      </w:r>
      <w:r>
        <w:rPr>
          <w:spacing w:val="-11"/>
        </w:rPr>
        <w:t> </w:t>
      </w:r>
      <w:r>
        <w:rPr/>
        <w:t>dengan</w:t>
      </w:r>
      <w:r>
        <w:rPr>
          <w:spacing w:val="-6"/>
        </w:rPr>
        <w:t> </w:t>
      </w:r>
      <w:r>
        <w:rPr/>
        <w:t>laba</w:t>
      </w:r>
      <w:r>
        <w:rPr>
          <w:spacing w:val="-7"/>
        </w:rPr>
        <w:t> </w:t>
      </w:r>
      <w:r>
        <w:rPr/>
        <w:t>sebelum</w:t>
      </w:r>
      <w:r>
        <w:rPr>
          <w:spacing w:val="-15"/>
        </w:rPr>
        <w:t> </w:t>
      </w:r>
      <w:r>
        <w:rPr/>
        <w:t>pajak (Nadhifah</w:t>
      </w:r>
      <w:r>
        <w:rPr>
          <w:spacing w:val="-11"/>
        </w:rPr>
        <w:t> </w:t>
      </w:r>
      <w:r>
        <w:rPr/>
        <w:t>2023). Tarif</w:t>
      </w:r>
      <w:r>
        <w:rPr>
          <w:spacing w:val="-10"/>
        </w:rPr>
        <w:t> </w:t>
      </w:r>
      <w:r>
        <w:rPr/>
        <w:t>pajak badan</w:t>
      </w:r>
      <w:r>
        <w:rPr>
          <w:spacing w:val="-2"/>
        </w:rPr>
        <w:t> </w:t>
      </w:r>
      <w:r>
        <w:rPr/>
        <w:t>yang berlaku</w:t>
      </w:r>
      <w:r>
        <w:rPr>
          <w:spacing w:val="-2"/>
        </w:rPr>
        <w:t> </w:t>
      </w:r>
      <w:r>
        <w:rPr/>
        <w:t>adalah</w:t>
      </w:r>
      <w:r>
        <w:rPr>
          <w:spacing w:val="-7"/>
        </w:rPr>
        <w:t> </w:t>
      </w:r>
      <w:r>
        <w:rPr/>
        <w:t>22</w:t>
      </w:r>
      <w:r>
        <w:rPr>
          <w:spacing w:val="-2"/>
        </w:rPr>
        <w:t> </w:t>
      </w:r>
      <w:r>
        <w:rPr/>
        <w:t>persen. Untuk</w:t>
      </w:r>
      <w:r>
        <w:rPr>
          <w:spacing w:val="-2"/>
        </w:rPr>
        <w:t> </w:t>
      </w:r>
      <w:r>
        <w:rPr/>
        <w:t>perusahaan</w:t>
      </w:r>
      <w:r>
        <w:rPr>
          <w:spacing w:val="-2"/>
        </w:rPr>
        <w:t> </w:t>
      </w:r>
      <w:r>
        <w:rPr/>
        <w:t>yang</w:t>
      </w:r>
      <w:r>
        <w:rPr>
          <w:spacing w:val="-2"/>
        </w:rPr>
        <w:t> </w:t>
      </w:r>
      <w:r>
        <w:rPr/>
        <w:t>terdaftar di Bursa Efek Indonesia (BEI) diberikan insentif pengurangan sebesar 3 persen, sehingga tarif efektif adalah 19 persen. Gambaran mengenai praktik agresivitas pajak dapat dilihat pada data laporan keuangan PT Garuda Food Putra Putri Jaya Tbk (GOOD) melaporkan penurunan</w:t>
      </w:r>
      <w:r>
        <w:rPr>
          <w:spacing w:val="40"/>
        </w:rPr>
        <w:t> </w:t>
      </w:r>
      <w:r>
        <w:rPr/>
        <w:t>ETR dari</w:t>
      </w:r>
      <w:r>
        <w:rPr>
          <w:spacing w:val="-2"/>
        </w:rPr>
        <w:t> </w:t>
      </w:r>
      <w:r>
        <w:rPr/>
        <w:t>kisaran 22 hingga 23 persen pada periode 2021 hingga 2023 menjadi 19 persen pada tahun 2024, padahal laba sebelum pajak justru mengalami peningkatan yang signifikan. Penurunan ETR tersebut menunjukkan bahwa tarif pajak efektif perusahaan semakin mendekati batas minimum tarif pajak untuk perusahaan publik, yaitu sebesar 19 persen. Kondisi</w:t>
      </w:r>
      <w:r>
        <w:rPr>
          <w:spacing w:val="-15"/>
        </w:rPr>
        <w:t> </w:t>
      </w:r>
      <w:r>
        <w:rPr/>
        <w:t>ini</w:t>
      </w:r>
      <w:r>
        <w:rPr>
          <w:spacing w:val="-15"/>
        </w:rPr>
        <w:t> </w:t>
      </w:r>
      <w:r>
        <w:rPr/>
        <w:t>mengindikasikan</w:t>
      </w:r>
      <w:r>
        <w:rPr>
          <w:spacing w:val="-17"/>
        </w:rPr>
        <w:t> </w:t>
      </w:r>
      <w:r>
        <w:rPr/>
        <w:t>adanya</w:t>
      </w:r>
      <w:r>
        <w:rPr>
          <w:spacing w:val="-15"/>
        </w:rPr>
        <w:t> </w:t>
      </w:r>
      <w:r>
        <w:rPr/>
        <w:t>upaya</w:t>
      </w:r>
      <w:r>
        <w:rPr>
          <w:spacing w:val="-15"/>
        </w:rPr>
        <w:t> </w:t>
      </w:r>
      <w:r>
        <w:rPr/>
        <w:t>perencanaan</w:t>
      </w:r>
      <w:r>
        <w:rPr>
          <w:spacing w:val="-17"/>
        </w:rPr>
        <w:t> </w:t>
      </w:r>
      <w:r>
        <w:rPr/>
        <w:t>pajak</w:t>
      </w:r>
      <w:r>
        <w:rPr>
          <w:spacing w:val="-15"/>
        </w:rPr>
        <w:t> </w:t>
      </w:r>
      <w:r>
        <w:rPr/>
        <w:t>yang</w:t>
      </w:r>
      <w:r>
        <w:rPr>
          <w:spacing w:val="-15"/>
        </w:rPr>
        <w:t> </w:t>
      </w:r>
      <w:r>
        <w:rPr/>
        <w:t>bersifat</w:t>
      </w:r>
      <w:r>
        <w:rPr>
          <w:spacing w:val="-15"/>
        </w:rPr>
        <w:t> </w:t>
      </w:r>
      <w:r>
        <w:rPr/>
        <w:t>agresif.</w:t>
      </w:r>
    </w:p>
    <w:p>
      <w:pPr>
        <w:pStyle w:val="BodyText"/>
        <w:spacing w:after="0" w:line="480" w:lineRule="auto"/>
        <w:jc w:val="both"/>
        <w:sectPr>
          <w:headerReference w:type="default" r:id="rId13"/>
          <w:footerReference w:type="default" r:id="rId14"/>
          <w:pgSz w:w="11910" w:h="16840"/>
          <w:pgMar w:header="900" w:footer="0" w:top="1140" w:bottom="280" w:left="1275" w:right="992"/>
          <w:pgNumType w:start="2"/>
        </w:sectPr>
      </w:pPr>
    </w:p>
    <w:p>
      <w:pPr>
        <w:pStyle w:val="BodyText"/>
      </w:pPr>
    </w:p>
    <w:p>
      <w:pPr>
        <w:pStyle w:val="BodyText"/>
      </w:pPr>
    </w:p>
    <w:p>
      <w:pPr>
        <w:pStyle w:val="BodyText"/>
      </w:pPr>
    </w:p>
    <w:p>
      <w:pPr>
        <w:pStyle w:val="BodyText"/>
        <w:spacing w:before="19"/>
      </w:pPr>
    </w:p>
    <w:p>
      <w:pPr>
        <w:pStyle w:val="BodyText"/>
        <w:spacing w:line="480" w:lineRule="auto"/>
        <w:ind w:left="991" w:right="708"/>
        <w:jc w:val="both"/>
      </w:pPr>
      <w:r>
        <w:rPr/>
        <w:t>Fenomena serupa juga ditemukan pada perusahaan PT Merck Indonesia Tbk (MERK) dan PT Sekar Laut Tbk (IKAN) yang sama-sama melaporkan tren penurunan ETR selama periode penelitian.</w:t>
      </w:r>
    </w:p>
    <w:p>
      <w:pPr>
        <w:pStyle w:val="BodyText"/>
        <w:spacing w:line="480" w:lineRule="auto"/>
        <w:ind w:left="991" w:right="709" w:firstLine="720"/>
        <w:jc w:val="both"/>
      </w:pPr>
      <w:r>
        <w:rPr>
          <w:spacing w:val="-2"/>
        </w:rPr>
        <w:t>Pada</w:t>
      </w:r>
      <w:r>
        <w:rPr>
          <w:spacing w:val="-5"/>
        </w:rPr>
        <w:t> </w:t>
      </w:r>
      <w:r>
        <w:rPr>
          <w:spacing w:val="-2"/>
        </w:rPr>
        <w:t>perusahaan</w:t>
      </w:r>
      <w:r>
        <w:rPr>
          <w:spacing w:val="-10"/>
        </w:rPr>
        <w:t> </w:t>
      </w:r>
      <w:r>
        <w:rPr>
          <w:spacing w:val="-2"/>
        </w:rPr>
        <w:t>PT</w:t>
      </w:r>
      <w:r>
        <w:rPr>
          <w:spacing w:val="-7"/>
        </w:rPr>
        <w:t> </w:t>
      </w:r>
      <w:r>
        <w:rPr>
          <w:spacing w:val="-2"/>
        </w:rPr>
        <w:t>Merck</w:t>
      </w:r>
      <w:r>
        <w:rPr>
          <w:spacing w:val="-4"/>
        </w:rPr>
        <w:t> </w:t>
      </w:r>
      <w:r>
        <w:rPr>
          <w:spacing w:val="-2"/>
        </w:rPr>
        <w:t>Indonesia</w:t>
      </w:r>
      <w:r>
        <w:rPr>
          <w:spacing w:val="-11"/>
        </w:rPr>
        <w:t> </w:t>
      </w:r>
      <w:r>
        <w:rPr>
          <w:spacing w:val="-2"/>
        </w:rPr>
        <w:t>Tbk</w:t>
      </w:r>
      <w:r>
        <w:rPr>
          <w:spacing w:val="-4"/>
        </w:rPr>
        <w:t> </w:t>
      </w:r>
      <w:r>
        <w:rPr>
          <w:spacing w:val="-2"/>
        </w:rPr>
        <w:t>(MERK),</w:t>
      </w:r>
      <w:r>
        <w:rPr>
          <w:spacing w:val="-7"/>
        </w:rPr>
        <w:t> </w:t>
      </w:r>
      <w:r>
        <w:rPr>
          <w:spacing w:val="-2"/>
        </w:rPr>
        <w:t>tren</w:t>
      </w:r>
      <w:r>
        <w:rPr>
          <w:spacing w:val="-10"/>
        </w:rPr>
        <w:t> </w:t>
      </w:r>
      <w:r>
        <w:rPr>
          <w:spacing w:val="-2"/>
        </w:rPr>
        <w:t>ETR</w:t>
      </w:r>
      <w:r>
        <w:rPr>
          <w:spacing w:val="-6"/>
        </w:rPr>
        <w:t> </w:t>
      </w:r>
      <w:r>
        <w:rPr>
          <w:spacing w:val="-2"/>
        </w:rPr>
        <w:t>menunjukkan </w:t>
      </w:r>
      <w:r>
        <w:rPr/>
        <w:t>fluktuasi yang cukup ekstrem. ETR perusahaan tercatat sebesar 30 persen pada tahun 2021, menurun drastis menjadi</w:t>
      </w:r>
      <w:r>
        <w:rPr>
          <w:spacing w:val="-1"/>
        </w:rPr>
        <w:t> </w:t>
      </w:r>
      <w:r>
        <w:rPr/>
        <w:t>24 persen pada tahun 2022, kemudian turun tajam lagi menjadi 12 persen pada tahun 2023, dan sedikit meningkat menjadi 21 persen</w:t>
      </w:r>
      <w:r>
        <w:rPr>
          <w:spacing w:val="-7"/>
        </w:rPr>
        <w:t> </w:t>
      </w:r>
      <w:r>
        <w:rPr/>
        <w:t>pada</w:t>
      </w:r>
      <w:r>
        <w:rPr>
          <w:spacing w:val="-4"/>
        </w:rPr>
        <w:t> </w:t>
      </w:r>
      <w:r>
        <w:rPr/>
        <w:t>tahun</w:t>
      </w:r>
      <w:r>
        <w:rPr>
          <w:spacing w:val="-8"/>
        </w:rPr>
        <w:t> </w:t>
      </w:r>
      <w:r>
        <w:rPr/>
        <w:t>2024. Perubahan</w:t>
      </w:r>
      <w:r>
        <w:rPr>
          <w:spacing w:val="-3"/>
        </w:rPr>
        <w:t> </w:t>
      </w:r>
      <w:r>
        <w:rPr/>
        <w:t>yang</w:t>
      </w:r>
      <w:r>
        <w:rPr>
          <w:spacing w:val="-3"/>
        </w:rPr>
        <w:t> </w:t>
      </w:r>
      <w:r>
        <w:rPr/>
        <w:t>sangat</w:t>
      </w:r>
      <w:r>
        <w:rPr>
          <w:spacing w:val="-3"/>
        </w:rPr>
        <w:t> </w:t>
      </w:r>
      <w:r>
        <w:rPr/>
        <w:t>tajam</w:t>
      </w:r>
      <w:r>
        <w:rPr>
          <w:spacing w:val="-8"/>
        </w:rPr>
        <w:t> </w:t>
      </w:r>
      <w:r>
        <w:rPr/>
        <w:t>ini</w:t>
      </w:r>
      <w:r>
        <w:rPr>
          <w:spacing w:val="-8"/>
        </w:rPr>
        <w:t> </w:t>
      </w:r>
      <w:r>
        <w:rPr/>
        <w:t>mengindikasikan</w:t>
      </w:r>
      <w:r>
        <w:rPr>
          <w:spacing w:val="-8"/>
        </w:rPr>
        <w:t> </w:t>
      </w:r>
      <w:r>
        <w:rPr/>
        <w:t>adanya praktik perencanaan pajak agresif yang bertujuan untuk menekan beban pajak </w:t>
      </w:r>
      <w:r>
        <w:rPr>
          <w:spacing w:val="-2"/>
        </w:rPr>
        <w:t>penghasilan.</w:t>
      </w:r>
    </w:p>
    <w:p>
      <w:pPr>
        <w:pStyle w:val="BodyText"/>
        <w:spacing w:line="480" w:lineRule="auto" w:before="2"/>
        <w:ind w:left="991" w:right="708" w:firstLine="720"/>
        <w:jc w:val="both"/>
      </w:pPr>
      <w:r>
        <w:rPr/>
        <w:t>Sementara itu, perusahaan PT Era Mandiri Cemerlang Tbk (IKAN) juga menunjukkan</w:t>
      </w:r>
      <w:r>
        <w:rPr>
          <w:spacing w:val="-1"/>
        </w:rPr>
        <w:t> </w:t>
      </w:r>
      <w:r>
        <w:rPr/>
        <w:t>fluktuasi</w:t>
      </w:r>
      <w:r>
        <w:rPr>
          <w:spacing w:val="-9"/>
        </w:rPr>
        <w:t> </w:t>
      </w:r>
      <w:r>
        <w:rPr/>
        <w:t>ETR</w:t>
      </w:r>
      <w:r>
        <w:rPr>
          <w:spacing w:val="-2"/>
        </w:rPr>
        <w:t> </w:t>
      </w:r>
      <w:r>
        <w:rPr/>
        <w:t>yang</w:t>
      </w:r>
      <w:r>
        <w:rPr>
          <w:spacing w:val="-1"/>
        </w:rPr>
        <w:t> </w:t>
      </w:r>
      <w:r>
        <w:rPr/>
        <w:t>tidak</w:t>
      </w:r>
      <w:r>
        <w:rPr>
          <w:spacing w:val="-1"/>
        </w:rPr>
        <w:t> </w:t>
      </w:r>
      <w:r>
        <w:rPr/>
        <w:t>stabil. ETR perusahaan</w:t>
      </w:r>
      <w:r>
        <w:rPr>
          <w:spacing w:val="-4"/>
        </w:rPr>
        <w:t> </w:t>
      </w:r>
      <w:r>
        <w:rPr/>
        <w:t>tercatat sebesar 24 persen pada tahun 2021, menurun menjadi</w:t>
      </w:r>
      <w:r>
        <w:rPr>
          <w:spacing w:val="-2"/>
        </w:rPr>
        <w:t> </w:t>
      </w:r>
      <w:r>
        <w:rPr/>
        <w:t>17 persen pada tahun 2022, meningkat kembali menjadi 25 persen pada tahun 2023, dan kemudian turun lagi menjadi 18 persen</w:t>
      </w:r>
      <w:r>
        <w:rPr>
          <w:spacing w:val="-9"/>
        </w:rPr>
        <w:t> </w:t>
      </w:r>
      <w:r>
        <w:rPr/>
        <w:t>pada</w:t>
      </w:r>
      <w:r>
        <w:rPr>
          <w:spacing w:val="-6"/>
        </w:rPr>
        <w:t> </w:t>
      </w:r>
      <w:r>
        <w:rPr/>
        <w:t>tahun</w:t>
      </w:r>
      <w:r>
        <w:rPr>
          <w:spacing w:val="-10"/>
        </w:rPr>
        <w:t> </w:t>
      </w:r>
      <w:r>
        <w:rPr/>
        <w:t>2024.</w:t>
      </w:r>
      <w:r>
        <w:rPr>
          <w:spacing w:val="-1"/>
        </w:rPr>
        <w:t> </w:t>
      </w:r>
      <w:r>
        <w:rPr/>
        <w:t>Penurunan</w:t>
      </w:r>
      <w:r>
        <w:rPr>
          <w:spacing w:val="-10"/>
        </w:rPr>
        <w:t> </w:t>
      </w:r>
      <w:r>
        <w:rPr/>
        <w:t>ETR</w:t>
      </w:r>
      <w:r>
        <w:rPr>
          <w:spacing w:val="-2"/>
        </w:rPr>
        <w:t> </w:t>
      </w:r>
      <w:r>
        <w:rPr/>
        <w:t>hingga</w:t>
      </w:r>
      <w:r>
        <w:rPr>
          <w:spacing w:val="-6"/>
        </w:rPr>
        <w:t> </w:t>
      </w:r>
      <w:r>
        <w:rPr/>
        <w:t>berada</w:t>
      </w:r>
      <w:r>
        <w:rPr>
          <w:spacing w:val="-6"/>
        </w:rPr>
        <w:t> </w:t>
      </w:r>
      <w:r>
        <w:rPr/>
        <w:t>di</w:t>
      </w:r>
      <w:r>
        <w:rPr>
          <w:spacing w:val="-9"/>
        </w:rPr>
        <w:t> </w:t>
      </w:r>
      <w:r>
        <w:rPr/>
        <w:t>bawah</w:t>
      </w:r>
      <w:r>
        <w:rPr>
          <w:spacing w:val="-5"/>
        </w:rPr>
        <w:t> </w:t>
      </w:r>
      <w:r>
        <w:rPr/>
        <w:t>batas</w:t>
      </w:r>
      <w:r>
        <w:rPr>
          <w:spacing w:val="-7"/>
        </w:rPr>
        <w:t> </w:t>
      </w:r>
      <w:r>
        <w:rPr/>
        <w:t>tarif</w:t>
      </w:r>
      <w:r>
        <w:rPr>
          <w:spacing w:val="-8"/>
        </w:rPr>
        <w:t> </w:t>
      </w:r>
      <w:r>
        <w:rPr/>
        <w:t>efektif 19 persen menunjukkan indikasi adanya praktik perencanaan pajak agresif yang bertujuan untuk menekan beban pajak penghasilan.</w:t>
      </w:r>
    </w:p>
    <w:p>
      <w:pPr>
        <w:pStyle w:val="BodyText"/>
        <w:spacing w:line="480" w:lineRule="auto" w:before="1"/>
        <w:ind w:left="991" w:right="702" w:firstLine="720"/>
        <w:jc w:val="both"/>
      </w:pPr>
      <w:r>
        <w:rPr/>
        <w:t>Penurunan ETR pada perusahaan GOOD, MERK, dan IKAN terjadi meskipun laba sebelum pajak meningkat. Kondisi ini mengindikasikan potensi praktik</w:t>
      </w:r>
      <w:r>
        <w:rPr>
          <w:spacing w:val="-15"/>
        </w:rPr>
        <w:t> </w:t>
      </w:r>
      <w:r>
        <w:rPr/>
        <w:t>perencanaan</w:t>
      </w:r>
      <w:r>
        <w:rPr>
          <w:spacing w:val="-15"/>
        </w:rPr>
        <w:t> </w:t>
      </w:r>
      <w:r>
        <w:rPr/>
        <w:t>pajak</w:t>
      </w:r>
      <w:r>
        <w:rPr>
          <w:spacing w:val="-15"/>
        </w:rPr>
        <w:t> </w:t>
      </w:r>
      <w:r>
        <w:rPr/>
        <w:t>agresif</w:t>
      </w:r>
      <w:r>
        <w:rPr>
          <w:spacing w:val="-13"/>
        </w:rPr>
        <w:t> </w:t>
      </w:r>
      <w:r>
        <w:rPr/>
        <w:t>yang</w:t>
      </w:r>
      <w:r>
        <w:rPr>
          <w:spacing w:val="-9"/>
        </w:rPr>
        <w:t> </w:t>
      </w:r>
      <w:r>
        <w:rPr/>
        <w:t>memanfaatkan</w:t>
      </w:r>
      <w:r>
        <w:rPr>
          <w:spacing w:val="-15"/>
        </w:rPr>
        <w:t> </w:t>
      </w:r>
      <w:r>
        <w:rPr/>
        <w:t>celah</w:t>
      </w:r>
      <w:r>
        <w:rPr>
          <w:spacing w:val="-13"/>
        </w:rPr>
        <w:t> </w:t>
      </w:r>
      <w:r>
        <w:rPr/>
        <w:t>hukum.</w:t>
      </w:r>
      <w:r>
        <w:rPr>
          <w:spacing w:val="-5"/>
        </w:rPr>
        <w:t> </w:t>
      </w:r>
      <w:r>
        <w:rPr/>
        <w:t>Sesuai</w:t>
      </w:r>
      <w:r>
        <w:rPr>
          <w:spacing w:val="-15"/>
        </w:rPr>
        <w:t> </w:t>
      </w:r>
      <w:r>
        <w:rPr/>
        <w:t>dengan gambar 1.1.</w:t>
      </w:r>
    </w:p>
    <w:p>
      <w:pPr>
        <w:pStyle w:val="BodyText"/>
        <w:spacing w:after="0" w:line="480" w:lineRule="auto"/>
        <w:jc w:val="both"/>
        <w:sectPr>
          <w:headerReference w:type="default" r:id="rId15"/>
          <w:footerReference w:type="default" r:id="rId16"/>
          <w:pgSz w:w="11910" w:h="16840"/>
          <w:pgMar w:header="900" w:footer="0" w:top="1140" w:bottom="280" w:left="1275" w:right="99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7"/>
        <w:rPr>
          <w:sz w:val="20"/>
        </w:rPr>
      </w:pPr>
    </w:p>
    <w:tbl>
      <w:tblPr>
        <w:tblW w:w="0" w:type="auto"/>
        <w:jc w:val="left"/>
        <w:tblInd w:w="134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top w:w="0" w:type="dxa"/>
          <w:left w:w="0" w:type="dxa"/>
          <w:bottom w:w="0" w:type="dxa"/>
          <w:right w:w="0" w:type="dxa"/>
        </w:tblCellMar>
        <w:tblLook w:val="01E0"/>
      </w:tblPr>
      <w:tblGrid>
        <w:gridCol w:w="1003"/>
        <w:gridCol w:w="1564"/>
        <w:gridCol w:w="1565"/>
        <w:gridCol w:w="1565"/>
        <w:gridCol w:w="1567"/>
      </w:tblGrid>
      <w:tr>
        <w:trPr>
          <w:trHeight w:val="255" w:hRule="atLeast"/>
        </w:trPr>
        <w:tc>
          <w:tcPr>
            <w:tcW w:w="1003" w:type="dxa"/>
            <w:tcBorders>
              <w:top w:val="nil"/>
              <w:left w:val="nil"/>
              <w:right w:val="nil"/>
            </w:tcBorders>
          </w:tcPr>
          <w:p>
            <w:pPr>
              <w:pStyle w:val="TableParagraph"/>
              <w:jc w:val="left"/>
              <w:rPr>
                <w:sz w:val="18"/>
              </w:rPr>
            </w:pPr>
          </w:p>
        </w:tc>
        <w:tc>
          <w:tcPr>
            <w:tcW w:w="1564" w:type="dxa"/>
            <w:tcBorders>
              <w:left w:val="nil"/>
              <w:right w:val="nil"/>
            </w:tcBorders>
          </w:tcPr>
          <w:p>
            <w:pPr>
              <w:pStyle w:val="TableParagraph"/>
              <w:spacing w:before="11"/>
              <w:ind w:left="19" w:right="1"/>
              <w:rPr>
                <w:rFonts w:ascii="Calibri"/>
                <w:sz w:val="18"/>
              </w:rPr>
            </w:pPr>
            <w:r>
              <w:rPr>
                <w:rFonts w:ascii="Calibri"/>
                <w:color w:val="585858"/>
                <w:spacing w:val="-4"/>
                <w:sz w:val="18"/>
              </w:rPr>
              <w:t>2021</w:t>
            </w:r>
          </w:p>
        </w:tc>
        <w:tc>
          <w:tcPr>
            <w:tcW w:w="1565" w:type="dxa"/>
            <w:tcBorders>
              <w:left w:val="nil"/>
              <w:right w:val="nil"/>
            </w:tcBorders>
          </w:tcPr>
          <w:p>
            <w:pPr>
              <w:pStyle w:val="TableParagraph"/>
              <w:spacing w:before="11"/>
              <w:ind w:left="23" w:right="2"/>
              <w:rPr>
                <w:rFonts w:ascii="Calibri"/>
                <w:sz w:val="18"/>
              </w:rPr>
            </w:pPr>
            <w:r>
              <w:rPr>
                <w:rFonts w:ascii="Calibri"/>
                <w:color w:val="585858"/>
                <w:spacing w:val="-4"/>
                <w:sz w:val="18"/>
              </w:rPr>
              <w:t>2022</w:t>
            </w:r>
          </w:p>
        </w:tc>
        <w:tc>
          <w:tcPr>
            <w:tcW w:w="1565" w:type="dxa"/>
            <w:tcBorders>
              <w:left w:val="nil"/>
              <w:right w:val="nil"/>
            </w:tcBorders>
          </w:tcPr>
          <w:p>
            <w:pPr>
              <w:pStyle w:val="TableParagraph"/>
              <w:spacing w:before="11"/>
              <w:ind w:left="23" w:right="1"/>
              <w:rPr>
                <w:rFonts w:ascii="Calibri"/>
                <w:sz w:val="18"/>
              </w:rPr>
            </w:pPr>
            <w:r>
              <w:rPr>
                <w:rFonts w:ascii="Calibri"/>
                <w:color w:val="585858"/>
                <w:spacing w:val="-4"/>
                <w:sz w:val="18"/>
              </w:rPr>
              <w:t>2023</w:t>
            </w:r>
          </w:p>
        </w:tc>
        <w:tc>
          <w:tcPr>
            <w:tcW w:w="1567" w:type="dxa"/>
            <w:tcBorders>
              <w:left w:val="nil"/>
              <w:right w:val="nil"/>
            </w:tcBorders>
          </w:tcPr>
          <w:p>
            <w:pPr>
              <w:pStyle w:val="TableParagraph"/>
              <w:spacing w:before="11"/>
              <w:ind w:left="22"/>
              <w:rPr>
                <w:rFonts w:ascii="Calibri"/>
                <w:sz w:val="18"/>
              </w:rPr>
            </w:pPr>
            <w:r>
              <w:rPr>
                <w:rFonts w:ascii="Calibri"/>
                <w:color w:val="585858"/>
                <w:spacing w:val="-4"/>
                <w:sz w:val="18"/>
              </w:rPr>
              <w:t>2024</w:t>
            </w:r>
          </w:p>
        </w:tc>
      </w:tr>
      <w:tr>
        <w:trPr>
          <w:trHeight w:val="272" w:hRule="atLeast"/>
        </w:trPr>
        <w:tc>
          <w:tcPr>
            <w:tcW w:w="1003" w:type="dxa"/>
            <w:tcBorders>
              <w:right w:val="nil"/>
            </w:tcBorders>
          </w:tcPr>
          <w:p>
            <w:pPr>
              <w:pStyle w:val="TableParagraph"/>
              <w:spacing w:before="18"/>
              <w:ind w:right="142"/>
              <w:jc w:val="right"/>
              <w:rPr>
                <w:rFonts w:ascii="Calibri"/>
                <w:sz w:val="18"/>
              </w:rPr>
            </w:pPr>
            <w:r>
              <w:rPr/>
              <w:drawing>
                <wp:inline distT="0" distB="0" distL="0" distR="0">
                  <wp:extent cx="243839" cy="70485"/>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9" cstate="print"/>
                          <a:stretch>
                            <a:fillRect/>
                          </a:stretch>
                        </pic:blipFill>
                        <pic:spPr>
                          <a:xfrm>
                            <a:off x="0" y="0"/>
                            <a:ext cx="243839" cy="70485"/>
                          </a:xfrm>
                          <a:prstGeom prst="rect">
                            <a:avLst/>
                          </a:prstGeom>
                        </pic:spPr>
                      </pic:pic>
                    </a:graphicData>
                  </a:graphic>
                </wp:inline>
              </w:drawing>
            </w:r>
            <w:r>
              <w:rPr/>
            </w:r>
            <w:r>
              <w:rPr>
                <w:spacing w:val="-7"/>
                <w:sz w:val="20"/>
              </w:rPr>
              <w:t> </w:t>
            </w:r>
            <w:r>
              <w:rPr>
                <w:rFonts w:ascii="Calibri"/>
                <w:color w:val="585858"/>
                <w:sz w:val="18"/>
              </w:rPr>
              <w:t>IKAN</w:t>
            </w:r>
          </w:p>
        </w:tc>
        <w:tc>
          <w:tcPr>
            <w:tcW w:w="1564" w:type="dxa"/>
            <w:tcBorders>
              <w:left w:val="nil"/>
              <w:right w:val="nil"/>
            </w:tcBorders>
          </w:tcPr>
          <w:p>
            <w:pPr>
              <w:pStyle w:val="TableParagraph"/>
              <w:spacing w:before="19"/>
              <w:ind w:left="19"/>
              <w:rPr>
                <w:rFonts w:ascii="Calibri"/>
                <w:sz w:val="18"/>
              </w:rPr>
            </w:pPr>
            <w:r>
              <w:rPr>
                <w:rFonts w:ascii="Calibri"/>
                <w:color w:val="585858"/>
                <w:spacing w:val="-5"/>
                <w:sz w:val="18"/>
              </w:rPr>
              <w:t>24%</w:t>
            </w:r>
          </w:p>
        </w:tc>
        <w:tc>
          <w:tcPr>
            <w:tcW w:w="1565" w:type="dxa"/>
            <w:tcBorders>
              <w:left w:val="nil"/>
              <w:right w:val="nil"/>
            </w:tcBorders>
          </w:tcPr>
          <w:p>
            <w:pPr>
              <w:pStyle w:val="TableParagraph"/>
              <w:spacing w:before="19"/>
              <w:ind w:left="23" w:right="2"/>
              <w:rPr>
                <w:rFonts w:ascii="Calibri"/>
                <w:sz w:val="18"/>
              </w:rPr>
            </w:pPr>
            <w:r>
              <w:rPr>
                <w:rFonts w:ascii="Calibri"/>
                <w:color w:val="585858"/>
                <w:spacing w:val="-5"/>
                <w:sz w:val="18"/>
              </w:rPr>
              <w:t>17%</w:t>
            </w:r>
          </w:p>
        </w:tc>
        <w:tc>
          <w:tcPr>
            <w:tcW w:w="1565" w:type="dxa"/>
            <w:tcBorders>
              <w:left w:val="nil"/>
              <w:right w:val="nil"/>
            </w:tcBorders>
          </w:tcPr>
          <w:p>
            <w:pPr>
              <w:pStyle w:val="TableParagraph"/>
              <w:spacing w:before="19"/>
              <w:ind w:left="23"/>
              <w:rPr>
                <w:rFonts w:ascii="Calibri"/>
                <w:sz w:val="18"/>
              </w:rPr>
            </w:pPr>
            <w:r>
              <w:rPr>
                <w:rFonts w:ascii="Calibri"/>
                <w:color w:val="585858"/>
                <w:spacing w:val="-5"/>
                <w:sz w:val="18"/>
              </w:rPr>
              <w:t>25%</w:t>
            </w:r>
          </w:p>
        </w:tc>
        <w:tc>
          <w:tcPr>
            <w:tcW w:w="1567" w:type="dxa"/>
            <w:tcBorders>
              <w:left w:val="nil"/>
              <w:right w:val="nil"/>
            </w:tcBorders>
          </w:tcPr>
          <w:p>
            <w:pPr>
              <w:pStyle w:val="TableParagraph"/>
              <w:spacing w:before="19"/>
              <w:ind w:left="22"/>
              <w:rPr>
                <w:rFonts w:ascii="Calibri"/>
                <w:sz w:val="18"/>
              </w:rPr>
            </w:pPr>
            <w:r>
              <w:rPr>
                <w:rFonts w:ascii="Calibri"/>
                <w:color w:val="585858"/>
                <w:spacing w:val="-5"/>
                <w:sz w:val="18"/>
              </w:rPr>
              <w:t>18%</w:t>
            </w:r>
          </w:p>
        </w:tc>
      </w:tr>
      <w:tr>
        <w:trPr>
          <w:trHeight w:val="271" w:hRule="atLeast"/>
        </w:trPr>
        <w:tc>
          <w:tcPr>
            <w:tcW w:w="1003" w:type="dxa"/>
            <w:tcBorders>
              <w:right w:val="nil"/>
            </w:tcBorders>
          </w:tcPr>
          <w:p>
            <w:pPr>
              <w:pStyle w:val="TableParagraph"/>
              <w:spacing w:before="14"/>
              <w:ind w:right="68"/>
              <w:jc w:val="right"/>
              <w:rPr>
                <w:rFonts w:ascii="Calibri"/>
                <w:sz w:val="18"/>
              </w:rPr>
            </w:pPr>
            <w:r>
              <w:rPr>
                <w:rFonts w:ascii="Calibri"/>
                <w:color w:val="585858"/>
                <w:spacing w:val="-4"/>
                <w:sz w:val="18"/>
              </w:rPr>
              <w:t>MERK</w:t>
            </w:r>
          </w:p>
        </w:tc>
        <w:tc>
          <w:tcPr>
            <w:tcW w:w="1564" w:type="dxa"/>
            <w:tcBorders>
              <w:left w:val="nil"/>
              <w:right w:val="nil"/>
            </w:tcBorders>
          </w:tcPr>
          <w:p>
            <w:pPr>
              <w:pStyle w:val="TableParagraph"/>
              <w:spacing w:before="19"/>
              <w:ind w:left="19"/>
              <w:rPr>
                <w:rFonts w:ascii="Calibri"/>
                <w:sz w:val="18"/>
              </w:rPr>
            </w:pPr>
            <w:r>
              <w:rPr>
                <w:rFonts w:ascii="Calibri"/>
                <w:color w:val="585858"/>
                <w:spacing w:val="-5"/>
                <w:sz w:val="18"/>
              </w:rPr>
              <w:t>30%</w:t>
            </w:r>
          </w:p>
        </w:tc>
        <w:tc>
          <w:tcPr>
            <w:tcW w:w="1565" w:type="dxa"/>
            <w:tcBorders>
              <w:left w:val="nil"/>
              <w:right w:val="nil"/>
            </w:tcBorders>
          </w:tcPr>
          <w:p>
            <w:pPr>
              <w:pStyle w:val="TableParagraph"/>
              <w:spacing w:before="19"/>
              <w:ind w:left="23" w:right="2"/>
              <w:rPr>
                <w:rFonts w:ascii="Calibri"/>
                <w:sz w:val="18"/>
              </w:rPr>
            </w:pPr>
            <w:r>
              <w:rPr>
                <w:rFonts w:ascii="Calibri"/>
                <w:color w:val="585858"/>
                <w:spacing w:val="-5"/>
                <w:sz w:val="18"/>
              </w:rPr>
              <w:t>24%</w:t>
            </w:r>
          </w:p>
        </w:tc>
        <w:tc>
          <w:tcPr>
            <w:tcW w:w="1565" w:type="dxa"/>
            <w:tcBorders>
              <w:left w:val="nil"/>
              <w:right w:val="nil"/>
            </w:tcBorders>
          </w:tcPr>
          <w:p>
            <w:pPr>
              <w:pStyle w:val="TableParagraph"/>
              <w:spacing w:before="19"/>
              <w:ind w:left="23"/>
              <w:rPr>
                <w:rFonts w:ascii="Calibri"/>
                <w:sz w:val="18"/>
              </w:rPr>
            </w:pPr>
            <w:r>
              <w:rPr>
                <w:rFonts w:ascii="Calibri"/>
                <w:color w:val="585858"/>
                <w:spacing w:val="-5"/>
                <w:sz w:val="18"/>
              </w:rPr>
              <w:t>12%</w:t>
            </w:r>
          </w:p>
        </w:tc>
        <w:tc>
          <w:tcPr>
            <w:tcW w:w="1567" w:type="dxa"/>
            <w:tcBorders>
              <w:left w:val="nil"/>
              <w:right w:val="nil"/>
            </w:tcBorders>
          </w:tcPr>
          <w:p>
            <w:pPr>
              <w:pStyle w:val="TableParagraph"/>
              <w:spacing w:before="19"/>
              <w:ind w:left="22"/>
              <w:rPr>
                <w:rFonts w:ascii="Calibri"/>
                <w:sz w:val="18"/>
              </w:rPr>
            </w:pPr>
            <w:r>
              <w:rPr>
                <w:rFonts w:ascii="Calibri"/>
                <w:color w:val="585858"/>
                <w:spacing w:val="-5"/>
                <w:sz w:val="18"/>
              </w:rPr>
              <w:t>21%</w:t>
            </w:r>
          </w:p>
        </w:tc>
      </w:tr>
      <w:tr>
        <w:trPr>
          <w:trHeight w:val="272" w:hRule="atLeast"/>
        </w:trPr>
        <w:tc>
          <w:tcPr>
            <w:tcW w:w="1003" w:type="dxa"/>
            <w:tcBorders>
              <w:right w:val="nil"/>
            </w:tcBorders>
          </w:tcPr>
          <w:p>
            <w:pPr>
              <w:pStyle w:val="TableParagraph"/>
              <w:spacing w:before="10"/>
              <w:ind w:right="41"/>
              <w:jc w:val="right"/>
              <w:rPr>
                <w:rFonts w:ascii="Calibri"/>
                <w:position w:val="1"/>
                <w:sz w:val="18"/>
              </w:rPr>
            </w:pPr>
            <w:r>
              <w:rPr/>
              <w:drawing>
                <wp:inline distT="0" distB="0" distL="0" distR="0">
                  <wp:extent cx="243839" cy="70484"/>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20" cstate="print"/>
                          <a:stretch>
                            <a:fillRect/>
                          </a:stretch>
                        </pic:blipFill>
                        <pic:spPr>
                          <a:xfrm>
                            <a:off x="0" y="0"/>
                            <a:ext cx="243839" cy="70484"/>
                          </a:xfrm>
                          <a:prstGeom prst="rect">
                            <a:avLst/>
                          </a:prstGeom>
                        </pic:spPr>
                      </pic:pic>
                    </a:graphicData>
                  </a:graphic>
                </wp:inline>
              </w:drawing>
            </w:r>
            <w:r>
              <w:rPr/>
            </w:r>
            <w:r>
              <w:rPr>
                <w:spacing w:val="-7"/>
                <w:position w:val="1"/>
                <w:sz w:val="20"/>
              </w:rPr>
              <w:t> </w:t>
            </w:r>
            <w:r>
              <w:rPr>
                <w:rFonts w:ascii="Calibri"/>
                <w:color w:val="585858"/>
                <w:position w:val="1"/>
                <w:sz w:val="18"/>
              </w:rPr>
              <w:t>GOOD</w:t>
            </w:r>
          </w:p>
        </w:tc>
        <w:tc>
          <w:tcPr>
            <w:tcW w:w="1564" w:type="dxa"/>
            <w:tcBorders>
              <w:left w:val="nil"/>
              <w:right w:val="nil"/>
            </w:tcBorders>
          </w:tcPr>
          <w:p>
            <w:pPr>
              <w:pStyle w:val="TableParagraph"/>
              <w:spacing w:before="19"/>
              <w:ind w:left="19"/>
              <w:rPr>
                <w:rFonts w:ascii="Calibri"/>
                <w:sz w:val="18"/>
              </w:rPr>
            </w:pPr>
            <w:r>
              <w:rPr>
                <w:rFonts w:ascii="Calibri"/>
                <w:color w:val="585858"/>
                <w:spacing w:val="-5"/>
                <w:sz w:val="18"/>
              </w:rPr>
              <w:t>22%</w:t>
            </w:r>
          </w:p>
        </w:tc>
        <w:tc>
          <w:tcPr>
            <w:tcW w:w="1565" w:type="dxa"/>
            <w:tcBorders>
              <w:left w:val="nil"/>
              <w:right w:val="nil"/>
            </w:tcBorders>
          </w:tcPr>
          <w:p>
            <w:pPr>
              <w:pStyle w:val="TableParagraph"/>
              <w:spacing w:before="19"/>
              <w:ind w:left="23" w:right="2"/>
              <w:rPr>
                <w:rFonts w:ascii="Calibri"/>
                <w:sz w:val="18"/>
              </w:rPr>
            </w:pPr>
            <w:r>
              <w:rPr>
                <w:rFonts w:ascii="Calibri"/>
                <w:color w:val="585858"/>
                <w:spacing w:val="-5"/>
                <w:sz w:val="18"/>
              </w:rPr>
              <w:t>22%</w:t>
            </w:r>
          </w:p>
        </w:tc>
        <w:tc>
          <w:tcPr>
            <w:tcW w:w="1565" w:type="dxa"/>
            <w:tcBorders>
              <w:left w:val="nil"/>
              <w:right w:val="nil"/>
            </w:tcBorders>
          </w:tcPr>
          <w:p>
            <w:pPr>
              <w:pStyle w:val="TableParagraph"/>
              <w:spacing w:before="19"/>
              <w:ind w:left="23"/>
              <w:rPr>
                <w:rFonts w:ascii="Calibri"/>
                <w:sz w:val="18"/>
              </w:rPr>
            </w:pPr>
            <w:r>
              <w:rPr>
                <w:rFonts w:ascii="Calibri"/>
                <w:color w:val="585858"/>
                <w:spacing w:val="-5"/>
                <w:sz w:val="18"/>
              </w:rPr>
              <w:t>23%</w:t>
            </w:r>
          </w:p>
        </w:tc>
        <w:tc>
          <w:tcPr>
            <w:tcW w:w="1567" w:type="dxa"/>
            <w:tcBorders>
              <w:left w:val="nil"/>
              <w:right w:val="nil"/>
            </w:tcBorders>
          </w:tcPr>
          <w:p>
            <w:pPr>
              <w:pStyle w:val="TableParagraph"/>
              <w:spacing w:before="19"/>
              <w:ind w:left="22"/>
              <w:rPr>
                <w:rFonts w:ascii="Calibri"/>
                <w:sz w:val="18"/>
              </w:rPr>
            </w:pPr>
            <w:r>
              <w:rPr>
                <w:rFonts w:ascii="Calibri"/>
                <w:color w:val="585858"/>
                <w:spacing w:val="-5"/>
                <w:sz w:val="18"/>
              </w:rPr>
              <w:t>19%</w:t>
            </w:r>
          </w:p>
        </w:tc>
      </w:tr>
    </w:tbl>
    <w:p>
      <w:pPr>
        <w:pStyle w:val="BodyText"/>
        <w:rPr>
          <w:sz w:val="20"/>
        </w:rPr>
      </w:pPr>
    </w:p>
    <w:p>
      <w:pPr>
        <w:pStyle w:val="BodyText"/>
        <w:spacing w:before="38"/>
        <w:rPr>
          <w:sz w:val="20"/>
        </w:rPr>
      </w:pPr>
    </w:p>
    <w:p>
      <w:pPr>
        <w:spacing w:line="228" w:lineRule="exact" w:before="0"/>
        <w:ind w:left="482" w:right="199" w:firstLine="0"/>
        <w:jc w:val="center"/>
        <w:rPr>
          <w:b/>
          <w:sz w:val="20"/>
        </w:rPr>
      </w:pPr>
      <w:r>
        <w:rPr>
          <w:b/>
          <w:sz w:val="20"/>
        </w:rPr>
        <mc:AlternateContent>
          <mc:Choice Requires="wps">
            <w:drawing>
              <wp:anchor distT="0" distB="0" distL="0" distR="0" allowOverlap="1" layoutInCell="1" locked="0" behindDoc="1" simplePos="0" relativeHeight="480627712">
                <wp:simplePos x="0" y="0"/>
                <wp:positionH relativeFrom="page">
                  <wp:posOffset>1435417</wp:posOffset>
                </wp:positionH>
                <wp:positionV relativeFrom="paragraph">
                  <wp:posOffset>-2711234</wp:posOffset>
                </wp:positionV>
                <wp:extent cx="4977130" cy="2708910"/>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4977130" cy="2708910"/>
                          <a:chExt cx="4977130" cy="2708910"/>
                        </a:xfrm>
                      </wpg:grpSpPr>
                      <wps:wsp>
                        <wps:cNvPr id="15" name="Graphic 15"/>
                        <wps:cNvSpPr/>
                        <wps:spPr>
                          <a:xfrm>
                            <a:off x="856678" y="797369"/>
                            <a:ext cx="3976370" cy="1407160"/>
                          </a:xfrm>
                          <a:custGeom>
                            <a:avLst/>
                            <a:gdLst/>
                            <a:ahLst/>
                            <a:cxnLst/>
                            <a:rect l="l" t="t" r="r" b="b"/>
                            <a:pathLst>
                              <a:path w="3976370" h="1407160">
                                <a:moveTo>
                                  <a:pt x="993648" y="0"/>
                                </a:moveTo>
                                <a:lnTo>
                                  <a:pt x="993648" y="870585"/>
                                </a:lnTo>
                              </a:path>
                              <a:path w="3976370" h="1407160">
                                <a:moveTo>
                                  <a:pt x="1987295" y="0"/>
                                </a:moveTo>
                                <a:lnTo>
                                  <a:pt x="1987295" y="870585"/>
                                </a:lnTo>
                              </a:path>
                              <a:path w="3976370" h="1407160">
                                <a:moveTo>
                                  <a:pt x="2980944" y="0"/>
                                </a:moveTo>
                                <a:lnTo>
                                  <a:pt x="2980944" y="870585"/>
                                </a:lnTo>
                              </a:path>
                              <a:path w="3976370" h="1407160">
                                <a:moveTo>
                                  <a:pt x="3975989" y="0"/>
                                </a:moveTo>
                                <a:lnTo>
                                  <a:pt x="3975989" y="870585"/>
                                </a:lnTo>
                              </a:path>
                              <a:path w="3976370" h="1407160">
                                <a:moveTo>
                                  <a:pt x="635" y="870585"/>
                                </a:moveTo>
                                <a:lnTo>
                                  <a:pt x="762" y="0"/>
                                </a:lnTo>
                              </a:path>
                              <a:path w="3976370" h="1407160">
                                <a:moveTo>
                                  <a:pt x="635" y="870585"/>
                                </a:moveTo>
                                <a:lnTo>
                                  <a:pt x="635" y="1042416"/>
                                </a:lnTo>
                              </a:path>
                              <a:path w="3976370" h="1407160">
                                <a:moveTo>
                                  <a:pt x="993648" y="870585"/>
                                </a:moveTo>
                                <a:lnTo>
                                  <a:pt x="993648" y="1042416"/>
                                </a:lnTo>
                              </a:path>
                              <a:path w="3976370" h="1407160">
                                <a:moveTo>
                                  <a:pt x="1987295" y="870585"/>
                                </a:moveTo>
                                <a:lnTo>
                                  <a:pt x="1987295" y="1042416"/>
                                </a:lnTo>
                              </a:path>
                              <a:path w="3976370" h="1407160">
                                <a:moveTo>
                                  <a:pt x="2980944" y="870585"/>
                                </a:moveTo>
                                <a:lnTo>
                                  <a:pt x="2980944" y="1042416"/>
                                </a:lnTo>
                              </a:path>
                              <a:path w="3976370" h="1407160">
                                <a:moveTo>
                                  <a:pt x="3975989" y="870585"/>
                                </a:moveTo>
                                <a:lnTo>
                                  <a:pt x="3975989" y="1042416"/>
                                </a:lnTo>
                              </a:path>
                              <a:path w="3976370" h="1407160">
                                <a:moveTo>
                                  <a:pt x="0" y="1042416"/>
                                </a:moveTo>
                                <a:lnTo>
                                  <a:pt x="0" y="1224788"/>
                                </a:lnTo>
                              </a:path>
                              <a:path w="3976370" h="1407160">
                                <a:moveTo>
                                  <a:pt x="0" y="1042416"/>
                                </a:moveTo>
                                <a:lnTo>
                                  <a:pt x="0" y="1224788"/>
                                </a:lnTo>
                              </a:path>
                              <a:path w="3976370" h="1407160">
                                <a:moveTo>
                                  <a:pt x="993648" y="1042416"/>
                                </a:moveTo>
                                <a:lnTo>
                                  <a:pt x="993648" y="1224788"/>
                                </a:lnTo>
                              </a:path>
                              <a:path w="3976370" h="1407160">
                                <a:moveTo>
                                  <a:pt x="993648" y="1042416"/>
                                </a:moveTo>
                                <a:lnTo>
                                  <a:pt x="993648" y="1224788"/>
                                </a:lnTo>
                              </a:path>
                              <a:path w="3976370" h="1407160">
                                <a:moveTo>
                                  <a:pt x="1987295" y="1042416"/>
                                </a:moveTo>
                                <a:lnTo>
                                  <a:pt x="1987295" y="1224788"/>
                                </a:lnTo>
                              </a:path>
                              <a:path w="3976370" h="1407160">
                                <a:moveTo>
                                  <a:pt x="1987295" y="1042416"/>
                                </a:moveTo>
                                <a:lnTo>
                                  <a:pt x="1987295" y="1224788"/>
                                </a:lnTo>
                              </a:path>
                              <a:path w="3976370" h="1407160">
                                <a:moveTo>
                                  <a:pt x="2980944" y="1042416"/>
                                </a:moveTo>
                                <a:lnTo>
                                  <a:pt x="2980944" y="1224788"/>
                                </a:lnTo>
                              </a:path>
                              <a:path w="3976370" h="1407160">
                                <a:moveTo>
                                  <a:pt x="2980944" y="1042416"/>
                                </a:moveTo>
                                <a:lnTo>
                                  <a:pt x="2980944" y="1224788"/>
                                </a:lnTo>
                              </a:path>
                              <a:path w="3976370" h="1407160">
                                <a:moveTo>
                                  <a:pt x="3975989" y="1042416"/>
                                </a:moveTo>
                                <a:lnTo>
                                  <a:pt x="3975989" y="1224788"/>
                                </a:lnTo>
                              </a:path>
                              <a:path w="3976370" h="1407160">
                                <a:moveTo>
                                  <a:pt x="3975989" y="1042416"/>
                                </a:moveTo>
                                <a:lnTo>
                                  <a:pt x="3975989" y="1224788"/>
                                </a:lnTo>
                              </a:path>
                              <a:path w="3976370" h="1407160">
                                <a:moveTo>
                                  <a:pt x="0" y="1224788"/>
                                </a:moveTo>
                                <a:lnTo>
                                  <a:pt x="0" y="1407032"/>
                                </a:lnTo>
                              </a:path>
                              <a:path w="3976370" h="1407160">
                                <a:moveTo>
                                  <a:pt x="0" y="1224788"/>
                                </a:moveTo>
                                <a:lnTo>
                                  <a:pt x="0" y="1407032"/>
                                </a:lnTo>
                              </a:path>
                              <a:path w="3976370" h="1407160">
                                <a:moveTo>
                                  <a:pt x="993648" y="1224788"/>
                                </a:moveTo>
                                <a:lnTo>
                                  <a:pt x="993648" y="1407032"/>
                                </a:lnTo>
                              </a:path>
                              <a:path w="3976370" h="1407160">
                                <a:moveTo>
                                  <a:pt x="993648" y="1224788"/>
                                </a:moveTo>
                                <a:lnTo>
                                  <a:pt x="993648" y="1407032"/>
                                </a:lnTo>
                              </a:path>
                              <a:path w="3976370" h="1407160">
                                <a:moveTo>
                                  <a:pt x="1987295" y="1224788"/>
                                </a:moveTo>
                                <a:lnTo>
                                  <a:pt x="1987295" y="1407032"/>
                                </a:lnTo>
                              </a:path>
                              <a:path w="3976370" h="1407160">
                                <a:moveTo>
                                  <a:pt x="1987295" y="1224788"/>
                                </a:moveTo>
                                <a:lnTo>
                                  <a:pt x="1987295" y="1407032"/>
                                </a:lnTo>
                              </a:path>
                              <a:path w="3976370" h="1407160">
                                <a:moveTo>
                                  <a:pt x="2980944" y="1224788"/>
                                </a:moveTo>
                                <a:lnTo>
                                  <a:pt x="2980944" y="1407032"/>
                                </a:lnTo>
                              </a:path>
                              <a:path w="3976370" h="1407160">
                                <a:moveTo>
                                  <a:pt x="2980944" y="1224788"/>
                                </a:moveTo>
                                <a:lnTo>
                                  <a:pt x="2980944" y="1407032"/>
                                </a:lnTo>
                              </a:path>
                              <a:path w="3976370" h="1407160">
                                <a:moveTo>
                                  <a:pt x="3975989" y="1224788"/>
                                </a:moveTo>
                                <a:lnTo>
                                  <a:pt x="3975989" y="1407032"/>
                                </a:lnTo>
                              </a:path>
                              <a:path w="3976370" h="1407160">
                                <a:moveTo>
                                  <a:pt x="3975989" y="1224788"/>
                                </a:moveTo>
                                <a:lnTo>
                                  <a:pt x="3975989" y="1407032"/>
                                </a:lnTo>
                              </a:path>
                            </a:pathLst>
                          </a:custGeom>
                          <a:ln w="9525">
                            <a:solidFill>
                              <a:srgbClr val="D9D9D9"/>
                            </a:solidFill>
                            <a:prstDash val="solid"/>
                          </a:ln>
                        </wps:spPr>
                        <wps:bodyPr wrap="square" lIns="0" tIns="0" rIns="0" bIns="0" rtlCol="0">
                          <a:prstTxWarp prst="textNoShape">
                            <a:avLst/>
                          </a:prstTxWarp>
                          <a:noAutofit/>
                        </wps:bodyPr>
                      </wps:wsp>
                      <wps:wsp>
                        <wps:cNvPr id="16" name="Graphic 16"/>
                        <wps:cNvSpPr/>
                        <wps:spPr>
                          <a:xfrm>
                            <a:off x="260667" y="2110168"/>
                            <a:ext cx="243840" cy="1270"/>
                          </a:xfrm>
                          <a:custGeom>
                            <a:avLst/>
                            <a:gdLst/>
                            <a:ahLst/>
                            <a:cxnLst/>
                            <a:rect l="l" t="t" r="r" b="b"/>
                            <a:pathLst>
                              <a:path w="243840" h="0">
                                <a:moveTo>
                                  <a:pt x="0" y="0"/>
                                </a:moveTo>
                                <a:lnTo>
                                  <a:pt x="243839" y="0"/>
                                </a:lnTo>
                              </a:path>
                            </a:pathLst>
                          </a:custGeom>
                          <a:ln w="22225">
                            <a:solidFill>
                              <a:srgbClr val="EC7C30"/>
                            </a:solidFill>
                            <a:prstDash val="solid"/>
                          </a:ln>
                        </wps:spPr>
                        <wps:bodyPr wrap="square" lIns="0" tIns="0" rIns="0" bIns="0" rtlCol="0">
                          <a:prstTxWarp prst="textNoShape">
                            <a:avLst/>
                          </a:prstTxWarp>
                          <a:noAutofit/>
                        </wps:bodyPr>
                      </wps:wsp>
                      <wps:wsp>
                        <wps:cNvPr id="17" name="Graphic 17"/>
                        <wps:cNvSpPr/>
                        <wps:spPr>
                          <a:xfrm>
                            <a:off x="353758" y="2081974"/>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EC7C30"/>
                          </a:solidFill>
                        </wps:spPr>
                        <wps:bodyPr wrap="square" lIns="0" tIns="0" rIns="0" bIns="0" rtlCol="0">
                          <a:prstTxWarp prst="textNoShape">
                            <a:avLst/>
                          </a:prstTxWarp>
                          <a:noAutofit/>
                        </wps:bodyPr>
                      </wps:wsp>
                      <wps:wsp>
                        <wps:cNvPr id="18" name="Graphic 18"/>
                        <wps:cNvSpPr/>
                        <wps:spPr>
                          <a:xfrm>
                            <a:off x="353758" y="2081974"/>
                            <a:ext cx="60960" cy="60960"/>
                          </a:xfrm>
                          <a:custGeom>
                            <a:avLst/>
                            <a:gdLst/>
                            <a:ahLst/>
                            <a:cxnLst/>
                            <a:rect l="l" t="t" r="r" b="b"/>
                            <a:pathLst>
                              <a:path w="60960" h="60960">
                                <a:moveTo>
                                  <a:pt x="0" y="60959"/>
                                </a:moveTo>
                                <a:lnTo>
                                  <a:pt x="60960" y="60959"/>
                                </a:lnTo>
                                <a:lnTo>
                                  <a:pt x="60960" y="0"/>
                                </a:lnTo>
                                <a:lnTo>
                                  <a:pt x="0" y="0"/>
                                </a:lnTo>
                                <a:lnTo>
                                  <a:pt x="0" y="60959"/>
                                </a:lnTo>
                                <a:close/>
                              </a:path>
                            </a:pathLst>
                          </a:custGeom>
                          <a:ln w="9525">
                            <a:solidFill>
                              <a:srgbClr val="EC7C30"/>
                            </a:solidFill>
                            <a:prstDash val="solid"/>
                          </a:ln>
                        </wps:spPr>
                        <wps:bodyPr wrap="square" lIns="0" tIns="0" rIns="0" bIns="0" rtlCol="0">
                          <a:prstTxWarp prst="textNoShape">
                            <a:avLst/>
                          </a:prstTxWarp>
                          <a:noAutofit/>
                        </wps:bodyPr>
                      </wps:wsp>
                      <wps:wsp>
                        <wps:cNvPr id="19" name="Graphic 19"/>
                        <wps:cNvSpPr/>
                        <wps:spPr>
                          <a:xfrm>
                            <a:off x="856678" y="2204402"/>
                            <a:ext cx="3976370" cy="182880"/>
                          </a:xfrm>
                          <a:custGeom>
                            <a:avLst/>
                            <a:gdLst/>
                            <a:ahLst/>
                            <a:cxnLst/>
                            <a:rect l="l" t="t" r="r" b="b"/>
                            <a:pathLst>
                              <a:path w="3976370" h="182880">
                                <a:moveTo>
                                  <a:pt x="0" y="0"/>
                                </a:moveTo>
                                <a:lnTo>
                                  <a:pt x="0" y="182372"/>
                                </a:lnTo>
                              </a:path>
                              <a:path w="3976370" h="182880">
                                <a:moveTo>
                                  <a:pt x="0" y="0"/>
                                </a:moveTo>
                                <a:lnTo>
                                  <a:pt x="0" y="182372"/>
                                </a:lnTo>
                              </a:path>
                              <a:path w="3976370" h="182880">
                                <a:moveTo>
                                  <a:pt x="993648" y="0"/>
                                </a:moveTo>
                                <a:lnTo>
                                  <a:pt x="993648" y="182372"/>
                                </a:lnTo>
                              </a:path>
                              <a:path w="3976370" h="182880">
                                <a:moveTo>
                                  <a:pt x="993648" y="0"/>
                                </a:moveTo>
                                <a:lnTo>
                                  <a:pt x="993648" y="182372"/>
                                </a:lnTo>
                              </a:path>
                              <a:path w="3976370" h="182880">
                                <a:moveTo>
                                  <a:pt x="1987295" y="0"/>
                                </a:moveTo>
                                <a:lnTo>
                                  <a:pt x="1987295" y="182372"/>
                                </a:lnTo>
                              </a:path>
                              <a:path w="3976370" h="182880">
                                <a:moveTo>
                                  <a:pt x="1987295" y="0"/>
                                </a:moveTo>
                                <a:lnTo>
                                  <a:pt x="1987295" y="182372"/>
                                </a:lnTo>
                              </a:path>
                              <a:path w="3976370" h="182880">
                                <a:moveTo>
                                  <a:pt x="2980944" y="0"/>
                                </a:moveTo>
                                <a:lnTo>
                                  <a:pt x="2980944" y="182372"/>
                                </a:lnTo>
                              </a:path>
                              <a:path w="3976370" h="182880">
                                <a:moveTo>
                                  <a:pt x="2980944" y="0"/>
                                </a:moveTo>
                                <a:lnTo>
                                  <a:pt x="2980944" y="182372"/>
                                </a:lnTo>
                              </a:path>
                              <a:path w="3976370" h="182880">
                                <a:moveTo>
                                  <a:pt x="3975989" y="0"/>
                                </a:moveTo>
                                <a:lnTo>
                                  <a:pt x="3975989" y="182372"/>
                                </a:lnTo>
                              </a:path>
                              <a:path w="3976370" h="182880">
                                <a:moveTo>
                                  <a:pt x="3975989" y="0"/>
                                </a:moveTo>
                                <a:lnTo>
                                  <a:pt x="3975989" y="182372"/>
                                </a:lnTo>
                              </a:path>
                            </a:pathLst>
                          </a:custGeom>
                          <a:ln w="9525">
                            <a:solidFill>
                              <a:srgbClr val="D9D9D9"/>
                            </a:solidFill>
                            <a:prstDash val="solid"/>
                          </a:ln>
                        </wps:spPr>
                        <wps:bodyPr wrap="square" lIns="0" tIns="0" rIns="0" bIns="0" rtlCol="0">
                          <a:prstTxWarp prst="textNoShape">
                            <a:avLst/>
                          </a:prstTxWarp>
                          <a:noAutofit/>
                        </wps:bodyPr>
                      </wps:wsp>
                      <wps:wsp>
                        <wps:cNvPr id="20" name="Graphic 20"/>
                        <wps:cNvSpPr/>
                        <wps:spPr>
                          <a:xfrm>
                            <a:off x="1354264" y="1417637"/>
                            <a:ext cx="2981960" cy="43815"/>
                          </a:xfrm>
                          <a:custGeom>
                            <a:avLst/>
                            <a:gdLst/>
                            <a:ahLst/>
                            <a:cxnLst/>
                            <a:rect l="l" t="t" r="r" b="b"/>
                            <a:pathLst>
                              <a:path w="2981960" h="43815">
                                <a:moveTo>
                                  <a:pt x="0" y="12064"/>
                                </a:moveTo>
                                <a:lnTo>
                                  <a:pt x="992885" y="12064"/>
                                </a:lnTo>
                                <a:lnTo>
                                  <a:pt x="1986533" y="0"/>
                                </a:lnTo>
                                <a:lnTo>
                                  <a:pt x="2981452" y="43560"/>
                                </a:lnTo>
                              </a:path>
                            </a:pathLst>
                          </a:custGeom>
                          <a:ln w="22225">
                            <a:solidFill>
                              <a:srgbClr val="4471C4"/>
                            </a:solidFill>
                            <a:prstDash val="solid"/>
                          </a:ln>
                        </wps:spPr>
                        <wps:bodyPr wrap="square" lIns="0" tIns="0" rIns="0" bIns="0" rtlCol="0">
                          <a:prstTxWarp prst="textNoShape">
                            <a:avLst/>
                          </a:prstTxWarp>
                          <a:noAutofit/>
                        </wps:bodyPr>
                      </wps:wsp>
                      <pic:pic>
                        <pic:nvPicPr>
                          <pic:cNvPr id="21" name="Image 21"/>
                          <pic:cNvPicPr/>
                        </pic:nvPicPr>
                        <pic:blipFill>
                          <a:blip r:embed="rId21" cstate="print"/>
                          <a:stretch>
                            <a:fillRect/>
                          </a:stretch>
                        </pic:blipFill>
                        <pic:spPr>
                          <a:xfrm>
                            <a:off x="1315402" y="1388554"/>
                            <a:ext cx="82296" cy="82296"/>
                          </a:xfrm>
                          <a:prstGeom prst="rect">
                            <a:avLst/>
                          </a:prstGeom>
                        </pic:spPr>
                      </pic:pic>
                      <pic:pic>
                        <pic:nvPicPr>
                          <pic:cNvPr id="22" name="Image 22"/>
                          <pic:cNvPicPr/>
                        </pic:nvPicPr>
                        <pic:blipFill>
                          <a:blip r:embed="rId22" cstate="print"/>
                          <a:stretch>
                            <a:fillRect/>
                          </a:stretch>
                        </pic:blipFill>
                        <pic:spPr>
                          <a:xfrm>
                            <a:off x="2309050" y="1388554"/>
                            <a:ext cx="82296" cy="82296"/>
                          </a:xfrm>
                          <a:prstGeom prst="rect">
                            <a:avLst/>
                          </a:prstGeom>
                        </pic:spPr>
                      </pic:pic>
                      <pic:pic>
                        <pic:nvPicPr>
                          <pic:cNvPr id="23" name="Image 23"/>
                          <pic:cNvPicPr/>
                        </pic:nvPicPr>
                        <pic:blipFill>
                          <a:blip r:embed="rId21" cstate="print"/>
                          <a:stretch>
                            <a:fillRect/>
                          </a:stretch>
                        </pic:blipFill>
                        <pic:spPr>
                          <a:xfrm>
                            <a:off x="3302698" y="1379410"/>
                            <a:ext cx="82296" cy="82296"/>
                          </a:xfrm>
                          <a:prstGeom prst="rect">
                            <a:avLst/>
                          </a:prstGeom>
                        </pic:spPr>
                      </pic:pic>
                      <pic:pic>
                        <pic:nvPicPr>
                          <pic:cNvPr id="24" name="Image 24"/>
                          <pic:cNvPicPr/>
                        </pic:nvPicPr>
                        <pic:blipFill>
                          <a:blip r:embed="rId21" cstate="print"/>
                          <a:stretch>
                            <a:fillRect/>
                          </a:stretch>
                        </pic:blipFill>
                        <pic:spPr>
                          <a:xfrm>
                            <a:off x="4296346" y="1422082"/>
                            <a:ext cx="82296" cy="82296"/>
                          </a:xfrm>
                          <a:prstGeom prst="rect">
                            <a:avLst/>
                          </a:prstGeom>
                        </pic:spPr>
                      </pic:pic>
                      <wps:wsp>
                        <wps:cNvPr id="25" name="Graphic 25"/>
                        <wps:cNvSpPr/>
                        <wps:spPr>
                          <a:xfrm>
                            <a:off x="1354264" y="1102042"/>
                            <a:ext cx="2981960" cy="185420"/>
                          </a:xfrm>
                          <a:custGeom>
                            <a:avLst/>
                            <a:gdLst/>
                            <a:ahLst/>
                            <a:cxnLst/>
                            <a:rect l="l" t="t" r="r" b="b"/>
                            <a:pathLst>
                              <a:path w="2981960" h="185420">
                                <a:moveTo>
                                  <a:pt x="0" y="0"/>
                                </a:moveTo>
                                <a:lnTo>
                                  <a:pt x="992885" y="65531"/>
                                </a:lnTo>
                                <a:lnTo>
                                  <a:pt x="1986533" y="185039"/>
                                </a:lnTo>
                                <a:lnTo>
                                  <a:pt x="2981452" y="129540"/>
                                </a:lnTo>
                              </a:path>
                            </a:pathLst>
                          </a:custGeom>
                          <a:ln w="22225">
                            <a:solidFill>
                              <a:srgbClr val="EC7C30"/>
                            </a:solidFill>
                            <a:prstDash val="solid"/>
                          </a:ln>
                        </wps:spPr>
                        <wps:bodyPr wrap="square" lIns="0" tIns="0" rIns="0" bIns="0" rtlCol="0">
                          <a:prstTxWarp prst="textNoShape">
                            <a:avLst/>
                          </a:prstTxWarp>
                          <a:noAutofit/>
                        </wps:bodyPr>
                      </wps:wsp>
                      <wps:wsp>
                        <wps:cNvPr id="26" name="Graphic 26"/>
                        <wps:cNvSpPr/>
                        <wps:spPr>
                          <a:xfrm>
                            <a:off x="1316926" y="1063942"/>
                            <a:ext cx="73660" cy="73660"/>
                          </a:xfrm>
                          <a:custGeom>
                            <a:avLst/>
                            <a:gdLst/>
                            <a:ahLst/>
                            <a:cxnLst/>
                            <a:rect l="l" t="t" r="r" b="b"/>
                            <a:pathLst>
                              <a:path w="73660" h="73660">
                                <a:moveTo>
                                  <a:pt x="73151" y="0"/>
                                </a:moveTo>
                                <a:lnTo>
                                  <a:pt x="0" y="0"/>
                                </a:lnTo>
                                <a:lnTo>
                                  <a:pt x="0" y="73151"/>
                                </a:lnTo>
                                <a:lnTo>
                                  <a:pt x="73151" y="73151"/>
                                </a:lnTo>
                                <a:lnTo>
                                  <a:pt x="73151" y="0"/>
                                </a:lnTo>
                                <a:close/>
                              </a:path>
                            </a:pathLst>
                          </a:custGeom>
                          <a:solidFill>
                            <a:srgbClr val="EC7C30"/>
                          </a:solidFill>
                        </wps:spPr>
                        <wps:bodyPr wrap="square" lIns="0" tIns="0" rIns="0" bIns="0" rtlCol="0">
                          <a:prstTxWarp prst="textNoShape">
                            <a:avLst/>
                          </a:prstTxWarp>
                          <a:noAutofit/>
                        </wps:bodyPr>
                      </wps:wsp>
                      <wps:wsp>
                        <wps:cNvPr id="27" name="Graphic 27"/>
                        <wps:cNvSpPr/>
                        <wps:spPr>
                          <a:xfrm>
                            <a:off x="1316926" y="1063942"/>
                            <a:ext cx="73660" cy="73660"/>
                          </a:xfrm>
                          <a:custGeom>
                            <a:avLst/>
                            <a:gdLst/>
                            <a:ahLst/>
                            <a:cxnLst/>
                            <a:rect l="l" t="t" r="r" b="b"/>
                            <a:pathLst>
                              <a:path w="73660" h="73660">
                                <a:moveTo>
                                  <a:pt x="0" y="73151"/>
                                </a:moveTo>
                                <a:lnTo>
                                  <a:pt x="73151" y="73151"/>
                                </a:lnTo>
                                <a:lnTo>
                                  <a:pt x="73151" y="0"/>
                                </a:lnTo>
                                <a:lnTo>
                                  <a:pt x="0" y="0"/>
                                </a:lnTo>
                                <a:lnTo>
                                  <a:pt x="0" y="73151"/>
                                </a:lnTo>
                                <a:close/>
                              </a:path>
                            </a:pathLst>
                          </a:custGeom>
                          <a:ln w="9144">
                            <a:solidFill>
                              <a:srgbClr val="EC7C30"/>
                            </a:solidFill>
                            <a:prstDash val="solid"/>
                          </a:ln>
                        </wps:spPr>
                        <wps:bodyPr wrap="square" lIns="0" tIns="0" rIns="0" bIns="0" rtlCol="0">
                          <a:prstTxWarp prst="textNoShape">
                            <a:avLst/>
                          </a:prstTxWarp>
                          <a:noAutofit/>
                        </wps:bodyPr>
                      </wps:wsp>
                      <wps:wsp>
                        <wps:cNvPr id="28" name="Graphic 28"/>
                        <wps:cNvSpPr/>
                        <wps:spPr>
                          <a:xfrm>
                            <a:off x="2310574" y="1127950"/>
                            <a:ext cx="73660" cy="73660"/>
                          </a:xfrm>
                          <a:custGeom>
                            <a:avLst/>
                            <a:gdLst/>
                            <a:ahLst/>
                            <a:cxnLst/>
                            <a:rect l="l" t="t" r="r" b="b"/>
                            <a:pathLst>
                              <a:path w="73660" h="73660">
                                <a:moveTo>
                                  <a:pt x="73151" y="0"/>
                                </a:moveTo>
                                <a:lnTo>
                                  <a:pt x="0" y="0"/>
                                </a:lnTo>
                                <a:lnTo>
                                  <a:pt x="0" y="73151"/>
                                </a:lnTo>
                                <a:lnTo>
                                  <a:pt x="73151" y="73151"/>
                                </a:lnTo>
                                <a:lnTo>
                                  <a:pt x="73151" y="0"/>
                                </a:lnTo>
                                <a:close/>
                              </a:path>
                            </a:pathLst>
                          </a:custGeom>
                          <a:solidFill>
                            <a:srgbClr val="EC7C30"/>
                          </a:solidFill>
                        </wps:spPr>
                        <wps:bodyPr wrap="square" lIns="0" tIns="0" rIns="0" bIns="0" rtlCol="0">
                          <a:prstTxWarp prst="textNoShape">
                            <a:avLst/>
                          </a:prstTxWarp>
                          <a:noAutofit/>
                        </wps:bodyPr>
                      </wps:wsp>
                      <wps:wsp>
                        <wps:cNvPr id="29" name="Graphic 29"/>
                        <wps:cNvSpPr/>
                        <wps:spPr>
                          <a:xfrm>
                            <a:off x="2310574" y="1127950"/>
                            <a:ext cx="73660" cy="73660"/>
                          </a:xfrm>
                          <a:custGeom>
                            <a:avLst/>
                            <a:gdLst/>
                            <a:ahLst/>
                            <a:cxnLst/>
                            <a:rect l="l" t="t" r="r" b="b"/>
                            <a:pathLst>
                              <a:path w="73660" h="73660">
                                <a:moveTo>
                                  <a:pt x="0" y="73151"/>
                                </a:moveTo>
                                <a:lnTo>
                                  <a:pt x="73151" y="73151"/>
                                </a:lnTo>
                                <a:lnTo>
                                  <a:pt x="73151" y="0"/>
                                </a:lnTo>
                                <a:lnTo>
                                  <a:pt x="0" y="0"/>
                                </a:lnTo>
                                <a:lnTo>
                                  <a:pt x="0" y="73151"/>
                                </a:lnTo>
                                <a:close/>
                              </a:path>
                            </a:pathLst>
                          </a:custGeom>
                          <a:ln w="9144">
                            <a:solidFill>
                              <a:srgbClr val="EC7C30"/>
                            </a:solidFill>
                            <a:prstDash val="solid"/>
                          </a:ln>
                        </wps:spPr>
                        <wps:bodyPr wrap="square" lIns="0" tIns="0" rIns="0" bIns="0" rtlCol="0">
                          <a:prstTxWarp prst="textNoShape">
                            <a:avLst/>
                          </a:prstTxWarp>
                          <a:noAutofit/>
                        </wps:bodyPr>
                      </wps:wsp>
                      <wps:wsp>
                        <wps:cNvPr id="30" name="Graphic 30"/>
                        <wps:cNvSpPr/>
                        <wps:spPr>
                          <a:xfrm>
                            <a:off x="3304222" y="1249870"/>
                            <a:ext cx="73660" cy="73660"/>
                          </a:xfrm>
                          <a:custGeom>
                            <a:avLst/>
                            <a:gdLst/>
                            <a:ahLst/>
                            <a:cxnLst/>
                            <a:rect l="l" t="t" r="r" b="b"/>
                            <a:pathLst>
                              <a:path w="73660" h="73660">
                                <a:moveTo>
                                  <a:pt x="73151" y="0"/>
                                </a:moveTo>
                                <a:lnTo>
                                  <a:pt x="0" y="0"/>
                                </a:lnTo>
                                <a:lnTo>
                                  <a:pt x="0" y="73151"/>
                                </a:lnTo>
                                <a:lnTo>
                                  <a:pt x="73151" y="73151"/>
                                </a:lnTo>
                                <a:lnTo>
                                  <a:pt x="73151" y="0"/>
                                </a:lnTo>
                                <a:close/>
                              </a:path>
                            </a:pathLst>
                          </a:custGeom>
                          <a:solidFill>
                            <a:srgbClr val="EC7C30"/>
                          </a:solidFill>
                        </wps:spPr>
                        <wps:bodyPr wrap="square" lIns="0" tIns="0" rIns="0" bIns="0" rtlCol="0">
                          <a:prstTxWarp prst="textNoShape">
                            <a:avLst/>
                          </a:prstTxWarp>
                          <a:noAutofit/>
                        </wps:bodyPr>
                      </wps:wsp>
                      <wps:wsp>
                        <wps:cNvPr id="31" name="Graphic 31"/>
                        <wps:cNvSpPr/>
                        <wps:spPr>
                          <a:xfrm>
                            <a:off x="3304222" y="1249870"/>
                            <a:ext cx="73660" cy="73660"/>
                          </a:xfrm>
                          <a:custGeom>
                            <a:avLst/>
                            <a:gdLst/>
                            <a:ahLst/>
                            <a:cxnLst/>
                            <a:rect l="l" t="t" r="r" b="b"/>
                            <a:pathLst>
                              <a:path w="73660" h="73660">
                                <a:moveTo>
                                  <a:pt x="0" y="73151"/>
                                </a:moveTo>
                                <a:lnTo>
                                  <a:pt x="73151" y="73151"/>
                                </a:lnTo>
                                <a:lnTo>
                                  <a:pt x="73151" y="0"/>
                                </a:lnTo>
                                <a:lnTo>
                                  <a:pt x="0" y="0"/>
                                </a:lnTo>
                                <a:lnTo>
                                  <a:pt x="0" y="73151"/>
                                </a:lnTo>
                                <a:close/>
                              </a:path>
                            </a:pathLst>
                          </a:custGeom>
                          <a:ln w="9144">
                            <a:solidFill>
                              <a:srgbClr val="EC7C30"/>
                            </a:solidFill>
                            <a:prstDash val="solid"/>
                          </a:ln>
                        </wps:spPr>
                        <wps:bodyPr wrap="square" lIns="0" tIns="0" rIns="0" bIns="0" rtlCol="0">
                          <a:prstTxWarp prst="textNoShape">
                            <a:avLst/>
                          </a:prstTxWarp>
                          <a:noAutofit/>
                        </wps:bodyPr>
                      </wps:wsp>
                      <wps:wsp>
                        <wps:cNvPr id="32" name="Graphic 32"/>
                        <wps:cNvSpPr/>
                        <wps:spPr>
                          <a:xfrm>
                            <a:off x="4297870" y="1195006"/>
                            <a:ext cx="73660" cy="73660"/>
                          </a:xfrm>
                          <a:custGeom>
                            <a:avLst/>
                            <a:gdLst/>
                            <a:ahLst/>
                            <a:cxnLst/>
                            <a:rect l="l" t="t" r="r" b="b"/>
                            <a:pathLst>
                              <a:path w="73660" h="73660">
                                <a:moveTo>
                                  <a:pt x="73151" y="0"/>
                                </a:moveTo>
                                <a:lnTo>
                                  <a:pt x="0" y="0"/>
                                </a:lnTo>
                                <a:lnTo>
                                  <a:pt x="0" y="73151"/>
                                </a:lnTo>
                                <a:lnTo>
                                  <a:pt x="73151" y="73151"/>
                                </a:lnTo>
                                <a:lnTo>
                                  <a:pt x="73151" y="0"/>
                                </a:lnTo>
                                <a:close/>
                              </a:path>
                            </a:pathLst>
                          </a:custGeom>
                          <a:solidFill>
                            <a:srgbClr val="EC7C30"/>
                          </a:solidFill>
                        </wps:spPr>
                        <wps:bodyPr wrap="square" lIns="0" tIns="0" rIns="0" bIns="0" rtlCol="0">
                          <a:prstTxWarp prst="textNoShape">
                            <a:avLst/>
                          </a:prstTxWarp>
                          <a:noAutofit/>
                        </wps:bodyPr>
                      </wps:wsp>
                      <wps:wsp>
                        <wps:cNvPr id="33" name="Graphic 33"/>
                        <wps:cNvSpPr/>
                        <wps:spPr>
                          <a:xfrm>
                            <a:off x="4297870" y="1195006"/>
                            <a:ext cx="73660" cy="73660"/>
                          </a:xfrm>
                          <a:custGeom>
                            <a:avLst/>
                            <a:gdLst/>
                            <a:ahLst/>
                            <a:cxnLst/>
                            <a:rect l="l" t="t" r="r" b="b"/>
                            <a:pathLst>
                              <a:path w="73660" h="73660">
                                <a:moveTo>
                                  <a:pt x="0" y="73151"/>
                                </a:moveTo>
                                <a:lnTo>
                                  <a:pt x="73151" y="73151"/>
                                </a:lnTo>
                                <a:lnTo>
                                  <a:pt x="73151" y="0"/>
                                </a:lnTo>
                                <a:lnTo>
                                  <a:pt x="0" y="0"/>
                                </a:lnTo>
                                <a:lnTo>
                                  <a:pt x="0" y="73151"/>
                                </a:lnTo>
                                <a:close/>
                              </a:path>
                            </a:pathLst>
                          </a:custGeom>
                          <a:ln w="9144">
                            <a:solidFill>
                              <a:srgbClr val="EC7C30"/>
                            </a:solidFill>
                            <a:prstDash val="solid"/>
                          </a:ln>
                        </wps:spPr>
                        <wps:bodyPr wrap="square" lIns="0" tIns="0" rIns="0" bIns="0" rtlCol="0">
                          <a:prstTxWarp prst="textNoShape">
                            <a:avLst/>
                          </a:prstTxWarp>
                          <a:noAutofit/>
                        </wps:bodyPr>
                      </wps:wsp>
                      <wps:wsp>
                        <wps:cNvPr id="34" name="Graphic 34"/>
                        <wps:cNvSpPr/>
                        <wps:spPr>
                          <a:xfrm>
                            <a:off x="1354264" y="840803"/>
                            <a:ext cx="2981960" cy="196215"/>
                          </a:xfrm>
                          <a:custGeom>
                            <a:avLst/>
                            <a:gdLst/>
                            <a:ahLst/>
                            <a:cxnLst/>
                            <a:rect l="l" t="t" r="r" b="b"/>
                            <a:pathLst>
                              <a:path w="2981960" h="196215">
                                <a:moveTo>
                                  <a:pt x="0" y="0"/>
                                </a:moveTo>
                                <a:lnTo>
                                  <a:pt x="992885" y="140843"/>
                                </a:lnTo>
                                <a:lnTo>
                                  <a:pt x="1986533" y="174371"/>
                                </a:lnTo>
                                <a:lnTo>
                                  <a:pt x="2981452" y="195961"/>
                                </a:lnTo>
                              </a:path>
                            </a:pathLst>
                          </a:custGeom>
                          <a:ln w="22225">
                            <a:solidFill>
                              <a:srgbClr val="A4A4A4"/>
                            </a:solidFill>
                            <a:prstDash val="solid"/>
                          </a:ln>
                        </wps:spPr>
                        <wps:bodyPr wrap="square" lIns="0" tIns="0" rIns="0" bIns="0" rtlCol="0">
                          <a:prstTxWarp prst="textNoShape">
                            <a:avLst/>
                          </a:prstTxWarp>
                          <a:noAutofit/>
                        </wps:bodyPr>
                      </wps:wsp>
                      <pic:pic>
                        <pic:nvPicPr>
                          <pic:cNvPr id="35" name="Image 35"/>
                          <pic:cNvPicPr/>
                        </pic:nvPicPr>
                        <pic:blipFill>
                          <a:blip r:embed="rId23" cstate="print"/>
                          <a:stretch>
                            <a:fillRect/>
                          </a:stretch>
                        </pic:blipFill>
                        <pic:spPr>
                          <a:xfrm>
                            <a:off x="1315402" y="800290"/>
                            <a:ext cx="82296" cy="82296"/>
                          </a:xfrm>
                          <a:prstGeom prst="rect">
                            <a:avLst/>
                          </a:prstGeom>
                        </pic:spPr>
                      </pic:pic>
                      <pic:pic>
                        <pic:nvPicPr>
                          <pic:cNvPr id="36" name="Image 36"/>
                          <pic:cNvPicPr/>
                        </pic:nvPicPr>
                        <pic:blipFill>
                          <a:blip r:embed="rId24" cstate="print"/>
                          <a:stretch>
                            <a:fillRect/>
                          </a:stretch>
                        </pic:blipFill>
                        <pic:spPr>
                          <a:xfrm>
                            <a:off x="2309050" y="943546"/>
                            <a:ext cx="82296" cy="82296"/>
                          </a:xfrm>
                          <a:prstGeom prst="rect">
                            <a:avLst/>
                          </a:prstGeom>
                        </pic:spPr>
                      </pic:pic>
                      <pic:pic>
                        <pic:nvPicPr>
                          <pic:cNvPr id="37" name="Image 37"/>
                          <pic:cNvPicPr/>
                        </pic:nvPicPr>
                        <pic:blipFill>
                          <a:blip r:embed="rId25" cstate="print"/>
                          <a:stretch>
                            <a:fillRect/>
                          </a:stretch>
                        </pic:blipFill>
                        <pic:spPr>
                          <a:xfrm>
                            <a:off x="3302698" y="974026"/>
                            <a:ext cx="82296" cy="82296"/>
                          </a:xfrm>
                          <a:prstGeom prst="rect">
                            <a:avLst/>
                          </a:prstGeom>
                        </pic:spPr>
                      </pic:pic>
                      <pic:pic>
                        <pic:nvPicPr>
                          <pic:cNvPr id="38" name="Image 38"/>
                          <pic:cNvPicPr/>
                        </pic:nvPicPr>
                        <pic:blipFill>
                          <a:blip r:embed="rId25" cstate="print"/>
                          <a:stretch>
                            <a:fillRect/>
                          </a:stretch>
                        </pic:blipFill>
                        <pic:spPr>
                          <a:xfrm>
                            <a:off x="4296346" y="998410"/>
                            <a:ext cx="82296" cy="82296"/>
                          </a:xfrm>
                          <a:prstGeom prst="rect">
                            <a:avLst/>
                          </a:prstGeom>
                        </pic:spPr>
                      </pic:pic>
                      <pic:pic>
                        <pic:nvPicPr>
                          <pic:cNvPr id="39" name="Image 39"/>
                          <pic:cNvPicPr/>
                        </pic:nvPicPr>
                        <pic:blipFill>
                          <a:blip r:embed="rId26" cstate="print"/>
                          <a:stretch>
                            <a:fillRect/>
                          </a:stretch>
                        </pic:blipFill>
                        <pic:spPr>
                          <a:xfrm>
                            <a:off x="1587309" y="515302"/>
                            <a:ext cx="243839" cy="70104"/>
                          </a:xfrm>
                          <a:prstGeom prst="rect">
                            <a:avLst/>
                          </a:prstGeom>
                        </pic:spPr>
                      </pic:pic>
                      <wps:wsp>
                        <wps:cNvPr id="40" name="Graphic 40"/>
                        <wps:cNvSpPr/>
                        <wps:spPr>
                          <a:xfrm>
                            <a:off x="2271458" y="550481"/>
                            <a:ext cx="243840" cy="1270"/>
                          </a:xfrm>
                          <a:custGeom>
                            <a:avLst/>
                            <a:gdLst/>
                            <a:ahLst/>
                            <a:cxnLst/>
                            <a:rect l="l" t="t" r="r" b="b"/>
                            <a:pathLst>
                              <a:path w="243840" h="0">
                                <a:moveTo>
                                  <a:pt x="0" y="0"/>
                                </a:moveTo>
                                <a:lnTo>
                                  <a:pt x="243839" y="0"/>
                                </a:lnTo>
                              </a:path>
                            </a:pathLst>
                          </a:custGeom>
                          <a:ln w="22225">
                            <a:solidFill>
                              <a:srgbClr val="EC7C30"/>
                            </a:solidFill>
                            <a:prstDash val="solid"/>
                          </a:ln>
                        </wps:spPr>
                        <wps:bodyPr wrap="square" lIns="0" tIns="0" rIns="0" bIns="0" rtlCol="0">
                          <a:prstTxWarp prst="textNoShape">
                            <a:avLst/>
                          </a:prstTxWarp>
                          <a:noAutofit/>
                        </wps:bodyPr>
                      </wps:wsp>
                      <wps:wsp>
                        <wps:cNvPr id="41" name="Graphic 41"/>
                        <wps:cNvSpPr/>
                        <wps:spPr>
                          <a:xfrm>
                            <a:off x="2365438" y="521398"/>
                            <a:ext cx="60960" cy="60960"/>
                          </a:xfrm>
                          <a:custGeom>
                            <a:avLst/>
                            <a:gdLst/>
                            <a:ahLst/>
                            <a:cxnLst/>
                            <a:rect l="l" t="t" r="r" b="b"/>
                            <a:pathLst>
                              <a:path w="60960" h="60960">
                                <a:moveTo>
                                  <a:pt x="60960" y="0"/>
                                </a:moveTo>
                                <a:lnTo>
                                  <a:pt x="0" y="0"/>
                                </a:lnTo>
                                <a:lnTo>
                                  <a:pt x="0" y="60959"/>
                                </a:lnTo>
                                <a:lnTo>
                                  <a:pt x="60960" y="60959"/>
                                </a:lnTo>
                                <a:lnTo>
                                  <a:pt x="60960" y="0"/>
                                </a:lnTo>
                                <a:close/>
                              </a:path>
                            </a:pathLst>
                          </a:custGeom>
                          <a:solidFill>
                            <a:srgbClr val="EC7C30"/>
                          </a:solidFill>
                        </wps:spPr>
                        <wps:bodyPr wrap="square" lIns="0" tIns="0" rIns="0" bIns="0" rtlCol="0">
                          <a:prstTxWarp prst="textNoShape">
                            <a:avLst/>
                          </a:prstTxWarp>
                          <a:noAutofit/>
                        </wps:bodyPr>
                      </wps:wsp>
                      <wps:wsp>
                        <wps:cNvPr id="42" name="Graphic 42"/>
                        <wps:cNvSpPr/>
                        <wps:spPr>
                          <a:xfrm>
                            <a:off x="2365438" y="521398"/>
                            <a:ext cx="60960" cy="60960"/>
                          </a:xfrm>
                          <a:custGeom>
                            <a:avLst/>
                            <a:gdLst/>
                            <a:ahLst/>
                            <a:cxnLst/>
                            <a:rect l="l" t="t" r="r" b="b"/>
                            <a:pathLst>
                              <a:path w="60960" h="60960">
                                <a:moveTo>
                                  <a:pt x="0" y="60959"/>
                                </a:moveTo>
                                <a:lnTo>
                                  <a:pt x="60960" y="60959"/>
                                </a:lnTo>
                                <a:lnTo>
                                  <a:pt x="60960" y="0"/>
                                </a:lnTo>
                                <a:lnTo>
                                  <a:pt x="0" y="0"/>
                                </a:lnTo>
                                <a:lnTo>
                                  <a:pt x="0" y="60959"/>
                                </a:lnTo>
                                <a:close/>
                              </a:path>
                            </a:pathLst>
                          </a:custGeom>
                          <a:ln w="9525">
                            <a:solidFill>
                              <a:srgbClr val="EC7C30"/>
                            </a:solidFill>
                            <a:prstDash val="solid"/>
                          </a:ln>
                        </wps:spPr>
                        <wps:bodyPr wrap="square" lIns="0" tIns="0" rIns="0" bIns="0" rtlCol="0">
                          <a:prstTxWarp prst="textNoShape">
                            <a:avLst/>
                          </a:prstTxWarp>
                          <a:noAutofit/>
                        </wps:bodyPr>
                      </wps:wsp>
                      <pic:pic>
                        <pic:nvPicPr>
                          <pic:cNvPr id="43" name="Image 43"/>
                          <pic:cNvPicPr/>
                        </pic:nvPicPr>
                        <pic:blipFill>
                          <a:blip r:embed="rId27" cstate="print"/>
                          <a:stretch>
                            <a:fillRect/>
                          </a:stretch>
                        </pic:blipFill>
                        <pic:spPr>
                          <a:xfrm>
                            <a:off x="2936811" y="515302"/>
                            <a:ext cx="243840" cy="70104"/>
                          </a:xfrm>
                          <a:prstGeom prst="rect">
                            <a:avLst/>
                          </a:prstGeom>
                        </pic:spPr>
                      </pic:pic>
                      <wps:wsp>
                        <wps:cNvPr id="44" name="Graphic 44"/>
                        <wps:cNvSpPr/>
                        <wps:spPr>
                          <a:xfrm>
                            <a:off x="4762" y="4762"/>
                            <a:ext cx="4967605" cy="2699385"/>
                          </a:xfrm>
                          <a:custGeom>
                            <a:avLst/>
                            <a:gdLst/>
                            <a:ahLst/>
                            <a:cxnLst/>
                            <a:rect l="l" t="t" r="r" b="b"/>
                            <a:pathLst>
                              <a:path w="4967605" h="2699385">
                                <a:moveTo>
                                  <a:pt x="0" y="2699384"/>
                                </a:moveTo>
                                <a:lnTo>
                                  <a:pt x="4967605" y="2699384"/>
                                </a:lnTo>
                                <a:lnTo>
                                  <a:pt x="4967605" y="0"/>
                                </a:lnTo>
                                <a:lnTo>
                                  <a:pt x="0" y="0"/>
                                </a:lnTo>
                                <a:lnTo>
                                  <a:pt x="0" y="2699384"/>
                                </a:lnTo>
                                <a:close/>
                              </a:path>
                            </a:pathLst>
                          </a:custGeom>
                          <a:ln w="9525">
                            <a:solidFill>
                              <a:srgbClr val="D9D9D9"/>
                            </a:solidFill>
                            <a:prstDash val="solid"/>
                          </a:ln>
                        </wps:spPr>
                        <wps:bodyPr wrap="square" lIns="0" tIns="0" rIns="0" bIns="0" rtlCol="0">
                          <a:prstTxWarp prst="textNoShape">
                            <a:avLst/>
                          </a:prstTxWarp>
                          <a:noAutofit/>
                        </wps:bodyPr>
                      </wps:wsp>
                      <wps:wsp>
                        <wps:cNvPr id="45" name="Textbox 45"/>
                        <wps:cNvSpPr txBox="1"/>
                        <wps:spPr>
                          <a:xfrm>
                            <a:off x="1858200" y="139382"/>
                            <a:ext cx="974090" cy="474345"/>
                          </a:xfrm>
                          <a:prstGeom prst="rect">
                            <a:avLst/>
                          </a:prstGeom>
                        </wps:spPr>
                        <wps:txbx>
                          <w:txbxContent>
                            <w:p>
                              <w:pPr>
                                <w:spacing w:line="327" w:lineRule="exact" w:before="0"/>
                                <w:ind w:left="710" w:right="0" w:firstLine="0"/>
                                <w:jc w:val="left"/>
                                <w:rPr>
                                  <w:rFonts w:ascii="Calibri"/>
                                  <w:b/>
                                  <w:sz w:val="32"/>
                                </w:rPr>
                              </w:pPr>
                              <w:r>
                                <w:rPr>
                                  <w:rFonts w:ascii="Calibri"/>
                                  <w:b/>
                                  <w:color w:val="585858"/>
                                  <w:spacing w:val="10"/>
                                  <w:sz w:val="32"/>
                                </w:rPr>
                                <w:t>ETR</w:t>
                              </w:r>
                            </w:p>
                            <w:p>
                              <w:pPr>
                                <w:tabs>
                                  <w:tab w:pos="1078" w:val="left" w:leader="none"/>
                                </w:tabs>
                                <w:spacing w:line="217" w:lineRule="exact" w:before="203"/>
                                <w:ind w:left="0" w:right="0" w:firstLine="0"/>
                                <w:jc w:val="left"/>
                                <w:rPr>
                                  <w:rFonts w:ascii="Calibri"/>
                                  <w:sz w:val="18"/>
                                </w:rPr>
                              </w:pPr>
                              <w:r>
                                <w:rPr>
                                  <w:rFonts w:ascii="Calibri"/>
                                  <w:color w:val="585858"/>
                                  <w:spacing w:val="-4"/>
                                  <w:sz w:val="18"/>
                                </w:rPr>
                                <w:t>GOOD</w:t>
                              </w:r>
                              <w:r>
                                <w:rPr>
                                  <w:rFonts w:ascii="Calibri"/>
                                  <w:color w:val="585858"/>
                                  <w:sz w:val="18"/>
                                </w:rPr>
                                <w:tab/>
                              </w:r>
                              <w:r>
                                <w:rPr>
                                  <w:rFonts w:ascii="Calibri"/>
                                  <w:color w:val="585858"/>
                                  <w:spacing w:val="-4"/>
                                  <w:sz w:val="18"/>
                                </w:rPr>
                                <w:t>MERK</w:t>
                              </w:r>
                            </w:p>
                          </w:txbxContent>
                        </wps:txbx>
                        <wps:bodyPr wrap="square" lIns="0" tIns="0" rIns="0" bIns="0" rtlCol="0">
                          <a:noAutofit/>
                        </wps:bodyPr>
                      </wps:wsp>
                      <wps:wsp>
                        <wps:cNvPr id="46" name="Textbox 46"/>
                        <wps:cNvSpPr txBox="1"/>
                        <wps:spPr>
                          <a:xfrm>
                            <a:off x="3208210" y="497903"/>
                            <a:ext cx="243204" cy="116205"/>
                          </a:xfrm>
                          <a:prstGeom prst="rect">
                            <a:avLst/>
                          </a:prstGeom>
                        </wps:spPr>
                        <wps:txbx>
                          <w:txbxContent>
                            <w:p>
                              <w:pPr>
                                <w:spacing w:line="182" w:lineRule="exact" w:before="0"/>
                                <w:ind w:left="0" w:right="0" w:firstLine="0"/>
                                <w:jc w:val="left"/>
                                <w:rPr>
                                  <w:rFonts w:ascii="Calibri"/>
                                  <w:sz w:val="18"/>
                                </w:rPr>
                              </w:pPr>
                              <w:r>
                                <w:rPr>
                                  <w:rFonts w:ascii="Calibri"/>
                                  <w:color w:val="585858"/>
                                  <w:spacing w:val="-4"/>
                                  <w:sz w:val="18"/>
                                </w:rPr>
                                <w:t>IKAN</w:t>
                              </w:r>
                            </w:p>
                          </w:txbxContent>
                        </wps:txbx>
                        <wps:bodyPr wrap="square" lIns="0" tIns="0" rIns="0" bIns="0" rtlCol="0">
                          <a:noAutofit/>
                        </wps:bodyPr>
                      </wps:wsp>
                      <wps:wsp>
                        <wps:cNvPr id="47" name="Textbox 47"/>
                        <wps:cNvSpPr txBox="1"/>
                        <wps:spPr>
                          <a:xfrm>
                            <a:off x="554672" y="744791"/>
                            <a:ext cx="210820" cy="986790"/>
                          </a:xfrm>
                          <a:prstGeom prst="rect">
                            <a:avLst/>
                          </a:prstGeom>
                        </wps:spPr>
                        <wps:txbx>
                          <w:txbxContent>
                            <w:p>
                              <w:pPr>
                                <w:spacing w:line="161" w:lineRule="exact" w:before="0"/>
                                <w:ind w:left="0" w:right="0" w:firstLine="0"/>
                                <w:jc w:val="left"/>
                                <w:rPr>
                                  <w:rFonts w:ascii="Calibri"/>
                                  <w:sz w:val="18"/>
                                </w:rPr>
                              </w:pPr>
                              <w:r>
                                <w:rPr>
                                  <w:rFonts w:ascii="Calibri"/>
                                  <w:color w:val="585858"/>
                                  <w:spacing w:val="-5"/>
                                  <w:sz w:val="18"/>
                                </w:rPr>
                                <w:t>80%</w:t>
                              </w:r>
                            </w:p>
                            <w:p>
                              <w:pPr>
                                <w:spacing w:line="171" w:lineRule="exact" w:before="0"/>
                                <w:ind w:left="0" w:right="0" w:firstLine="0"/>
                                <w:jc w:val="left"/>
                                <w:rPr>
                                  <w:rFonts w:ascii="Calibri"/>
                                  <w:sz w:val="18"/>
                                </w:rPr>
                              </w:pPr>
                              <w:r>
                                <w:rPr>
                                  <w:rFonts w:ascii="Calibri"/>
                                  <w:color w:val="585858"/>
                                  <w:spacing w:val="-5"/>
                                  <w:sz w:val="18"/>
                                </w:rPr>
                                <w:t>70%</w:t>
                              </w:r>
                            </w:p>
                            <w:p>
                              <w:pPr>
                                <w:spacing w:line="171" w:lineRule="exact" w:before="0"/>
                                <w:ind w:left="0" w:right="0" w:firstLine="0"/>
                                <w:jc w:val="left"/>
                                <w:rPr>
                                  <w:rFonts w:ascii="Calibri"/>
                                  <w:sz w:val="18"/>
                                </w:rPr>
                              </w:pPr>
                              <w:r>
                                <w:rPr>
                                  <w:rFonts w:ascii="Calibri"/>
                                  <w:color w:val="585858"/>
                                  <w:spacing w:val="-5"/>
                                  <w:sz w:val="18"/>
                                </w:rPr>
                                <w:t>60%</w:t>
                              </w:r>
                            </w:p>
                            <w:p>
                              <w:pPr>
                                <w:spacing w:line="172" w:lineRule="exact" w:before="0"/>
                                <w:ind w:left="0" w:right="0" w:firstLine="0"/>
                                <w:jc w:val="left"/>
                                <w:rPr>
                                  <w:rFonts w:ascii="Calibri"/>
                                  <w:sz w:val="18"/>
                                </w:rPr>
                              </w:pPr>
                              <w:r>
                                <w:rPr>
                                  <w:rFonts w:ascii="Calibri"/>
                                  <w:color w:val="585858"/>
                                  <w:spacing w:val="-5"/>
                                  <w:sz w:val="18"/>
                                </w:rPr>
                                <w:t>50%</w:t>
                              </w:r>
                            </w:p>
                            <w:p>
                              <w:pPr>
                                <w:spacing w:line="172" w:lineRule="exact" w:before="0"/>
                                <w:ind w:left="0" w:right="0" w:firstLine="0"/>
                                <w:jc w:val="left"/>
                                <w:rPr>
                                  <w:rFonts w:ascii="Calibri"/>
                                  <w:sz w:val="18"/>
                                </w:rPr>
                              </w:pPr>
                              <w:r>
                                <w:rPr>
                                  <w:rFonts w:ascii="Calibri"/>
                                  <w:color w:val="585858"/>
                                  <w:spacing w:val="-5"/>
                                  <w:sz w:val="18"/>
                                </w:rPr>
                                <w:t>40%</w:t>
                              </w:r>
                            </w:p>
                            <w:p>
                              <w:pPr>
                                <w:spacing w:line="171" w:lineRule="exact" w:before="0"/>
                                <w:ind w:left="0" w:right="0" w:firstLine="0"/>
                                <w:jc w:val="left"/>
                                <w:rPr>
                                  <w:rFonts w:ascii="Calibri"/>
                                  <w:sz w:val="18"/>
                                </w:rPr>
                              </w:pPr>
                              <w:r>
                                <w:rPr>
                                  <w:rFonts w:ascii="Calibri"/>
                                  <w:color w:val="585858"/>
                                  <w:spacing w:val="-5"/>
                                  <w:sz w:val="18"/>
                                </w:rPr>
                                <w:t>30%</w:t>
                              </w:r>
                            </w:p>
                            <w:p>
                              <w:pPr>
                                <w:spacing w:line="171" w:lineRule="exact" w:before="0"/>
                                <w:ind w:left="0" w:right="0" w:firstLine="0"/>
                                <w:jc w:val="left"/>
                                <w:rPr>
                                  <w:rFonts w:ascii="Calibri"/>
                                  <w:sz w:val="18"/>
                                </w:rPr>
                              </w:pPr>
                              <w:r>
                                <w:rPr>
                                  <w:rFonts w:ascii="Calibri"/>
                                  <w:color w:val="585858"/>
                                  <w:spacing w:val="-5"/>
                                  <w:sz w:val="18"/>
                                </w:rPr>
                                <w:t>20%</w:t>
                              </w:r>
                            </w:p>
                            <w:p>
                              <w:pPr>
                                <w:spacing w:line="171" w:lineRule="exact" w:before="0"/>
                                <w:ind w:left="0" w:right="0" w:firstLine="0"/>
                                <w:jc w:val="left"/>
                                <w:rPr>
                                  <w:rFonts w:ascii="Calibri"/>
                                  <w:sz w:val="18"/>
                                </w:rPr>
                              </w:pPr>
                              <w:r>
                                <w:rPr>
                                  <w:rFonts w:ascii="Calibri"/>
                                  <w:color w:val="585858"/>
                                  <w:spacing w:val="-5"/>
                                  <w:sz w:val="18"/>
                                </w:rPr>
                                <w:t>10%</w:t>
                              </w:r>
                            </w:p>
                            <w:p>
                              <w:pPr>
                                <w:spacing w:line="193" w:lineRule="exact" w:before="0"/>
                                <w:ind w:left="91" w:right="0" w:firstLine="0"/>
                                <w:jc w:val="left"/>
                                <w:rPr>
                                  <w:rFonts w:ascii="Calibri"/>
                                  <w:sz w:val="18"/>
                                </w:rPr>
                              </w:pPr>
                              <w:r>
                                <w:rPr>
                                  <w:rFonts w:ascii="Calibri"/>
                                  <w:color w:val="585858"/>
                                  <w:spacing w:val="-5"/>
                                  <w:sz w:val="18"/>
                                </w:rPr>
                                <w:t>0%</w:t>
                              </w:r>
                            </w:p>
                          </w:txbxContent>
                        </wps:txbx>
                        <wps:bodyPr wrap="square" lIns="0" tIns="0" rIns="0" bIns="0" rtlCol="0">
                          <a:noAutofit/>
                        </wps:bodyPr>
                      </wps:wsp>
                    </wpg:wgp>
                  </a:graphicData>
                </a:graphic>
              </wp:anchor>
            </w:drawing>
          </mc:Choice>
          <mc:Fallback>
            <w:pict>
              <v:group style="position:absolute;margin-left:113.025002pt;margin-top:-213.483047pt;width:391.9pt;height:213.3pt;mso-position-horizontal-relative:page;mso-position-vertical-relative:paragraph;z-index:-22688768" id="docshapegroup9" coordorigin="2261,-4270" coordsize="7838,4266">
                <v:shape style="position:absolute;left:3609;top:-3014;width:6262;height:2216" id="docshape10" coordorigin="3610,-3014" coordsize="6262,2216" path="m5174,-3014l5174,-1643m6739,-3014l6739,-1643m8304,-3014l8304,-1643m9871,-3014l9871,-1643m3611,-1643l3611,-3014m3611,-1643l3611,-1372m5174,-1643l5174,-1372m6739,-1643l6739,-1372m8304,-1643l8304,-1372m9871,-1643l9871,-1372m3610,-1372l3610,-1085m3610,-1372l3610,-1085m5174,-1372l5174,-1085m5174,-1372l5174,-1085m6739,-1372l6739,-1085m6739,-1372l6739,-1085m8304,-1372l8304,-1085m8304,-1372l8304,-1085m9871,-1372l9871,-1085m9871,-1372l9871,-1085m3610,-1085l3610,-798m3610,-1085l3610,-798m5174,-1085l5174,-798m5174,-1085l5174,-798m6739,-1085l6739,-798m6739,-1085l6739,-798m8304,-1085l8304,-798m8304,-1085l8304,-798m9871,-1085l9871,-798m9871,-1085l9871,-798e" filled="false" stroked="true" strokeweight=".75pt" strokecolor="#d9d9d9">
                  <v:path arrowok="t"/>
                  <v:stroke dashstyle="solid"/>
                </v:shape>
                <v:line style="position:absolute" from="2671,-947" to="3055,-947" stroked="true" strokeweight="1.75pt" strokecolor="#ec7c30">
                  <v:stroke dashstyle="solid"/>
                </v:line>
                <v:rect style="position:absolute;left:2817;top:-991;width:96;height:96" id="docshape11" filled="true" fillcolor="#ec7c30" stroked="false">
                  <v:fill type="solid"/>
                </v:rect>
                <v:rect style="position:absolute;left:2817;top:-991;width:96;height:96" id="docshape12" filled="false" stroked="true" strokeweight=".75pt" strokecolor="#ec7c30">
                  <v:stroke dashstyle="solid"/>
                </v:rect>
                <v:shape style="position:absolute;left:3609;top:-799;width:6262;height:288" id="docshape13" coordorigin="3610,-798" coordsize="6262,288" path="m3610,-798l3610,-511m3610,-798l3610,-511m5174,-798l5174,-511m5174,-798l5174,-511m6739,-798l6739,-511m6739,-798l6739,-511m8304,-798l8304,-511m8304,-798l8304,-511m9871,-798l9871,-511m9871,-798l9871,-511e" filled="false" stroked="true" strokeweight=".75pt" strokecolor="#d9d9d9">
                  <v:path arrowok="t"/>
                  <v:stroke dashstyle="solid"/>
                </v:shape>
                <v:shape style="position:absolute;left:4393;top:-2038;width:4696;height:69" id="docshape14" coordorigin="4393,-2037" coordsize="4696,69" path="m4393,-2018l5957,-2018,7522,-2037,9088,-1969e" filled="false" stroked="true" strokeweight="1.75pt" strokecolor="#4471c4">
                  <v:path arrowok="t"/>
                  <v:stroke dashstyle="solid"/>
                </v:shape>
                <v:shape style="position:absolute;left:4332;top:-2083;width:130;height:130" type="#_x0000_t75" id="docshape15" stroked="false">
                  <v:imagedata r:id="rId21" o:title=""/>
                </v:shape>
                <v:shape style="position:absolute;left:5896;top:-2083;width:130;height:130" type="#_x0000_t75" id="docshape16" stroked="false">
                  <v:imagedata r:id="rId22" o:title=""/>
                </v:shape>
                <v:shape style="position:absolute;left:7461;top:-2098;width:130;height:130" type="#_x0000_t75" id="docshape17" stroked="false">
                  <v:imagedata r:id="rId21" o:title=""/>
                </v:shape>
                <v:shape style="position:absolute;left:9026;top:-2031;width:130;height:130" type="#_x0000_t75" id="docshape18" stroked="false">
                  <v:imagedata r:id="rId21" o:title=""/>
                </v:shape>
                <v:shape style="position:absolute;left:4393;top:-2535;width:4696;height:292" id="docshape19" coordorigin="4393,-2534" coordsize="4696,292" path="m4393,-2534l5957,-2431,7522,-2243,9088,-2330e" filled="false" stroked="true" strokeweight="1.75pt" strokecolor="#ec7c30">
                  <v:path arrowok="t"/>
                  <v:stroke dashstyle="solid"/>
                </v:shape>
                <v:rect style="position:absolute;left:4334;top:-2595;width:116;height:116" id="docshape20" filled="true" fillcolor="#ec7c30" stroked="false">
                  <v:fill type="solid"/>
                </v:rect>
                <v:rect style="position:absolute;left:4334;top:-2595;width:116;height:116" id="docshape21" filled="false" stroked="true" strokeweight=".72pt" strokecolor="#ec7c30">
                  <v:stroke dashstyle="solid"/>
                </v:rect>
                <v:rect style="position:absolute;left:5899;top:-2494;width:116;height:116" id="docshape22" filled="true" fillcolor="#ec7c30" stroked="false">
                  <v:fill type="solid"/>
                </v:rect>
                <v:rect style="position:absolute;left:5899;top:-2494;width:116;height:116" id="docshape23" filled="false" stroked="true" strokeweight=".72pt" strokecolor="#ec7c30">
                  <v:stroke dashstyle="solid"/>
                </v:rect>
                <v:rect style="position:absolute;left:7464;top:-2302;width:116;height:116" id="docshape24" filled="true" fillcolor="#ec7c30" stroked="false">
                  <v:fill type="solid"/>
                </v:rect>
                <v:rect style="position:absolute;left:7464;top:-2302;width:116;height:116" id="docshape25" filled="false" stroked="true" strokeweight=".72pt" strokecolor="#ec7c30">
                  <v:stroke dashstyle="solid"/>
                </v:rect>
                <v:rect style="position:absolute;left:9028;top:-2388;width:116;height:116" id="docshape26" filled="true" fillcolor="#ec7c30" stroked="false">
                  <v:fill type="solid"/>
                </v:rect>
                <v:rect style="position:absolute;left:9028;top:-2388;width:116;height:116" id="docshape27" filled="false" stroked="true" strokeweight=".72pt" strokecolor="#ec7c30">
                  <v:stroke dashstyle="solid"/>
                </v:rect>
                <v:shape style="position:absolute;left:4393;top:-2946;width:4696;height:309" id="docshape28" coordorigin="4393,-2946" coordsize="4696,309" path="m4393,-2946l5957,-2724,7522,-2671,9088,-2637e" filled="false" stroked="true" strokeweight="1.75pt" strokecolor="#a4a4a4">
                  <v:path arrowok="t"/>
                  <v:stroke dashstyle="solid"/>
                </v:shape>
                <v:shape style="position:absolute;left:4332;top:-3010;width:130;height:130" type="#_x0000_t75" id="docshape29" stroked="false">
                  <v:imagedata r:id="rId23" o:title=""/>
                </v:shape>
                <v:shape style="position:absolute;left:5896;top:-2784;width:130;height:130" type="#_x0000_t75" id="docshape30" stroked="false">
                  <v:imagedata r:id="rId24" o:title=""/>
                </v:shape>
                <v:shape style="position:absolute;left:7461;top:-2736;width:130;height:130" type="#_x0000_t75" id="docshape31" stroked="false">
                  <v:imagedata r:id="rId25" o:title=""/>
                </v:shape>
                <v:shape style="position:absolute;left:9026;top:-2698;width:130;height:130" type="#_x0000_t75" id="docshape32" stroked="false">
                  <v:imagedata r:id="rId25" o:title=""/>
                </v:shape>
                <v:shape style="position:absolute;left:4760;top:-3459;width:384;height:111" type="#_x0000_t75" id="docshape33" stroked="false">
                  <v:imagedata r:id="rId26" o:title=""/>
                </v:shape>
                <v:line style="position:absolute" from="5838,-3403" to="6222,-3403" stroked="true" strokeweight="1.75pt" strokecolor="#ec7c30">
                  <v:stroke dashstyle="solid"/>
                </v:line>
                <v:rect style="position:absolute;left:5985;top:-3449;width:96;height:96" id="docshape34" filled="true" fillcolor="#ec7c30" stroked="false">
                  <v:fill type="solid"/>
                </v:rect>
                <v:rect style="position:absolute;left:5985;top:-3449;width:96;height:96" id="docshape35" filled="false" stroked="true" strokeweight=".75pt" strokecolor="#ec7c30">
                  <v:stroke dashstyle="solid"/>
                </v:rect>
                <v:shape style="position:absolute;left:6885;top:-3459;width:384;height:111" type="#_x0000_t75" id="docshape36" stroked="false">
                  <v:imagedata r:id="rId27" o:title=""/>
                </v:shape>
                <v:rect style="position:absolute;left:2268;top:-4263;width:7823;height:4251" id="docshape37" filled="false" stroked="true" strokeweight=".75pt" strokecolor="#d9d9d9">
                  <v:stroke dashstyle="solid"/>
                </v:rect>
                <v:shape style="position:absolute;left:5186;top:-4051;width:1534;height:747" type="#_x0000_t202" id="docshape38" filled="false" stroked="false">
                  <v:textbox inset="0,0,0,0">
                    <w:txbxContent>
                      <w:p>
                        <w:pPr>
                          <w:spacing w:line="327" w:lineRule="exact" w:before="0"/>
                          <w:ind w:left="710" w:right="0" w:firstLine="0"/>
                          <w:jc w:val="left"/>
                          <w:rPr>
                            <w:rFonts w:ascii="Calibri"/>
                            <w:b/>
                            <w:sz w:val="32"/>
                          </w:rPr>
                        </w:pPr>
                        <w:r>
                          <w:rPr>
                            <w:rFonts w:ascii="Calibri"/>
                            <w:b/>
                            <w:color w:val="585858"/>
                            <w:spacing w:val="10"/>
                            <w:sz w:val="32"/>
                          </w:rPr>
                          <w:t>ETR</w:t>
                        </w:r>
                      </w:p>
                      <w:p>
                        <w:pPr>
                          <w:tabs>
                            <w:tab w:pos="1078" w:val="left" w:leader="none"/>
                          </w:tabs>
                          <w:spacing w:line="217" w:lineRule="exact" w:before="203"/>
                          <w:ind w:left="0" w:right="0" w:firstLine="0"/>
                          <w:jc w:val="left"/>
                          <w:rPr>
                            <w:rFonts w:ascii="Calibri"/>
                            <w:sz w:val="18"/>
                          </w:rPr>
                        </w:pPr>
                        <w:r>
                          <w:rPr>
                            <w:rFonts w:ascii="Calibri"/>
                            <w:color w:val="585858"/>
                            <w:spacing w:val="-4"/>
                            <w:sz w:val="18"/>
                          </w:rPr>
                          <w:t>GOOD</w:t>
                        </w:r>
                        <w:r>
                          <w:rPr>
                            <w:rFonts w:ascii="Calibri"/>
                            <w:color w:val="585858"/>
                            <w:sz w:val="18"/>
                          </w:rPr>
                          <w:tab/>
                        </w:r>
                        <w:r>
                          <w:rPr>
                            <w:rFonts w:ascii="Calibri"/>
                            <w:color w:val="585858"/>
                            <w:spacing w:val="-4"/>
                            <w:sz w:val="18"/>
                          </w:rPr>
                          <w:t>MERK</w:t>
                        </w:r>
                      </w:p>
                    </w:txbxContent>
                  </v:textbox>
                  <w10:wrap type="none"/>
                </v:shape>
                <v:shape style="position:absolute;left:7312;top:-3486;width:383;height:183" type="#_x0000_t202" id="docshape39" filled="false" stroked="false">
                  <v:textbox inset="0,0,0,0">
                    <w:txbxContent>
                      <w:p>
                        <w:pPr>
                          <w:spacing w:line="182" w:lineRule="exact" w:before="0"/>
                          <w:ind w:left="0" w:right="0" w:firstLine="0"/>
                          <w:jc w:val="left"/>
                          <w:rPr>
                            <w:rFonts w:ascii="Calibri"/>
                            <w:sz w:val="18"/>
                          </w:rPr>
                        </w:pPr>
                        <w:r>
                          <w:rPr>
                            <w:rFonts w:ascii="Calibri"/>
                            <w:color w:val="585858"/>
                            <w:spacing w:val="-4"/>
                            <w:sz w:val="18"/>
                          </w:rPr>
                          <w:t>IKAN</w:t>
                        </w:r>
                      </w:p>
                    </w:txbxContent>
                  </v:textbox>
                  <w10:wrap type="none"/>
                </v:shape>
                <v:shape style="position:absolute;left:3134;top:-3097;width:332;height:1554" type="#_x0000_t202" id="docshape40" filled="false" stroked="false">
                  <v:textbox inset="0,0,0,0">
                    <w:txbxContent>
                      <w:p>
                        <w:pPr>
                          <w:spacing w:line="161" w:lineRule="exact" w:before="0"/>
                          <w:ind w:left="0" w:right="0" w:firstLine="0"/>
                          <w:jc w:val="left"/>
                          <w:rPr>
                            <w:rFonts w:ascii="Calibri"/>
                            <w:sz w:val="18"/>
                          </w:rPr>
                        </w:pPr>
                        <w:r>
                          <w:rPr>
                            <w:rFonts w:ascii="Calibri"/>
                            <w:color w:val="585858"/>
                            <w:spacing w:val="-5"/>
                            <w:sz w:val="18"/>
                          </w:rPr>
                          <w:t>80%</w:t>
                        </w:r>
                      </w:p>
                      <w:p>
                        <w:pPr>
                          <w:spacing w:line="171" w:lineRule="exact" w:before="0"/>
                          <w:ind w:left="0" w:right="0" w:firstLine="0"/>
                          <w:jc w:val="left"/>
                          <w:rPr>
                            <w:rFonts w:ascii="Calibri"/>
                            <w:sz w:val="18"/>
                          </w:rPr>
                        </w:pPr>
                        <w:r>
                          <w:rPr>
                            <w:rFonts w:ascii="Calibri"/>
                            <w:color w:val="585858"/>
                            <w:spacing w:val="-5"/>
                            <w:sz w:val="18"/>
                          </w:rPr>
                          <w:t>70%</w:t>
                        </w:r>
                      </w:p>
                      <w:p>
                        <w:pPr>
                          <w:spacing w:line="171" w:lineRule="exact" w:before="0"/>
                          <w:ind w:left="0" w:right="0" w:firstLine="0"/>
                          <w:jc w:val="left"/>
                          <w:rPr>
                            <w:rFonts w:ascii="Calibri"/>
                            <w:sz w:val="18"/>
                          </w:rPr>
                        </w:pPr>
                        <w:r>
                          <w:rPr>
                            <w:rFonts w:ascii="Calibri"/>
                            <w:color w:val="585858"/>
                            <w:spacing w:val="-5"/>
                            <w:sz w:val="18"/>
                          </w:rPr>
                          <w:t>60%</w:t>
                        </w:r>
                      </w:p>
                      <w:p>
                        <w:pPr>
                          <w:spacing w:line="172" w:lineRule="exact" w:before="0"/>
                          <w:ind w:left="0" w:right="0" w:firstLine="0"/>
                          <w:jc w:val="left"/>
                          <w:rPr>
                            <w:rFonts w:ascii="Calibri"/>
                            <w:sz w:val="18"/>
                          </w:rPr>
                        </w:pPr>
                        <w:r>
                          <w:rPr>
                            <w:rFonts w:ascii="Calibri"/>
                            <w:color w:val="585858"/>
                            <w:spacing w:val="-5"/>
                            <w:sz w:val="18"/>
                          </w:rPr>
                          <w:t>50%</w:t>
                        </w:r>
                      </w:p>
                      <w:p>
                        <w:pPr>
                          <w:spacing w:line="172" w:lineRule="exact" w:before="0"/>
                          <w:ind w:left="0" w:right="0" w:firstLine="0"/>
                          <w:jc w:val="left"/>
                          <w:rPr>
                            <w:rFonts w:ascii="Calibri"/>
                            <w:sz w:val="18"/>
                          </w:rPr>
                        </w:pPr>
                        <w:r>
                          <w:rPr>
                            <w:rFonts w:ascii="Calibri"/>
                            <w:color w:val="585858"/>
                            <w:spacing w:val="-5"/>
                            <w:sz w:val="18"/>
                          </w:rPr>
                          <w:t>40%</w:t>
                        </w:r>
                      </w:p>
                      <w:p>
                        <w:pPr>
                          <w:spacing w:line="171" w:lineRule="exact" w:before="0"/>
                          <w:ind w:left="0" w:right="0" w:firstLine="0"/>
                          <w:jc w:val="left"/>
                          <w:rPr>
                            <w:rFonts w:ascii="Calibri"/>
                            <w:sz w:val="18"/>
                          </w:rPr>
                        </w:pPr>
                        <w:r>
                          <w:rPr>
                            <w:rFonts w:ascii="Calibri"/>
                            <w:color w:val="585858"/>
                            <w:spacing w:val="-5"/>
                            <w:sz w:val="18"/>
                          </w:rPr>
                          <w:t>30%</w:t>
                        </w:r>
                      </w:p>
                      <w:p>
                        <w:pPr>
                          <w:spacing w:line="171" w:lineRule="exact" w:before="0"/>
                          <w:ind w:left="0" w:right="0" w:firstLine="0"/>
                          <w:jc w:val="left"/>
                          <w:rPr>
                            <w:rFonts w:ascii="Calibri"/>
                            <w:sz w:val="18"/>
                          </w:rPr>
                        </w:pPr>
                        <w:r>
                          <w:rPr>
                            <w:rFonts w:ascii="Calibri"/>
                            <w:color w:val="585858"/>
                            <w:spacing w:val="-5"/>
                            <w:sz w:val="18"/>
                          </w:rPr>
                          <w:t>20%</w:t>
                        </w:r>
                      </w:p>
                      <w:p>
                        <w:pPr>
                          <w:spacing w:line="171" w:lineRule="exact" w:before="0"/>
                          <w:ind w:left="0" w:right="0" w:firstLine="0"/>
                          <w:jc w:val="left"/>
                          <w:rPr>
                            <w:rFonts w:ascii="Calibri"/>
                            <w:sz w:val="18"/>
                          </w:rPr>
                        </w:pPr>
                        <w:r>
                          <w:rPr>
                            <w:rFonts w:ascii="Calibri"/>
                            <w:color w:val="585858"/>
                            <w:spacing w:val="-5"/>
                            <w:sz w:val="18"/>
                          </w:rPr>
                          <w:t>10%</w:t>
                        </w:r>
                      </w:p>
                      <w:p>
                        <w:pPr>
                          <w:spacing w:line="193" w:lineRule="exact" w:before="0"/>
                          <w:ind w:left="91" w:right="0" w:firstLine="0"/>
                          <w:jc w:val="left"/>
                          <w:rPr>
                            <w:rFonts w:ascii="Calibri"/>
                            <w:sz w:val="18"/>
                          </w:rPr>
                        </w:pPr>
                        <w:r>
                          <w:rPr>
                            <w:rFonts w:ascii="Calibri"/>
                            <w:color w:val="585858"/>
                            <w:spacing w:val="-5"/>
                            <w:sz w:val="18"/>
                          </w:rPr>
                          <w:t>0%</w:t>
                        </w:r>
                      </w:p>
                    </w:txbxContent>
                  </v:textbox>
                  <w10:wrap type="none"/>
                </v:shape>
                <w10:wrap type="none"/>
              </v:group>
            </w:pict>
          </mc:Fallback>
        </mc:AlternateContent>
      </w:r>
      <w:r>
        <w:rPr>
          <w:b/>
          <w:sz w:val="20"/>
        </w:rPr>
        <mc:AlternateContent>
          <mc:Choice Requires="wps">
            <w:drawing>
              <wp:anchor distT="0" distB="0" distL="0" distR="0" allowOverlap="1" layoutInCell="1" locked="0" behindDoc="0" simplePos="0" relativeHeight="15730688">
                <wp:simplePos x="0" y="0"/>
                <wp:positionH relativeFrom="page">
                  <wp:posOffset>1609725</wp:posOffset>
                </wp:positionH>
                <wp:positionV relativeFrom="paragraph">
                  <wp:posOffset>-1885317</wp:posOffset>
                </wp:positionV>
                <wp:extent cx="141605" cy="81915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41605" cy="819150"/>
                        </a:xfrm>
                        <a:prstGeom prst="rect">
                          <a:avLst/>
                        </a:prstGeom>
                      </wps:spPr>
                      <wps:txbx>
                        <w:txbxContent>
                          <w:p>
                            <w:pPr>
                              <w:spacing w:line="205" w:lineRule="exact" w:before="0"/>
                              <w:ind w:left="20" w:right="0" w:firstLine="0"/>
                              <w:jc w:val="left"/>
                              <w:rPr>
                                <w:rFonts w:ascii="Calibri"/>
                                <w:sz w:val="18"/>
                              </w:rPr>
                            </w:pPr>
                            <w:r>
                              <w:rPr>
                                <w:rFonts w:ascii="Calibri"/>
                                <w:color w:val="585858"/>
                                <w:sz w:val="18"/>
                              </w:rPr>
                              <w:t>PERSENTASE</w:t>
                            </w:r>
                            <w:r>
                              <w:rPr>
                                <w:rFonts w:ascii="Calibri"/>
                                <w:color w:val="585858"/>
                                <w:spacing w:val="-10"/>
                                <w:sz w:val="18"/>
                              </w:rPr>
                              <w:t> </w:t>
                            </w:r>
                            <w:r>
                              <w:rPr>
                                <w:rFonts w:ascii="Calibri"/>
                                <w:color w:val="585858"/>
                                <w:spacing w:val="-5"/>
                                <w:sz w:val="18"/>
                              </w:rPr>
                              <w:t>ETR</w:t>
                            </w:r>
                          </w:p>
                        </w:txbxContent>
                      </wps:txbx>
                      <wps:bodyPr wrap="square" lIns="0" tIns="0" rIns="0" bIns="0" rtlCol="0" vert="vert270">
                        <a:noAutofit/>
                      </wps:bodyPr>
                    </wps:wsp>
                  </a:graphicData>
                </a:graphic>
              </wp:anchor>
            </w:drawing>
          </mc:Choice>
          <mc:Fallback>
            <w:pict>
              <v:shape style="position:absolute;margin-left:126.75pt;margin-top:-148.450165pt;width:11.15pt;height:64.5pt;mso-position-horizontal-relative:page;mso-position-vertical-relative:paragraph;z-index:15730688" type="#_x0000_t202" id="docshape41" filled="false" stroked="false">
                <v:textbox inset="0,0,0,0" style="layout-flow:vertical;mso-layout-flow-alt:bottom-to-top">
                  <w:txbxContent>
                    <w:p>
                      <w:pPr>
                        <w:spacing w:line="205" w:lineRule="exact" w:before="0"/>
                        <w:ind w:left="20" w:right="0" w:firstLine="0"/>
                        <w:jc w:val="left"/>
                        <w:rPr>
                          <w:rFonts w:ascii="Calibri"/>
                          <w:sz w:val="18"/>
                        </w:rPr>
                      </w:pPr>
                      <w:r>
                        <w:rPr>
                          <w:rFonts w:ascii="Calibri"/>
                          <w:color w:val="585858"/>
                          <w:sz w:val="18"/>
                        </w:rPr>
                        <w:t>PERSENTASE</w:t>
                      </w:r>
                      <w:r>
                        <w:rPr>
                          <w:rFonts w:ascii="Calibri"/>
                          <w:color w:val="585858"/>
                          <w:spacing w:val="-10"/>
                          <w:sz w:val="18"/>
                        </w:rPr>
                        <w:t> </w:t>
                      </w:r>
                      <w:r>
                        <w:rPr>
                          <w:rFonts w:ascii="Calibri"/>
                          <w:color w:val="585858"/>
                          <w:spacing w:val="-5"/>
                          <w:sz w:val="18"/>
                        </w:rPr>
                        <w:t>ETR</w:t>
                      </w:r>
                    </w:p>
                  </w:txbxContent>
                </v:textbox>
                <w10:wrap type="none"/>
              </v:shape>
            </w:pict>
          </mc:Fallback>
        </mc:AlternateContent>
      </w:r>
      <w:bookmarkStart w:name="_bookmark12" w:id="23"/>
      <w:bookmarkEnd w:id="23"/>
      <w:r>
        <w:rPr/>
      </w:r>
      <w:r>
        <w:rPr>
          <w:b/>
          <w:sz w:val="20"/>
        </w:rPr>
        <w:t>Gambar</w:t>
      </w:r>
      <w:r>
        <w:rPr>
          <w:b/>
          <w:spacing w:val="-10"/>
          <w:sz w:val="20"/>
        </w:rPr>
        <w:t> </w:t>
      </w:r>
      <w:r>
        <w:rPr>
          <w:b/>
          <w:sz w:val="20"/>
        </w:rPr>
        <w:t>1.1</w:t>
      </w:r>
      <w:r>
        <w:rPr>
          <w:b/>
          <w:spacing w:val="-9"/>
          <w:sz w:val="20"/>
        </w:rPr>
        <w:t> </w:t>
      </w:r>
      <w:r>
        <w:rPr>
          <w:b/>
          <w:sz w:val="20"/>
        </w:rPr>
        <w:t>Grafik</w:t>
      </w:r>
      <w:r>
        <w:rPr>
          <w:b/>
          <w:spacing w:val="-11"/>
          <w:sz w:val="20"/>
        </w:rPr>
        <w:t> </w:t>
      </w:r>
      <w:r>
        <w:rPr>
          <w:b/>
          <w:sz w:val="20"/>
        </w:rPr>
        <w:t>Tren</w:t>
      </w:r>
      <w:r>
        <w:rPr>
          <w:b/>
          <w:spacing w:val="-11"/>
          <w:sz w:val="20"/>
        </w:rPr>
        <w:t> </w:t>
      </w:r>
      <w:r>
        <w:rPr>
          <w:b/>
          <w:sz w:val="20"/>
        </w:rPr>
        <w:t>ETR</w:t>
      </w:r>
      <w:r>
        <w:rPr>
          <w:b/>
          <w:spacing w:val="-11"/>
          <w:sz w:val="20"/>
        </w:rPr>
        <w:t> </w:t>
      </w:r>
      <w:r>
        <w:rPr>
          <w:b/>
          <w:sz w:val="20"/>
        </w:rPr>
        <w:t>PT</w:t>
      </w:r>
      <w:r>
        <w:rPr>
          <w:b/>
          <w:spacing w:val="-12"/>
          <w:sz w:val="20"/>
        </w:rPr>
        <w:t> </w:t>
      </w:r>
      <w:r>
        <w:rPr>
          <w:b/>
          <w:sz w:val="20"/>
        </w:rPr>
        <w:t>GOOD,</w:t>
      </w:r>
      <w:r>
        <w:rPr>
          <w:b/>
          <w:spacing w:val="-8"/>
          <w:sz w:val="20"/>
        </w:rPr>
        <w:t> </w:t>
      </w:r>
      <w:r>
        <w:rPr>
          <w:b/>
          <w:sz w:val="20"/>
        </w:rPr>
        <w:t>MERK</w:t>
      </w:r>
      <w:r>
        <w:rPr>
          <w:b/>
          <w:spacing w:val="-8"/>
          <w:sz w:val="20"/>
        </w:rPr>
        <w:t> </w:t>
      </w:r>
      <w:r>
        <w:rPr>
          <w:b/>
          <w:sz w:val="20"/>
        </w:rPr>
        <w:t>dan</w:t>
      </w:r>
      <w:r>
        <w:rPr>
          <w:b/>
          <w:spacing w:val="-8"/>
          <w:sz w:val="20"/>
        </w:rPr>
        <w:t> </w:t>
      </w:r>
      <w:r>
        <w:rPr>
          <w:b/>
          <w:sz w:val="20"/>
        </w:rPr>
        <w:t>IKAN</w:t>
      </w:r>
      <w:r>
        <w:rPr>
          <w:b/>
          <w:spacing w:val="-3"/>
          <w:sz w:val="20"/>
        </w:rPr>
        <w:t> </w:t>
      </w:r>
      <w:r>
        <w:rPr>
          <w:b/>
          <w:sz w:val="20"/>
        </w:rPr>
        <w:t>(2021-</w:t>
      </w:r>
      <w:r>
        <w:rPr>
          <w:b/>
          <w:spacing w:val="-2"/>
          <w:sz w:val="20"/>
        </w:rPr>
        <w:t>2024)</w:t>
      </w:r>
    </w:p>
    <w:p>
      <w:pPr>
        <w:spacing w:line="228" w:lineRule="exact" w:before="0"/>
        <w:ind w:left="487" w:right="199" w:firstLine="0"/>
        <w:jc w:val="center"/>
        <w:rPr>
          <w:i/>
          <w:sz w:val="20"/>
        </w:rPr>
      </w:pPr>
      <w:r>
        <w:rPr>
          <w:i/>
          <w:sz w:val="20"/>
        </w:rPr>
        <w:t>Sumber</w:t>
      </w:r>
      <w:r>
        <w:rPr>
          <w:i/>
          <w:spacing w:val="-9"/>
          <w:sz w:val="20"/>
        </w:rPr>
        <w:t> </w:t>
      </w:r>
      <w:r>
        <w:rPr>
          <w:i/>
          <w:sz w:val="20"/>
        </w:rPr>
        <w:t>:</w:t>
      </w:r>
      <w:r>
        <w:rPr>
          <w:i/>
          <w:spacing w:val="-10"/>
          <w:sz w:val="20"/>
        </w:rPr>
        <w:t> </w:t>
      </w:r>
      <w:r>
        <w:rPr>
          <w:i/>
          <w:sz w:val="20"/>
        </w:rPr>
        <w:t>Laporan</w:t>
      </w:r>
      <w:r>
        <w:rPr>
          <w:i/>
          <w:spacing w:val="-10"/>
          <w:sz w:val="20"/>
        </w:rPr>
        <w:t> </w:t>
      </w:r>
      <w:r>
        <w:rPr>
          <w:i/>
          <w:sz w:val="20"/>
        </w:rPr>
        <w:t>Keuangan</w:t>
      </w:r>
      <w:r>
        <w:rPr>
          <w:i/>
          <w:spacing w:val="-5"/>
          <w:sz w:val="20"/>
        </w:rPr>
        <w:t> </w:t>
      </w:r>
      <w:r>
        <w:rPr>
          <w:i/>
          <w:sz w:val="20"/>
        </w:rPr>
        <w:t>Perusahaan</w:t>
      </w:r>
      <w:r>
        <w:rPr>
          <w:i/>
          <w:spacing w:val="-9"/>
          <w:sz w:val="20"/>
        </w:rPr>
        <w:t> </w:t>
      </w:r>
      <w:r>
        <w:rPr>
          <w:i/>
          <w:sz w:val="20"/>
        </w:rPr>
        <w:t>(2021-</w:t>
      </w:r>
      <w:r>
        <w:rPr>
          <w:i/>
          <w:spacing w:val="-2"/>
          <w:sz w:val="20"/>
        </w:rPr>
        <w:t>2024)</w:t>
      </w:r>
    </w:p>
    <w:p>
      <w:pPr>
        <w:pStyle w:val="BodyText"/>
        <w:rPr>
          <w:i/>
          <w:sz w:val="20"/>
        </w:rPr>
      </w:pPr>
    </w:p>
    <w:p>
      <w:pPr>
        <w:pStyle w:val="BodyText"/>
        <w:rPr>
          <w:i/>
          <w:sz w:val="20"/>
        </w:rPr>
      </w:pPr>
    </w:p>
    <w:p>
      <w:pPr>
        <w:pStyle w:val="BodyText"/>
        <w:spacing w:before="104"/>
        <w:rPr>
          <w:i/>
          <w:sz w:val="20"/>
        </w:rPr>
      </w:pPr>
    </w:p>
    <w:p>
      <w:pPr>
        <w:pStyle w:val="BodyText"/>
        <w:spacing w:line="480" w:lineRule="auto"/>
        <w:ind w:left="991" w:right="706" w:firstLine="720"/>
        <w:jc w:val="both"/>
      </w:pPr>
      <w:r>
        <w:rPr/>
        <w:t>Meskipun,</w:t>
      </w:r>
      <w:r>
        <w:rPr>
          <w:spacing w:val="-15"/>
        </w:rPr>
        <w:t> </w:t>
      </w:r>
      <w:r>
        <w:rPr/>
        <w:t>ETR</w:t>
      </w:r>
      <w:r>
        <w:rPr>
          <w:spacing w:val="-15"/>
        </w:rPr>
        <w:t> </w:t>
      </w:r>
      <w:r>
        <w:rPr/>
        <w:t>perusahaan-perusahaan</w:t>
      </w:r>
      <w:r>
        <w:rPr>
          <w:spacing w:val="-15"/>
        </w:rPr>
        <w:t> </w:t>
      </w:r>
      <w:r>
        <w:rPr/>
        <w:t>contoh</w:t>
      </w:r>
      <w:r>
        <w:rPr>
          <w:spacing w:val="-15"/>
        </w:rPr>
        <w:t> </w:t>
      </w:r>
      <w:r>
        <w:rPr/>
        <w:t>seperti</w:t>
      </w:r>
      <w:r>
        <w:rPr>
          <w:spacing w:val="-15"/>
        </w:rPr>
        <w:t> </w:t>
      </w:r>
      <w:r>
        <w:rPr/>
        <w:t>GOOD</w:t>
      </w:r>
      <w:r>
        <w:rPr>
          <w:spacing w:val="-15"/>
        </w:rPr>
        <w:t> </w:t>
      </w:r>
      <w:r>
        <w:rPr/>
        <w:t>masih</w:t>
      </w:r>
      <w:r>
        <w:rPr>
          <w:spacing w:val="-15"/>
        </w:rPr>
        <w:t> </w:t>
      </w:r>
      <w:r>
        <w:rPr/>
        <w:t>di</w:t>
      </w:r>
      <w:r>
        <w:rPr>
          <w:spacing w:val="-15"/>
        </w:rPr>
        <w:t> </w:t>
      </w:r>
      <w:r>
        <w:rPr/>
        <w:t>atas tarif efektif 19 persen, tren penurunan ETR yang terjadi bersamaan dengan kenaikan</w:t>
      </w:r>
      <w:r>
        <w:rPr>
          <w:spacing w:val="-15"/>
        </w:rPr>
        <w:t> </w:t>
      </w:r>
      <w:r>
        <w:rPr/>
        <w:t>laba</w:t>
      </w:r>
      <w:r>
        <w:rPr>
          <w:spacing w:val="-15"/>
        </w:rPr>
        <w:t> </w:t>
      </w:r>
      <w:r>
        <w:rPr/>
        <w:t>mengindikasikan</w:t>
      </w:r>
      <w:r>
        <w:rPr>
          <w:spacing w:val="-15"/>
        </w:rPr>
        <w:t> </w:t>
      </w:r>
      <w:r>
        <w:rPr/>
        <w:t>adanya</w:t>
      </w:r>
      <w:r>
        <w:rPr>
          <w:spacing w:val="-15"/>
        </w:rPr>
        <w:t> </w:t>
      </w:r>
      <w:r>
        <w:rPr/>
        <w:t>upaya</w:t>
      </w:r>
      <w:r>
        <w:rPr>
          <w:spacing w:val="-15"/>
        </w:rPr>
        <w:t> </w:t>
      </w:r>
      <w:r>
        <w:rPr/>
        <w:t>untuk</w:t>
      </w:r>
      <w:r>
        <w:rPr>
          <w:spacing w:val="-15"/>
        </w:rPr>
        <w:t> </w:t>
      </w:r>
      <w:r>
        <w:rPr/>
        <w:t>mendekati</w:t>
      </w:r>
      <w:r>
        <w:rPr>
          <w:spacing w:val="-15"/>
        </w:rPr>
        <w:t> </w:t>
      </w:r>
      <w:r>
        <w:rPr/>
        <w:t>batas</w:t>
      </w:r>
      <w:r>
        <w:rPr>
          <w:spacing w:val="-15"/>
        </w:rPr>
        <w:t> </w:t>
      </w:r>
      <w:r>
        <w:rPr/>
        <w:t>minimum</w:t>
      </w:r>
      <w:r>
        <w:rPr>
          <w:spacing w:val="-15"/>
        </w:rPr>
        <w:t> </w:t>
      </w:r>
      <w:r>
        <w:rPr/>
        <w:t>tarif pajak</w:t>
      </w:r>
      <w:r>
        <w:rPr>
          <w:spacing w:val="-15"/>
        </w:rPr>
        <w:t> </w:t>
      </w:r>
      <w:r>
        <w:rPr/>
        <w:t>tersebut,</w:t>
      </w:r>
      <w:r>
        <w:rPr>
          <w:spacing w:val="-15"/>
        </w:rPr>
        <w:t> </w:t>
      </w:r>
      <w:r>
        <w:rPr/>
        <w:t>yang</w:t>
      </w:r>
      <w:r>
        <w:rPr>
          <w:spacing w:val="-15"/>
        </w:rPr>
        <w:t> </w:t>
      </w:r>
      <w:r>
        <w:rPr/>
        <w:t>dapat</w:t>
      </w:r>
      <w:r>
        <w:rPr>
          <w:spacing w:val="-15"/>
        </w:rPr>
        <w:t> </w:t>
      </w:r>
      <w:r>
        <w:rPr/>
        <w:t>ditafsirkan</w:t>
      </w:r>
      <w:r>
        <w:rPr>
          <w:spacing w:val="-15"/>
        </w:rPr>
        <w:t> </w:t>
      </w:r>
      <w:r>
        <w:rPr/>
        <w:t>sebagai</w:t>
      </w:r>
      <w:r>
        <w:rPr>
          <w:spacing w:val="-15"/>
        </w:rPr>
        <w:t> </w:t>
      </w:r>
      <w:r>
        <w:rPr/>
        <w:t>praktik</w:t>
      </w:r>
      <w:r>
        <w:rPr>
          <w:spacing w:val="-15"/>
        </w:rPr>
        <w:t> </w:t>
      </w:r>
      <w:r>
        <w:rPr/>
        <w:t>agresivitas</w:t>
      </w:r>
      <w:r>
        <w:rPr>
          <w:spacing w:val="-15"/>
        </w:rPr>
        <w:t> </w:t>
      </w:r>
      <w:r>
        <w:rPr/>
        <w:t>pajak.</w:t>
      </w:r>
      <w:r>
        <w:rPr>
          <w:spacing w:val="-15"/>
        </w:rPr>
        <w:t> </w:t>
      </w:r>
      <w:r>
        <w:rPr/>
        <w:t>Oleh</w:t>
      </w:r>
      <w:r>
        <w:rPr>
          <w:spacing w:val="-15"/>
        </w:rPr>
        <w:t> </w:t>
      </w:r>
      <w:r>
        <w:rPr/>
        <w:t>karena itu, isu agresivitas pajak di sub sektor industri</w:t>
      </w:r>
      <w:r>
        <w:rPr>
          <w:spacing w:val="-1"/>
        </w:rPr>
        <w:t> </w:t>
      </w:r>
      <w:r>
        <w:rPr/>
        <w:t>barang konsumsi dapat dikaji lebih </w:t>
      </w:r>
      <w:r>
        <w:rPr>
          <w:spacing w:val="-2"/>
        </w:rPr>
        <w:t>dalam.</w:t>
      </w:r>
    </w:p>
    <w:p>
      <w:pPr>
        <w:pStyle w:val="BodyText"/>
        <w:spacing w:line="480" w:lineRule="auto" w:before="1"/>
        <w:ind w:left="991" w:right="706" w:firstLine="720"/>
        <w:jc w:val="both"/>
      </w:pPr>
      <w:r>
        <w:rPr/>
        <w:t>Seiring dengan persaingan yang ketat dalam industri ini, perusahaan cenderung mencari strategi untuk menekan biaya, salah satunya melalui perencanaan</w:t>
      </w:r>
      <w:r>
        <w:rPr>
          <w:spacing w:val="-2"/>
        </w:rPr>
        <w:t> </w:t>
      </w:r>
      <w:r>
        <w:rPr/>
        <w:t>pajak. Hal</w:t>
      </w:r>
      <w:r>
        <w:rPr>
          <w:spacing w:val="-2"/>
        </w:rPr>
        <w:t> </w:t>
      </w:r>
      <w:r>
        <w:rPr/>
        <w:t>ini</w:t>
      </w:r>
      <w:r>
        <w:rPr>
          <w:spacing w:val="-2"/>
        </w:rPr>
        <w:t> </w:t>
      </w:r>
      <w:r>
        <w:rPr/>
        <w:t>mendorong</w:t>
      </w:r>
      <w:r>
        <w:rPr>
          <w:spacing w:val="-2"/>
        </w:rPr>
        <w:t> </w:t>
      </w:r>
      <w:r>
        <w:rPr/>
        <w:t>timbulnya tindakan</w:t>
      </w:r>
      <w:r>
        <w:rPr>
          <w:spacing w:val="-2"/>
        </w:rPr>
        <w:t> </w:t>
      </w:r>
      <w:r>
        <w:rPr/>
        <w:t>agresivitas pajak, yaitu upaya untuk mengurangi beban pajak, baik secara legal (</w:t>
      </w:r>
      <w:r>
        <w:rPr>
          <w:i/>
        </w:rPr>
        <w:t>tax avoidance</w:t>
      </w:r>
      <w:r>
        <w:rPr/>
        <w:t>) maupun ilegal (</w:t>
      </w:r>
      <w:r>
        <w:rPr>
          <w:i/>
        </w:rPr>
        <w:t>tax evasion</w:t>
      </w:r>
      <w:r>
        <w:rPr/>
        <w:t>).</w:t>
      </w:r>
    </w:p>
    <w:p>
      <w:pPr>
        <w:pStyle w:val="BodyText"/>
        <w:spacing w:before="1"/>
        <w:ind w:left="1774"/>
        <w:jc w:val="both"/>
      </w:pPr>
      <w:r>
        <w:rPr/>
        <w:t>Beberapa</w:t>
      </w:r>
      <w:r>
        <w:rPr>
          <w:spacing w:val="31"/>
        </w:rPr>
        <w:t> </w:t>
      </w:r>
      <w:r>
        <w:rPr/>
        <w:t>faktor</w:t>
      </w:r>
      <w:r>
        <w:rPr>
          <w:spacing w:val="32"/>
        </w:rPr>
        <w:t> </w:t>
      </w:r>
      <w:r>
        <w:rPr/>
        <w:t>yang</w:t>
      </w:r>
      <w:r>
        <w:rPr>
          <w:spacing w:val="31"/>
        </w:rPr>
        <w:t> </w:t>
      </w:r>
      <w:r>
        <w:rPr/>
        <w:t>diduga</w:t>
      </w:r>
      <w:r>
        <w:rPr>
          <w:spacing w:val="33"/>
        </w:rPr>
        <w:t> </w:t>
      </w:r>
      <w:r>
        <w:rPr/>
        <w:t>memengaruhi</w:t>
      </w:r>
      <w:r>
        <w:rPr>
          <w:spacing w:val="22"/>
        </w:rPr>
        <w:t> </w:t>
      </w:r>
      <w:r>
        <w:rPr/>
        <w:t>agresivitas</w:t>
      </w:r>
      <w:r>
        <w:rPr>
          <w:spacing w:val="28"/>
        </w:rPr>
        <w:t> </w:t>
      </w:r>
      <w:r>
        <w:rPr/>
        <w:t>pajak</w:t>
      </w:r>
      <w:r>
        <w:rPr>
          <w:spacing w:val="30"/>
        </w:rPr>
        <w:t> </w:t>
      </w:r>
      <w:r>
        <w:rPr/>
        <w:t>antara</w:t>
      </w:r>
      <w:r>
        <w:rPr>
          <w:spacing w:val="30"/>
        </w:rPr>
        <w:t> </w:t>
      </w:r>
      <w:r>
        <w:rPr>
          <w:spacing w:val="-4"/>
        </w:rPr>
        <w:t>lain</w:t>
      </w:r>
    </w:p>
    <w:p>
      <w:pPr>
        <w:pStyle w:val="BodyText"/>
      </w:pPr>
    </w:p>
    <w:p>
      <w:pPr>
        <w:spacing w:before="1"/>
        <w:ind w:left="479" w:right="199" w:firstLine="0"/>
        <w:jc w:val="center"/>
        <w:rPr>
          <w:sz w:val="24"/>
        </w:rPr>
      </w:pPr>
      <w:r>
        <w:rPr>
          <w:i/>
          <w:sz w:val="24"/>
        </w:rPr>
        <w:t>capital</w:t>
      </w:r>
      <w:r>
        <w:rPr>
          <w:i/>
          <w:spacing w:val="-17"/>
          <w:sz w:val="24"/>
        </w:rPr>
        <w:t> </w:t>
      </w:r>
      <w:r>
        <w:rPr>
          <w:i/>
          <w:sz w:val="24"/>
        </w:rPr>
        <w:t>intensity,</w:t>
      </w:r>
      <w:r>
        <w:rPr>
          <w:i/>
          <w:spacing w:val="-13"/>
          <w:sz w:val="24"/>
        </w:rPr>
        <w:t> </w:t>
      </w:r>
      <w:r>
        <w:rPr>
          <w:i/>
          <w:sz w:val="24"/>
        </w:rPr>
        <w:t>profitabilitas,</w:t>
      </w:r>
      <w:r>
        <w:rPr>
          <w:i/>
          <w:spacing w:val="-10"/>
          <w:sz w:val="24"/>
        </w:rPr>
        <w:t> </w:t>
      </w:r>
      <w:r>
        <w:rPr>
          <w:sz w:val="24"/>
        </w:rPr>
        <w:t>dan</w:t>
      </w:r>
      <w:r>
        <w:rPr>
          <w:spacing w:val="-15"/>
          <w:sz w:val="24"/>
        </w:rPr>
        <w:t> </w:t>
      </w:r>
      <w:r>
        <w:rPr>
          <w:i/>
          <w:sz w:val="24"/>
        </w:rPr>
        <w:t>gender</w:t>
      </w:r>
      <w:r>
        <w:rPr>
          <w:i/>
          <w:spacing w:val="-15"/>
          <w:sz w:val="24"/>
        </w:rPr>
        <w:t> </w:t>
      </w:r>
      <w:r>
        <w:rPr>
          <w:i/>
          <w:sz w:val="24"/>
        </w:rPr>
        <w:t>diversity</w:t>
      </w:r>
      <w:r>
        <w:rPr>
          <w:i/>
          <w:spacing w:val="-14"/>
          <w:sz w:val="24"/>
        </w:rPr>
        <w:t> </w:t>
      </w:r>
      <w:r>
        <w:rPr>
          <w:sz w:val="24"/>
        </w:rPr>
        <w:t>dalam</w:t>
      </w:r>
      <w:r>
        <w:rPr>
          <w:spacing w:val="-12"/>
          <w:sz w:val="24"/>
        </w:rPr>
        <w:t> </w:t>
      </w:r>
      <w:r>
        <w:rPr>
          <w:sz w:val="24"/>
        </w:rPr>
        <w:t>manajemen.</w:t>
      </w:r>
      <w:r>
        <w:rPr>
          <w:spacing w:val="-12"/>
          <w:sz w:val="24"/>
        </w:rPr>
        <w:t> </w:t>
      </w:r>
      <w:r>
        <w:rPr>
          <w:spacing w:val="-2"/>
          <w:sz w:val="24"/>
        </w:rPr>
        <w:t>Perusahaan</w:t>
      </w:r>
    </w:p>
    <w:p>
      <w:pPr>
        <w:spacing w:after="0"/>
        <w:jc w:val="center"/>
        <w:rPr>
          <w:sz w:val="24"/>
        </w:rPr>
        <w:sectPr>
          <w:headerReference w:type="default" r:id="rId17"/>
          <w:footerReference w:type="default" r:id="rId18"/>
          <w:pgSz w:w="11910" w:h="16840"/>
          <w:pgMar w:header="900" w:footer="0" w:top="1140" w:bottom="280" w:left="1275" w:right="992"/>
        </w:sectPr>
      </w:pPr>
    </w:p>
    <w:p>
      <w:pPr>
        <w:pStyle w:val="BodyText"/>
      </w:pPr>
    </w:p>
    <w:p>
      <w:pPr>
        <w:pStyle w:val="BodyText"/>
      </w:pPr>
    </w:p>
    <w:p>
      <w:pPr>
        <w:pStyle w:val="BodyText"/>
      </w:pPr>
    </w:p>
    <w:p>
      <w:pPr>
        <w:pStyle w:val="BodyText"/>
        <w:spacing w:before="19"/>
      </w:pPr>
    </w:p>
    <w:p>
      <w:pPr>
        <w:pStyle w:val="BodyText"/>
        <w:spacing w:line="480" w:lineRule="auto"/>
        <w:ind w:left="991" w:right="702"/>
        <w:jc w:val="both"/>
      </w:pPr>
      <w:r>
        <w:rPr/>
        <w:t>yang memiliki</w:t>
      </w:r>
      <w:r>
        <w:rPr>
          <w:spacing w:val="-7"/>
        </w:rPr>
        <w:t> </w:t>
      </w:r>
      <w:r>
        <w:rPr/>
        <w:t>aset tetap besar (</w:t>
      </w:r>
      <w:r>
        <w:rPr>
          <w:i/>
        </w:rPr>
        <w:t>capital intensity</w:t>
      </w:r>
      <w:r>
        <w:rPr/>
        <w:t>) dapat memanfaatkan</w:t>
      </w:r>
      <w:r>
        <w:rPr>
          <w:spacing w:val="-2"/>
        </w:rPr>
        <w:t> </w:t>
      </w:r>
      <w:r>
        <w:rPr/>
        <w:t>penyusutan untuk menekan laba kena pajak. Tingkat </w:t>
      </w:r>
      <w:r>
        <w:rPr>
          <w:i/>
        </w:rPr>
        <w:t>profitabilitas </w:t>
      </w:r>
      <w:r>
        <w:rPr/>
        <w:t>yang tinggi juga dapat mendorong perusahaan untuk merancang strategi agar beban pajak tidak terlalu besar. Selain itu, keberadaan perempuan dalam dewan direksi dianggap dapat menekan agresivitas pajak karena perempuan cenderung lebih berhati-hati dalam pengambilan keputusan keuangan.</w:t>
      </w:r>
    </w:p>
    <w:p>
      <w:pPr>
        <w:pStyle w:val="BodyText"/>
        <w:spacing w:line="480" w:lineRule="auto"/>
        <w:ind w:left="991" w:right="702" w:firstLine="720"/>
        <w:jc w:val="both"/>
      </w:pPr>
      <w:r>
        <w:rPr>
          <w:i/>
        </w:rPr>
        <w:t>Capital intensity </w:t>
      </w:r>
      <w:r>
        <w:rPr/>
        <w:t>mengacu pada besarnya investasi perusahaan dalam aset tetap dan persediaan. Semakin banyak aset tetap yang diinvestasikan oleh perusahaan maka perusahaan dianggap semakin agresif terhadap pajak. Hal ini menyebabkan menurunnya yang dihasilkan</w:t>
      </w:r>
      <w:r>
        <w:rPr>
          <w:spacing w:val="-3"/>
        </w:rPr>
        <w:t> </w:t>
      </w:r>
      <w:r>
        <w:rPr/>
        <w:t>perusahaan.</w:t>
      </w:r>
      <w:r>
        <w:rPr>
          <w:spacing w:val="-6"/>
        </w:rPr>
        <w:t> </w:t>
      </w:r>
      <w:r>
        <w:rPr/>
        <w:t>Apabila jumlah laba yang diperoleh perusahaan berkurang, maka akan berdampak pada beban pajak perusahaan</w:t>
      </w:r>
      <w:r>
        <w:rPr>
          <w:spacing w:val="-15"/>
        </w:rPr>
        <w:t> </w:t>
      </w:r>
      <w:r>
        <w:rPr/>
        <w:t>menjadi</w:t>
      </w:r>
      <w:r>
        <w:rPr>
          <w:spacing w:val="-15"/>
        </w:rPr>
        <w:t> </w:t>
      </w:r>
      <w:r>
        <w:rPr/>
        <w:t>rendah</w:t>
      </w:r>
      <w:r>
        <w:rPr>
          <w:spacing w:val="-15"/>
        </w:rPr>
        <w:t> </w:t>
      </w:r>
      <w:r>
        <w:rPr/>
        <w:t>sehingga</w:t>
      </w:r>
      <w:r>
        <w:rPr>
          <w:spacing w:val="-15"/>
        </w:rPr>
        <w:t> </w:t>
      </w:r>
      <w:r>
        <w:rPr/>
        <w:t>jumlah</w:t>
      </w:r>
      <w:r>
        <w:rPr>
          <w:spacing w:val="-15"/>
        </w:rPr>
        <w:t> </w:t>
      </w:r>
      <w:r>
        <w:rPr/>
        <w:t>kas</w:t>
      </w:r>
      <w:r>
        <w:rPr>
          <w:spacing w:val="-15"/>
        </w:rPr>
        <w:t> </w:t>
      </w:r>
      <w:r>
        <w:rPr/>
        <w:t>perusahaan</w:t>
      </w:r>
      <w:r>
        <w:rPr>
          <w:spacing w:val="-15"/>
        </w:rPr>
        <w:t> </w:t>
      </w:r>
      <w:r>
        <w:rPr/>
        <w:t>untuk</w:t>
      </w:r>
      <w:r>
        <w:rPr>
          <w:spacing w:val="-15"/>
        </w:rPr>
        <w:t> </w:t>
      </w:r>
      <w:r>
        <w:rPr/>
        <w:t>membayar</w:t>
      </w:r>
      <w:r>
        <w:rPr>
          <w:spacing w:val="-14"/>
        </w:rPr>
        <w:t> </w:t>
      </w:r>
      <w:r>
        <w:rPr/>
        <w:t>pajak akan ikut rendah (Haloho </w:t>
      </w:r>
      <w:r>
        <w:rPr>
          <w:i/>
        </w:rPr>
        <w:t>et al</w:t>
      </w:r>
      <w:r>
        <w:rPr/>
        <w:t>. 2023). Namun, hasil penelitian terdahulu menunjukkan hasil yang beragam. Penelitian (Rahayu </w:t>
      </w:r>
      <w:r>
        <w:rPr>
          <w:i/>
        </w:rPr>
        <w:t>et al</w:t>
      </w:r>
      <w:r>
        <w:rPr/>
        <w:t>. 2021) dan (Andriani 2024)</w:t>
      </w:r>
      <w:r>
        <w:rPr>
          <w:spacing w:val="23"/>
        </w:rPr>
        <w:t> </w:t>
      </w:r>
      <w:r>
        <w:rPr/>
        <w:t>menemukan</w:t>
      </w:r>
      <w:r>
        <w:rPr>
          <w:spacing w:val="-15"/>
        </w:rPr>
        <w:t> </w:t>
      </w:r>
      <w:r>
        <w:rPr/>
        <w:t>bahwa</w:t>
      </w:r>
      <w:r>
        <w:rPr>
          <w:spacing w:val="-12"/>
        </w:rPr>
        <w:t> </w:t>
      </w:r>
      <w:r>
        <w:rPr>
          <w:i/>
        </w:rPr>
        <w:t>capital</w:t>
      </w:r>
      <w:r>
        <w:rPr>
          <w:i/>
          <w:spacing w:val="-15"/>
        </w:rPr>
        <w:t> </w:t>
      </w:r>
      <w:r>
        <w:rPr>
          <w:i/>
        </w:rPr>
        <w:t>intensity</w:t>
      </w:r>
      <w:r>
        <w:rPr>
          <w:i/>
          <w:spacing w:val="-14"/>
        </w:rPr>
        <w:t> </w:t>
      </w:r>
      <w:r>
        <w:rPr/>
        <w:t>berpengaruh</w:t>
      </w:r>
      <w:r>
        <w:rPr>
          <w:spacing w:val="-15"/>
        </w:rPr>
        <w:t> </w:t>
      </w:r>
      <w:r>
        <w:rPr/>
        <w:t>positif</w:t>
      </w:r>
      <w:r>
        <w:rPr>
          <w:spacing w:val="-15"/>
        </w:rPr>
        <w:t> </w:t>
      </w:r>
      <w:r>
        <w:rPr/>
        <w:t>terhadap</w:t>
      </w:r>
      <w:r>
        <w:rPr>
          <w:spacing w:val="-14"/>
        </w:rPr>
        <w:t> </w:t>
      </w:r>
      <w:r>
        <w:rPr/>
        <w:t>agresivitas pajak.</w:t>
      </w:r>
      <w:r>
        <w:rPr>
          <w:spacing w:val="-15"/>
        </w:rPr>
        <w:t> </w:t>
      </w:r>
      <w:r>
        <w:rPr/>
        <w:t>Sementara</w:t>
      </w:r>
      <w:r>
        <w:rPr>
          <w:spacing w:val="-15"/>
        </w:rPr>
        <w:t> </w:t>
      </w:r>
      <w:r>
        <w:rPr/>
        <w:t>penelitian</w:t>
      </w:r>
      <w:r>
        <w:rPr>
          <w:spacing w:val="-15"/>
        </w:rPr>
        <w:t> </w:t>
      </w:r>
      <w:r>
        <w:rPr/>
        <w:t>(Nadhifah</w:t>
      </w:r>
      <w:r>
        <w:rPr>
          <w:spacing w:val="-15"/>
        </w:rPr>
        <w:t> </w:t>
      </w:r>
      <w:r>
        <w:rPr/>
        <w:t>2023),</w:t>
      </w:r>
      <w:r>
        <w:rPr>
          <w:spacing w:val="-15"/>
        </w:rPr>
        <w:t> </w:t>
      </w:r>
      <w:r>
        <w:rPr/>
        <w:t>(Waladi</w:t>
      </w:r>
      <w:r>
        <w:rPr>
          <w:spacing w:val="-15"/>
        </w:rPr>
        <w:t> </w:t>
      </w:r>
      <w:r>
        <w:rPr>
          <w:i/>
        </w:rPr>
        <w:t>et</w:t>
      </w:r>
      <w:r>
        <w:rPr>
          <w:i/>
          <w:spacing w:val="-15"/>
        </w:rPr>
        <w:t> </w:t>
      </w:r>
      <w:r>
        <w:rPr>
          <w:i/>
        </w:rPr>
        <w:t>al</w:t>
      </w:r>
      <w:r>
        <w:rPr/>
        <w:t>.</w:t>
      </w:r>
      <w:r>
        <w:rPr>
          <w:spacing w:val="-15"/>
        </w:rPr>
        <w:t> </w:t>
      </w:r>
      <w:r>
        <w:rPr/>
        <w:t>2022)</w:t>
      </w:r>
      <w:r>
        <w:rPr>
          <w:spacing w:val="-15"/>
        </w:rPr>
        <w:t> </w:t>
      </w:r>
      <w:r>
        <w:rPr/>
        <w:t>dan</w:t>
      </w:r>
      <w:r>
        <w:rPr>
          <w:spacing w:val="-15"/>
        </w:rPr>
        <w:t> </w:t>
      </w:r>
      <w:r>
        <w:rPr/>
        <w:t>(Raida</w:t>
      </w:r>
      <w:r>
        <w:rPr>
          <w:spacing w:val="-15"/>
        </w:rPr>
        <w:t> </w:t>
      </w:r>
      <w:r>
        <w:rPr/>
        <w:t>Rajak 2024)</w:t>
      </w:r>
      <w:r>
        <w:rPr>
          <w:spacing w:val="-15"/>
        </w:rPr>
        <w:t> </w:t>
      </w:r>
      <w:r>
        <w:rPr/>
        <w:t>menemukan</w:t>
      </w:r>
      <w:r>
        <w:rPr>
          <w:spacing w:val="-15"/>
        </w:rPr>
        <w:t> </w:t>
      </w:r>
      <w:r>
        <w:rPr/>
        <w:t>bahwa</w:t>
      </w:r>
      <w:r>
        <w:rPr>
          <w:spacing w:val="-15"/>
        </w:rPr>
        <w:t> </w:t>
      </w:r>
      <w:r>
        <w:rPr>
          <w:i/>
        </w:rPr>
        <w:t>capital</w:t>
      </w:r>
      <w:r>
        <w:rPr>
          <w:i/>
          <w:spacing w:val="-15"/>
        </w:rPr>
        <w:t> </w:t>
      </w:r>
      <w:r>
        <w:rPr>
          <w:i/>
        </w:rPr>
        <w:t>intensity</w:t>
      </w:r>
      <w:r>
        <w:rPr>
          <w:i/>
          <w:spacing w:val="-15"/>
        </w:rPr>
        <w:t> </w:t>
      </w:r>
      <w:r>
        <w:rPr/>
        <w:t>berpengaruh</w:t>
      </w:r>
      <w:r>
        <w:rPr>
          <w:spacing w:val="-15"/>
        </w:rPr>
        <w:t> </w:t>
      </w:r>
      <w:r>
        <w:rPr/>
        <w:t>negatif</w:t>
      </w:r>
      <w:r>
        <w:rPr>
          <w:spacing w:val="-15"/>
        </w:rPr>
        <w:t> </w:t>
      </w:r>
      <w:r>
        <w:rPr/>
        <w:t>terhadap</w:t>
      </w:r>
      <w:r>
        <w:rPr>
          <w:spacing w:val="-15"/>
        </w:rPr>
        <w:t> </w:t>
      </w:r>
      <w:r>
        <w:rPr/>
        <w:t>agresivitas </w:t>
      </w:r>
      <w:r>
        <w:rPr>
          <w:spacing w:val="-2"/>
        </w:rPr>
        <w:t>pajak.</w:t>
      </w:r>
    </w:p>
    <w:p>
      <w:pPr>
        <w:pStyle w:val="BodyText"/>
        <w:spacing w:line="480" w:lineRule="auto" w:before="3"/>
        <w:ind w:left="991" w:right="706" w:firstLine="720"/>
        <w:jc w:val="both"/>
      </w:pPr>
      <w:r>
        <w:rPr>
          <w:i/>
        </w:rPr>
        <w:t>Profitabilitas </w:t>
      </w:r>
      <w:r>
        <w:rPr/>
        <w:t>adalah rasio yang mencerminkan kemampuan perusahaan dalam</w:t>
      </w:r>
      <w:r>
        <w:rPr>
          <w:spacing w:val="-6"/>
        </w:rPr>
        <w:t> </w:t>
      </w:r>
      <w:r>
        <w:rPr/>
        <w:t>menghasilkan</w:t>
      </w:r>
      <w:r>
        <w:rPr>
          <w:spacing w:val="-3"/>
        </w:rPr>
        <w:t> </w:t>
      </w:r>
      <w:r>
        <w:rPr/>
        <w:t>laba. Semakin</w:t>
      </w:r>
      <w:r>
        <w:rPr>
          <w:spacing w:val="-6"/>
        </w:rPr>
        <w:t> </w:t>
      </w:r>
      <w:r>
        <w:rPr/>
        <w:t>tinggi</w:t>
      </w:r>
      <w:r>
        <w:rPr>
          <w:spacing w:val="-5"/>
        </w:rPr>
        <w:t> </w:t>
      </w:r>
      <w:r>
        <w:rPr>
          <w:i/>
        </w:rPr>
        <w:t>profitabilitas</w:t>
      </w:r>
      <w:r>
        <w:rPr/>
        <w:t>, semakin</w:t>
      </w:r>
      <w:r>
        <w:rPr>
          <w:spacing w:val="-3"/>
        </w:rPr>
        <w:t> </w:t>
      </w:r>
      <w:r>
        <w:rPr/>
        <w:t>besar</w:t>
      </w:r>
      <w:r>
        <w:rPr>
          <w:spacing w:val="-1"/>
        </w:rPr>
        <w:t> </w:t>
      </w:r>
      <w:r>
        <w:rPr/>
        <w:t>pajak yang harus dibayarkan, sehingga perusahaan mungkin cenderung melakukan perencanaan pajak agresif untuk meminimalkan kewajiban pajaknya (Nadhifah 2023).</w:t>
      </w:r>
      <w:r>
        <w:rPr>
          <w:spacing w:val="43"/>
        </w:rPr>
        <w:t> </w:t>
      </w:r>
      <w:r>
        <w:rPr/>
        <w:t>Jika</w:t>
      </w:r>
      <w:r>
        <w:rPr>
          <w:spacing w:val="46"/>
        </w:rPr>
        <w:t> </w:t>
      </w:r>
      <w:r>
        <w:rPr/>
        <w:t>nilai</w:t>
      </w:r>
      <w:r>
        <w:rPr>
          <w:spacing w:val="39"/>
        </w:rPr>
        <w:t> </w:t>
      </w:r>
      <w:r>
        <w:rPr>
          <w:i/>
        </w:rPr>
        <w:t>Return</w:t>
      </w:r>
      <w:r>
        <w:rPr>
          <w:i/>
          <w:spacing w:val="42"/>
        </w:rPr>
        <w:t> </w:t>
      </w:r>
      <w:r>
        <w:rPr>
          <w:i/>
        </w:rPr>
        <w:t>on</w:t>
      </w:r>
      <w:r>
        <w:rPr>
          <w:i/>
          <w:spacing w:val="38"/>
        </w:rPr>
        <w:t> </w:t>
      </w:r>
      <w:r>
        <w:rPr>
          <w:i/>
        </w:rPr>
        <w:t>Assets</w:t>
      </w:r>
      <w:r>
        <w:rPr>
          <w:i/>
          <w:spacing w:val="43"/>
        </w:rPr>
        <w:t> </w:t>
      </w:r>
      <w:r>
        <w:rPr/>
        <w:t>(ROA)</w:t>
      </w:r>
      <w:r>
        <w:rPr>
          <w:spacing w:val="43"/>
        </w:rPr>
        <w:t> </w:t>
      </w:r>
      <w:r>
        <w:rPr/>
        <w:t>rendah,</w:t>
      </w:r>
      <w:r>
        <w:rPr>
          <w:spacing w:val="45"/>
        </w:rPr>
        <w:t> </w:t>
      </w:r>
      <w:r>
        <w:rPr/>
        <w:t>hal</w:t>
      </w:r>
      <w:r>
        <w:rPr>
          <w:spacing w:val="38"/>
        </w:rPr>
        <w:t> </w:t>
      </w:r>
      <w:r>
        <w:rPr/>
        <w:t>ini</w:t>
      </w:r>
      <w:r>
        <w:rPr>
          <w:spacing w:val="42"/>
        </w:rPr>
        <w:t> </w:t>
      </w:r>
      <w:r>
        <w:rPr/>
        <w:t>menunjukkan</w:t>
      </w:r>
      <w:r>
        <w:rPr>
          <w:spacing w:val="43"/>
        </w:rPr>
        <w:t> </w:t>
      </w:r>
      <w:r>
        <w:rPr>
          <w:spacing w:val="-2"/>
        </w:rPr>
        <w:t>bahwa</w:t>
      </w:r>
    </w:p>
    <w:p>
      <w:pPr>
        <w:pStyle w:val="BodyText"/>
        <w:spacing w:after="0" w:line="480" w:lineRule="auto"/>
        <w:jc w:val="both"/>
        <w:sectPr>
          <w:headerReference w:type="default" r:id="rId28"/>
          <w:footerReference w:type="default" r:id="rId29"/>
          <w:pgSz w:w="11910" w:h="16840"/>
          <w:pgMar w:header="900" w:footer="0" w:top="1140" w:bottom="280" w:left="1275" w:right="992"/>
        </w:sectPr>
      </w:pPr>
    </w:p>
    <w:p>
      <w:pPr>
        <w:pStyle w:val="BodyText"/>
      </w:pPr>
    </w:p>
    <w:p>
      <w:pPr>
        <w:pStyle w:val="BodyText"/>
      </w:pPr>
    </w:p>
    <w:p>
      <w:pPr>
        <w:pStyle w:val="BodyText"/>
      </w:pPr>
    </w:p>
    <w:p>
      <w:pPr>
        <w:pStyle w:val="BodyText"/>
        <w:spacing w:before="19"/>
      </w:pPr>
    </w:p>
    <w:p>
      <w:pPr>
        <w:pStyle w:val="BodyText"/>
        <w:spacing w:line="480" w:lineRule="auto"/>
        <w:ind w:left="991" w:right="708"/>
        <w:jc w:val="both"/>
      </w:pPr>
      <w:r>
        <w:rPr/>
        <w:t>keuntungan</w:t>
      </w:r>
      <w:r>
        <w:rPr>
          <w:spacing w:val="-3"/>
        </w:rPr>
        <w:t> </w:t>
      </w:r>
      <w:r>
        <w:rPr/>
        <w:t>perusahaan juga kecil.</w:t>
      </w:r>
      <w:r>
        <w:rPr>
          <w:spacing w:val="-6"/>
        </w:rPr>
        <w:t> </w:t>
      </w:r>
      <w:r>
        <w:rPr/>
        <w:t>Akibatnya, beban</w:t>
      </w:r>
      <w:r>
        <w:rPr>
          <w:spacing w:val="-3"/>
        </w:rPr>
        <w:t> </w:t>
      </w:r>
      <w:r>
        <w:rPr/>
        <w:t>pajak yang harus</w:t>
      </w:r>
      <w:r>
        <w:rPr>
          <w:spacing w:val="-1"/>
        </w:rPr>
        <w:t> </w:t>
      </w:r>
      <w:r>
        <w:rPr/>
        <w:t>ditanggung perusahaan menjadi tinggi. Dalam situasi ini, perusahaan cenderung mengurangi beban pajak dengan melakukan tindakan agresif dalam perencanaan pajak. Penelitian (Raida Rajak 2024), (Haloho </w:t>
      </w:r>
      <w:r>
        <w:rPr>
          <w:i/>
        </w:rPr>
        <w:t>et al</w:t>
      </w:r>
      <w:r>
        <w:rPr/>
        <w:t>. 2023) dan (Ainniyya </w:t>
      </w:r>
      <w:r>
        <w:rPr>
          <w:i/>
        </w:rPr>
        <w:t>et al</w:t>
      </w:r>
      <w:r>
        <w:rPr/>
        <w:t>. 2021) menunjukkan bahwa profitabilitas berpengaruh positif terhadap agresivitas pajak. Sementara penelitian (Waladi </w:t>
      </w:r>
      <w:r>
        <w:rPr>
          <w:i/>
        </w:rPr>
        <w:t>et al</w:t>
      </w:r>
      <w:r>
        <w:rPr/>
        <w:t>. 2022) dan (Iffah </w:t>
      </w:r>
      <w:r>
        <w:rPr>
          <w:i/>
        </w:rPr>
        <w:t>et al</w:t>
      </w:r>
      <w:r>
        <w:rPr/>
        <w:t>. 2022) profitabilitas berpengaruh negatif terhadap agresivitas pajak.</w:t>
      </w:r>
    </w:p>
    <w:p>
      <w:pPr>
        <w:pStyle w:val="BodyText"/>
        <w:spacing w:line="480" w:lineRule="auto" w:before="1"/>
        <w:ind w:left="991" w:right="702" w:firstLine="720"/>
        <w:jc w:val="both"/>
      </w:pPr>
      <w:r>
        <w:rPr>
          <w:i/>
        </w:rPr>
        <w:t>Gender diversity </w:t>
      </w:r>
      <w:r>
        <w:rPr/>
        <w:t>dalam manajemen perusahaan juga dapat mempengaruhi keputusan terkait pajak. Penelitian menunjukkan bahwa perempuan dikenal memiliki karakter pendekatan yang kehati-hatian, transparansi, dan etika dalam pengelolaan pajak perusahaan. Meskipun memiliki karakteristik tersebut tidak selalu menolak risiko sepenuhnya, melainkan mengelola risiko dengan mempertimbangkan risiko hukum seperti agresivitas pajak secara legal daripada yang berisiko tinggi. Penelitian (Andriani 2024) dan (Sandra 2022) menunjukkan bahwa </w:t>
      </w:r>
      <w:r>
        <w:rPr>
          <w:i/>
        </w:rPr>
        <w:t>gender diversity </w:t>
      </w:r>
      <w:r>
        <w:rPr/>
        <w:t>berpengaruh positif terhadap agresivitas pajak.</w:t>
      </w:r>
    </w:p>
    <w:p>
      <w:pPr>
        <w:pStyle w:val="BodyText"/>
        <w:spacing w:line="480" w:lineRule="auto" w:before="1"/>
        <w:ind w:left="991" w:right="702" w:firstLine="720"/>
        <w:jc w:val="both"/>
      </w:pPr>
      <w:r>
        <w:rPr/>
        <w:t>Dari berbagai penelitian sebelumnya, penelitian ini menggabungkan variabel</w:t>
      </w:r>
      <w:r>
        <w:rPr>
          <w:spacing w:val="-6"/>
        </w:rPr>
        <w:t> </w:t>
      </w:r>
      <w:r>
        <w:rPr/>
        <w:t>yang</w:t>
      </w:r>
      <w:r>
        <w:rPr>
          <w:spacing w:val="-6"/>
        </w:rPr>
        <w:t> </w:t>
      </w:r>
      <w:r>
        <w:rPr/>
        <w:t>sebelumnya</w:t>
      </w:r>
      <w:r>
        <w:rPr>
          <w:spacing w:val="-3"/>
        </w:rPr>
        <w:t> </w:t>
      </w:r>
      <w:r>
        <w:rPr/>
        <w:t>belum</w:t>
      </w:r>
      <w:r>
        <w:rPr>
          <w:spacing w:val="-15"/>
        </w:rPr>
        <w:t> </w:t>
      </w:r>
      <w:r>
        <w:rPr/>
        <w:t>pernah</w:t>
      </w:r>
      <w:r>
        <w:rPr>
          <w:spacing w:val="-6"/>
        </w:rPr>
        <w:t> </w:t>
      </w:r>
      <w:r>
        <w:rPr/>
        <w:t>digabungkan</w:t>
      </w:r>
      <w:r>
        <w:rPr>
          <w:spacing w:val="-11"/>
        </w:rPr>
        <w:t> </w:t>
      </w:r>
      <w:r>
        <w:rPr/>
        <w:t>dalam</w:t>
      </w:r>
      <w:r>
        <w:rPr>
          <w:spacing w:val="-10"/>
        </w:rPr>
        <w:t> </w:t>
      </w:r>
      <w:r>
        <w:rPr/>
        <w:t>satu</w:t>
      </w:r>
      <w:r>
        <w:rPr>
          <w:spacing w:val="-6"/>
        </w:rPr>
        <w:t> </w:t>
      </w:r>
      <w:r>
        <w:rPr/>
        <w:t>penelitian</w:t>
      </w:r>
      <w:r>
        <w:rPr>
          <w:spacing w:val="-7"/>
        </w:rPr>
        <w:t> </w:t>
      </w:r>
      <w:r>
        <w:rPr/>
        <w:t>seperti </w:t>
      </w:r>
      <w:r>
        <w:rPr>
          <w:i/>
        </w:rPr>
        <w:t>Capital Intensity, Profitabilitas </w:t>
      </w:r>
      <w:r>
        <w:rPr/>
        <w:t>dan </w:t>
      </w:r>
      <w:r>
        <w:rPr>
          <w:i/>
        </w:rPr>
        <w:t>Gender Diversity</w:t>
      </w:r>
      <w:r>
        <w:rPr/>
        <w:t>. Periode penelitian ini diambil tahun 2021–2024 karena mencerminkan kondisi transisi pandemi hingga pascapandemi</w:t>
      </w:r>
      <w:r>
        <w:rPr>
          <w:spacing w:val="-15"/>
        </w:rPr>
        <w:t> </w:t>
      </w:r>
      <w:r>
        <w:rPr/>
        <w:t>COVID-19,</w:t>
      </w:r>
      <w:r>
        <w:rPr>
          <w:spacing w:val="-15"/>
        </w:rPr>
        <w:t> </w:t>
      </w:r>
      <w:r>
        <w:rPr/>
        <w:t>saat</w:t>
      </w:r>
      <w:r>
        <w:rPr>
          <w:spacing w:val="-11"/>
        </w:rPr>
        <w:t> </w:t>
      </w:r>
      <w:r>
        <w:rPr/>
        <w:t>itu</w:t>
      </w:r>
      <w:r>
        <w:rPr>
          <w:spacing w:val="-12"/>
        </w:rPr>
        <w:t> </w:t>
      </w:r>
      <w:r>
        <w:rPr/>
        <w:t>banyak</w:t>
      </w:r>
      <w:r>
        <w:rPr>
          <w:spacing w:val="-14"/>
        </w:rPr>
        <w:t> </w:t>
      </w:r>
      <w:r>
        <w:rPr/>
        <w:t>perusahaan</w:t>
      </w:r>
      <w:r>
        <w:rPr>
          <w:spacing w:val="-14"/>
        </w:rPr>
        <w:t> </w:t>
      </w:r>
      <w:r>
        <w:rPr/>
        <w:t>mengalami</w:t>
      </w:r>
      <w:r>
        <w:rPr>
          <w:spacing w:val="-15"/>
        </w:rPr>
        <w:t> </w:t>
      </w:r>
      <w:r>
        <w:rPr/>
        <w:t>tekanan</w:t>
      </w:r>
      <w:r>
        <w:rPr>
          <w:spacing w:val="-14"/>
        </w:rPr>
        <w:t> </w:t>
      </w:r>
      <w:r>
        <w:rPr/>
        <w:t>finansial dan pemerintah menerapkan berbagai kebijakan insentif perpajakan, seperti pengurangan</w:t>
      </w:r>
      <w:r>
        <w:rPr>
          <w:spacing w:val="36"/>
        </w:rPr>
        <w:t> </w:t>
      </w:r>
      <w:r>
        <w:rPr/>
        <w:t>tarif</w:t>
      </w:r>
      <w:r>
        <w:rPr>
          <w:spacing w:val="35"/>
        </w:rPr>
        <w:t> </w:t>
      </w:r>
      <w:r>
        <w:rPr/>
        <w:t>pajak</w:t>
      </w:r>
      <w:r>
        <w:rPr>
          <w:spacing w:val="51"/>
        </w:rPr>
        <w:t> </w:t>
      </w:r>
      <w:r>
        <w:rPr/>
        <w:t>hingga</w:t>
      </w:r>
      <w:r>
        <w:rPr>
          <w:spacing w:val="43"/>
        </w:rPr>
        <w:t> </w:t>
      </w:r>
      <w:r>
        <w:rPr/>
        <w:t>pembebasan</w:t>
      </w:r>
      <w:r>
        <w:rPr>
          <w:spacing w:val="38"/>
        </w:rPr>
        <w:t> </w:t>
      </w:r>
      <w:r>
        <w:rPr/>
        <w:t>PPN.</w:t>
      </w:r>
      <w:r>
        <w:rPr>
          <w:spacing w:val="47"/>
        </w:rPr>
        <w:t> </w:t>
      </w:r>
      <w:r>
        <w:rPr/>
        <w:t>Oleh</w:t>
      </w:r>
      <w:r>
        <w:rPr>
          <w:spacing w:val="40"/>
        </w:rPr>
        <w:t> </w:t>
      </w:r>
      <w:r>
        <w:rPr/>
        <w:t>karena</w:t>
      </w:r>
      <w:r>
        <w:rPr>
          <w:spacing w:val="47"/>
        </w:rPr>
        <w:t> </w:t>
      </w:r>
      <w:r>
        <w:rPr/>
        <w:t>itu,</w:t>
      </w:r>
      <w:r>
        <w:rPr>
          <w:spacing w:val="47"/>
        </w:rPr>
        <w:t> </w:t>
      </w:r>
      <w:r>
        <w:rPr/>
        <w:t>periode</w:t>
      </w:r>
      <w:r>
        <w:rPr>
          <w:spacing w:val="48"/>
        </w:rPr>
        <w:t> </w:t>
      </w:r>
      <w:r>
        <w:rPr>
          <w:spacing w:val="-5"/>
        </w:rPr>
        <w:t>ini</w:t>
      </w:r>
    </w:p>
    <w:p>
      <w:pPr>
        <w:pStyle w:val="BodyText"/>
        <w:spacing w:after="0" w:line="480" w:lineRule="auto"/>
        <w:jc w:val="both"/>
        <w:sectPr>
          <w:headerReference w:type="default" r:id="rId30"/>
          <w:footerReference w:type="default" r:id="rId31"/>
          <w:pgSz w:w="11910" w:h="16840"/>
          <w:pgMar w:header="900" w:footer="0" w:top="1140" w:bottom="280" w:left="1275" w:right="992"/>
        </w:sectPr>
      </w:pPr>
    </w:p>
    <w:p>
      <w:pPr>
        <w:pStyle w:val="BodyText"/>
      </w:pPr>
    </w:p>
    <w:p>
      <w:pPr>
        <w:pStyle w:val="BodyText"/>
      </w:pPr>
    </w:p>
    <w:p>
      <w:pPr>
        <w:pStyle w:val="BodyText"/>
      </w:pPr>
    </w:p>
    <w:p>
      <w:pPr>
        <w:pStyle w:val="BodyText"/>
        <w:spacing w:before="19"/>
      </w:pPr>
    </w:p>
    <w:p>
      <w:pPr>
        <w:pStyle w:val="BodyText"/>
        <w:spacing w:line="480" w:lineRule="auto"/>
        <w:ind w:left="991" w:right="712"/>
        <w:jc w:val="both"/>
      </w:pPr>
      <w:r>
        <w:rPr/>
        <w:t>penting</w:t>
      </w:r>
      <w:r>
        <w:rPr>
          <w:spacing w:val="-15"/>
        </w:rPr>
        <w:t> </w:t>
      </w:r>
      <w:r>
        <w:rPr/>
        <w:t>untuk</w:t>
      </w:r>
      <w:r>
        <w:rPr>
          <w:spacing w:val="-15"/>
        </w:rPr>
        <w:t> </w:t>
      </w:r>
      <w:r>
        <w:rPr/>
        <w:t>dikaji</w:t>
      </w:r>
      <w:r>
        <w:rPr>
          <w:spacing w:val="-15"/>
        </w:rPr>
        <w:t> </w:t>
      </w:r>
      <w:r>
        <w:rPr/>
        <w:t>untuk</w:t>
      </w:r>
      <w:r>
        <w:rPr>
          <w:spacing w:val="-15"/>
        </w:rPr>
        <w:t> </w:t>
      </w:r>
      <w:r>
        <w:rPr/>
        <w:t>melihat</w:t>
      </w:r>
      <w:r>
        <w:rPr>
          <w:spacing w:val="-15"/>
        </w:rPr>
        <w:t> </w:t>
      </w:r>
      <w:r>
        <w:rPr/>
        <w:t>bagaimana</w:t>
      </w:r>
      <w:r>
        <w:rPr>
          <w:spacing w:val="-15"/>
        </w:rPr>
        <w:t> </w:t>
      </w:r>
      <w:r>
        <w:rPr/>
        <w:t>perusahaan</w:t>
      </w:r>
      <w:r>
        <w:rPr>
          <w:spacing w:val="-15"/>
        </w:rPr>
        <w:t> </w:t>
      </w:r>
      <w:r>
        <w:rPr/>
        <w:t>merespons</w:t>
      </w:r>
      <w:r>
        <w:rPr>
          <w:spacing w:val="-15"/>
        </w:rPr>
        <w:t> </w:t>
      </w:r>
      <w:r>
        <w:rPr/>
        <w:t>kebijakan</w:t>
      </w:r>
      <w:r>
        <w:rPr>
          <w:spacing w:val="-15"/>
        </w:rPr>
        <w:t> </w:t>
      </w:r>
      <w:r>
        <w:rPr/>
        <w:t>dan tekanan tersebut melalui perilaku pajaknya.</w:t>
      </w:r>
    </w:p>
    <w:p>
      <w:pPr>
        <w:pStyle w:val="BodyText"/>
        <w:spacing w:line="480" w:lineRule="auto"/>
        <w:ind w:left="991" w:right="703" w:firstLine="720"/>
        <w:jc w:val="both"/>
      </w:pPr>
      <w:r>
        <w:rPr/>
        <w:t>Penelitian</w:t>
      </w:r>
      <w:r>
        <w:rPr>
          <w:spacing w:val="-2"/>
        </w:rPr>
        <w:t> </w:t>
      </w:r>
      <w:r>
        <w:rPr/>
        <w:t>ini</w:t>
      </w:r>
      <w:r>
        <w:rPr>
          <w:spacing w:val="-2"/>
        </w:rPr>
        <w:t> </w:t>
      </w:r>
      <w:r>
        <w:rPr/>
        <w:t>memilih</w:t>
      </w:r>
      <w:r>
        <w:rPr>
          <w:spacing w:val="-2"/>
        </w:rPr>
        <w:t> </w:t>
      </w:r>
      <w:r>
        <w:rPr/>
        <w:t>sektor</w:t>
      </w:r>
      <w:r>
        <w:rPr>
          <w:spacing w:val="-5"/>
        </w:rPr>
        <w:t> </w:t>
      </w:r>
      <w:r>
        <w:rPr/>
        <w:t>industri</w:t>
      </w:r>
      <w:r>
        <w:rPr>
          <w:spacing w:val="-7"/>
        </w:rPr>
        <w:t> </w:t>
      </w:r>
      <w:r>
        <w:rPr/>
        <w:t>barang</w:t>
      </w:r>
      <w:r>
        <w:rPr>
          <w:spacing w:val="-2"/>
        </w:rPr>
        <w:t> </w:t>
      </w:r>
      <w:r>
        <w:rPr/>
        <w:t>dan</w:t>
      </w:r>
      <w:r>
        <w:rPr>
          <w:spacing w:val="-7"/>
        </w:rPr>
        <w:t> </w:t>
      </w:r>
      <w:r>
        <w:rPr/>
        <w:t>konsumsi</w:t>
      </w:r>
      <w:r>
        <w:rPr>
          <w:spacing w:val="-10"/>
        </w:rPr>
        <w:t> </w:t>
      </w:r>
      <w:r>
        <w:rPr/>
        <w:t>karena menarik untuk</w:t>
      </w:r>
      <w:r>
        <w:rPr>
          <w:spacing w:val="-15"/>
        </w:rPr>
        <w:t> </w:t>
      </w:r>
      <w:r>
        <w:rPr/>
        <w:t>diteliti</w:t>
      </w:r>
      <w:r>
        <w:rPr>
          <w:spacing w:val="-15"/>
        </w:rPr>
        <w:t> </w:t>
      </w:r>
      <w:r>
        <w:rPr/>
        <w:t>dimana</w:t>
      </w:r>
      <w:r>
        <w:rPr>
          <w:spacing w:val="-15"/>
        </w:rPr>
        <w:t> </w:t>
      </w:r>
      <w:r>
        <w:rPr/>
        <w:t>memiliki</w:t>
      </w:r>
      <w:r>
        <w:rPr>
          <w:spacing w:val="-15"/>
        </w:rPr>
        <w:t> </w:t>
      </w:r>
      <w:r>
        <w:rPr/>
        <w:t>tingkat</w:t>
      </w:r>
      <w:r>
        <w:rPr>
          <w:spacing w:val="-15"/>
        </w:rPr>
        <w:t> </w:t>
      </w:r>
      <w:r>
        <w:rPr/>
        <w:t>persaingan</w:t>
      </w:r>
      <w:r>
        <w:rPr>
          <w:spacing w:val="-15"/>
        </w:rPr>
        <w:t> </w:t>
      </w:r>
      <w:r>
        <w:rPr/>
        <w:t>yang</w:t>
      </w:r>
      <w:r>
        <w:rPr>
          <w:spacing w:val="-15"/>
        </w:rPr>
        <w:t> </w:t>
      </w:r>
      <w:r>
        <w:rPr/>
        <w:t>ketat,</w:t>
      </w:r>
      <w:r>
        <w:rPr>
          <w:spacing w:val="-15"/>
        </w:rPr>
        <w:t> </w:t>
      </w:r>
      <w:r>
        <w:rPr/>
        <w:t>berkaitan</w:t>
      </w:r>
      <w:r>
        <w:rPr>
          <w:spacing w:val="-15"/>
        </w:rPr>
        <w:t> </w:t>
      </w:r>
      <w:r>
        <w:rPr/>
        <w:t>dengan</w:t>
      </w:r>
      <w:r>
        <w:rPr>
          <w:spacing w:val="-15"/>
        </w:rPr>
        <w:t> </w:t>
      </w:r>
      <w:r>
        <w:rPr/>
        <w:t>daya beli masyarakat, dan menjadi penyumbang pajak terbesar. Berdasarkan data dari Direktorat Jenderal Pajak, sektor ini menunjukkan tren penerimaan pajak yang fluktuatif, meskipun tren penjualannya meningkat. Kondisi ini mendorong perusahaan untuk mencari berbagai strategi termasuk perencanaan yang agresif guna mempertahankan profitabilitas.</w:t>
      </w:r>
    </w:p>
    <w:p>
      <w:pPr>
        <w:pStyle w:val="BodyText"/>
        <w:spacing w:line="480" w:lineRule="auto" w:before="1"/>
        <w:ind w:left="991" w:right="701" w:firstLine="720"/>
        <w:jc w:val="both"/>
      </w:pPr>
      <w:r>
        <w:rPr/>
        <w:t>Dengan mempertimbangkan kontribusi sektor industri barang konsumsi terhadap perekonomian dan adanya tren agresivitas pajak yang bervariasi, penelitian ini bertujuan untuk menganalisis pengaruh </w:t>
      </w:r>
      <w:r>
        <w:rPr>
          <w:i/>
        </w:rPr>
        <w:t>capital intensity, profitabilitas, gender diversity </w:t>
      </w:r>
      <w:r>
        <w:rPr/>
        <w:t>terhadap agresivitas pajak di perusahaan industri barang konsumsi yang terdaftar di Bursa Efek Indonesia (BEI) selama periode </w:t>
      </w:r>
      <w:r>
        <w:rPr>
          <w:spacing w:val="-2"/>
        </w:rPr>
        <w:t>2021-2024.</w:t>
      </w:r>
    </w:p>
    <w:p>
      <w:pPr>
        <w:pStyle w:val="Heading5"/>
        <w:numPr>
          <w:ilvl w:val="1"/>
          <w:numId w:val="9"/>
        </w:numPr>
        <w:tabs>
          <w:tab w:pos="1355" w:val="left" w:leader="none"/>
        </w:tabs>
        <w:spacing w:line="240" w:lineRule="auto" w:before="6" w:after="0"/>
        <w:ind w:left="1355" w:right="0" w:hanging="364"/>
        <w:jc w:val="both"/>
      </w:pPr>
      <w:bookmarkStart w:name="1.2 Rumusan Masalah" w:id="24"/>
      <w:bookmarkEnd w:id="24"/>
      <w:r>
        <w:rPr>
          <w:b w:val="0"/>
        </w:rPr>
      </w:r>
      <w:bookmarkStart w:name="_bookmark13" w:id="25"/>
      <w:bookmarkEnd w:id="25"/>
      <w:r>
        <w:rPr>
          <w:b w:val="0"/>
        </w:rPr>
      </w:r>
      <w:r>
        <w:rPr/>
        <w:t>Rumusan</w:t>
      </w:r>
      <w:r>
        <w:rPr>
          <w:spacing w:val="-5"/>
        </w:rPr>
        <w:t> </w:t>
      </w:r>
      <w:r>
        <w:rPr>
          <w:spacing w:val="-2"/>
        </w:rPr>
        <w:t>Masalah</w:t>
      </w:r>
    </w:p>
    <w:p>
      <w:pPr>
        <w:pStyle w:val="BodyText"/>
        <w:spacing w:line="480" w:lineRule="auto" w:before="272"/>
        <w:ind w:left="991" w:right="710" w:firstLine="720"/>
        <w:jc w:val="both"/>
      </w:pPr>
      <w:r>
        <w:rPr/>
        <w:t>Berdasarkan uraian di atas, peneliti dapat merumuskan masalah sebagai </w:t>
      </w:r>
      <w:r>
        <w:rPr>
          <w:spacing w:val="-2"/>
        </w:rPr>
        <w:t>berikut:</w:t>
      </w:r>
    </w:p>
    <w:p>
      <w:pPr>
        <w:pStyle w:val="ListParagraph"/>
        <w:numPr>
          <w:ilvl w:val="2"/>
          <w:numId w:val="9"/>
        </w:numPr>
        <w:tabs>
          <w:tab w:pos="2072" w:val="left" w:leader="none"/>
        </w:tabs>
        <w:spacing w:line="240" w:lineRule="auto" w:before="0" w:after="0"/>
        <w:ind w:left="2072" w:right="0" w:hanging="360"/>
        <w:jc w:val="both"/>
        <w:rPr>
          <w:sz w:val="24"/>
        </w:rPr>
      </w:pPr>
      <w:r>
        <w:rPr>
          <w:sz w:val="24"/>
        </w:rPr>
        <w:t>Apakah</w:t>
      </w:r>
      <w:r>
        <w:rPr>
          <w:spacing w:val="-8"/>
          <w:sz w:val="24"/>
        </w:rPr>
        <w:t> </w:t>
      </w:r>
      <w:r>
        <w:rPr>
          <w:i/>
          <w:sz w:val="24"/>
        </w:rPr>
        <w:t>capital</w:t>
      </w:r>
      <w:r>
        <w:rPr>
          <w:i/>
          <w:spacing w:val="-1"/>
          <w:sz w:val="24"/>
        </w:rPr>
        <w:t> </w:t>
      </w:r>
      <w:r>
        <w:rPr>
          <w:i/>
          <w:sz w:val="24"/>
        </w:rPr>
        <w:t>intensity</w:t>
      </w:r>
      <w:r>
        <w:rPr>
          <w:i/>
          <w:spacing w:val="-2"/>
          <w:sz w:val="24"/>
        </w:rPr>
        <w:t> </w:t>
      </w:r>
      <w:r>
        <w:rPr>
          <w:sz w:val="24"/>
        </w:rPr>
        <w:t>berpengaruh</w:t>
      </w:r>
      <w:r>
        <w:rPr>
          <w:spacing w:val="-6"/>
          <w:sz w:val="24"/>
        </w:rPr>
        <w:t> </w:t>
      </w:r>
      <w:r>
        <w:rPr>
          <w:sz w:val="24"/>
        </w:rPr>
        <w:t>terhadap agresivitas</w:t>
      </w:r>
      <w:r>
        <w:rPr>
          <w:spacing w:val="-4"/>
          <w:sz w:val="24"/>
        </w:rPr>
        <w:t> </w:t>
      </w:r>
      <w:r>
        <w:rPr>
          <w:spacing w:val="-2"/>
          <w:sz w:val="24"/>
        </w:rPr>
        <w:t>pajak?</w:t>
      </w:r>
    </w:p>
    <w:p>
      <w:pPr>
        <w:pStyle w:val="BodyText"/>
      </w:pPr>
    </w:p>
    <w:p>
      <w:pPr>
        <w:pStyle w:val="ListParagraph"/>
        <w:numPr>
          <w:ilvl w:val="2"/>
          <w:numId w:val="9"/>
        </w:numPr>
        <w:tabs>
          <w:tab w:pos="2072" w:val="left" w:leader="none"/>
        </w:tabs>
        <w:spacing w:line="240" w:lineRule="auto" w:before="0" w:after="0"/>
        <w:ind w:left="2072" w:right="0" w:hanging="360"/>
        <w:jc w:val="both"/>
        <w:rPr>
          <w:sz w:val="24"/>
        </w:rPr>
      </w:pPr>
      <w:r>
        <w:rPr>
          <w:sz w:val="24"/>
        </w:rPr>
        <w:t>Apakah</w:t>
      </w:r>
      <w:r>
        <w:rPr>
          <w:spacing w:val="-10"/>
          <w:sz w:val="24"/>
        </w:rPr>
        <w:t> </w:t>
      </w:r>
      <w:r>
        <w:rPr>
          <w:i/>
          <w:sz w:val="24"/>
        </w:rPr>
        <w:t>profitabilitas</w:t>
      </w:r>
      <w:r>
        <w:rPr>
          <w:i/>
          <w:spacing w:val="-4"/>
          <w:sz w:val="24"/>
        </w:rPr>
        <w:t> </w:t>
      </w:r>
      <w:r>
        <w:rPr>
          <w:sz w:val="24"/>
        </w:rPr>
        <w:t>berpengaruh</w:t>
      </w:r>
      <w:r>
        <w:rPr>
          <w:spacing w:val="-8"/>
          <w:sz w:val="24"/>
        </w:rPr>
        <w:t> </w:t>
      </w:r>
      <w:r>
        <w:rPr>
          <w:sz w:val="24"/>
        </w:rPr>
        <w:t>terhadap</w:t>
      </w:r>
      <w:r>
        <w:rPr>
          <w:spacing w:val="-4"/>
          <w:sz w:val="24"/>
        </w:rPr>
        <w:t> </w:t>
      </w:r>
      <w:r>
        <w:rPr>
          <w:sz w:val="24"/>
        </w:rPr>
        <w:t>agresivitas</w:t>
      </w:r>
      <w:r>
        <w:rPr>
          <w:spacing w:val="-6"/>
          <w:sz w:val="24"/>
        </w:rPr>
        <w:t> </w:t>
      </w:r>
      <w:r>
        <w:rPr>
          <w:spacing w:val="-2"/>
          <w:sz w:val="24"/>
        </w:rPr>
        <w:t>pajak?</w:t>
      </w:r>
    </w:p>
    <w:p>
      <w:pPr>
        <w:pStyle w:val="BodyText"/>
      </w:pPr>
    </w:p>
    <w:p>
      <w:pPr>
        <w:pStyle w:val="ListParagraph"/>
        <w:numPr>
          <w:ilvl w:val="2"/>
          <w:numId w:val="9"/>
        </w:numPr>
        <w:tabs>
          <w:tab w:pos="2072" w:val="left" w:leader="none"/>
        </w:tabs>
        <w:spacing w:line="240" w:lineRule="auto" w:before="0" w:after="0"/>
        <w:ind w:left="2072" w:right="0" w:hanging="360"/>
        <w:jc w:val="both"/>
        <w:rPr>
          <w:sz w:val="24"/>
        </w:rPr>
      </w:pPr>
      <w:r>
        <w:rPr>
          <w:sz w:val="24"/>
        </w:rPr>
        <w:t>Apakah</w:t>
      </w:r>
      <w:r>
        <w:rPr>
          <w:spacing w:val="-8"/>
          <w:sz w:val="24"/>
        </w:rPr>
        <w:t> </w:t>
      </w:r>
      <w:r>
        <w:rPr>
          <w:i/>
          <w:sz w:val="24"/>
        </w:rPr>
        <w:t>gender</w:t>
      </w:r>
      <w:r>
        <w:rPr>
          <w:i/>
          <w:spacing w:val="-4"/>
          <w:sz w:val="24"/>
        </w:rPr>
        <w:t> </w:t>
      </w:r>
      <w:r>
        <w:rPr>
          <w:i/>
          <w:sz w:val="24"/>
        </w:rPr>
        <w:t>diversity</w:t>
      </w:r>
      <w:r>
        <w:rPr>
          <w:i/>
          <w:spacing w:val="3"/>
          <w:sz w:val="24"/>
        </w:rPr>
        <w:t> </w:t>
      </w:r>
      <w:r>
        <w:rPr>
          <w:sz w:val="24"/>
        </w:rPr>
        <w:t>berpengaruh</w:t>
      </w:r>
      <w:r>
        <w:rPr>
          <w:spacing w:val="-6"/>
          <w:sz w:val="24"/>
        </w:rPr>
        <w:t> </w:t>
      </w:r>
      <w:r>
        <w:rPr>
          <w:sz w:val="24"/>
        </w:rPr>
        <w:t>terhadap</w:t>
      </w:r>
      <w:r>
        <w:rPr>
          <w:spacing w:val="-2"/>
          <w:sz w:val="24"/>
        </w:rPr>
        <w:t> </w:t>
      </w:r>
      <w:r>
        <w:rPr>
          <w:sz w:val="24"/>
        </w:rPr>
        <w:t>agresivitas</w:t>
      </w:r>
      <w:r>
        <w:rPr>
          <w:spacing w:val="-4"/>
          <w:sz w:val="24"/>
        </w:rPr>
        <w:t> </w:t>
      </w:r>
      <w:r>
        <w:rPr>
          <w:spacing w:val="-2"/>
          <w:sz w:val="24"/>
        </w:rPr>
        <w:t>pajak?</w:t>
      </w:r>
    </w:p>
    <w:p>
      <w:pPr>
        <w:pStyle w:val="ListParagraph"/>
        <w:spacing w:after="0" w:line="240" w:lineRule="auto"/>
        <w:jc w:val="both"/>
        <w:rPr>
          <w:sz w:val="24"/>
        </w:rPr>
        <w:sectPr>
          <w:headerReference w:type="default" r:id="rId32"/>
          <w:footerReference w:type="default" r:id="rId33"/>
          <w:pgSz w:w="11910" w:h="16840"/>
          <w:pgMar w:header="900" w:footer="0" w:top="1140" w:bottom="280" w:left="1275" w:right="992"/>
        </w:sectPr>
      </w:pPr>
    </w:p>
    <w:p>
      <w:pPr>
        <w:pStyle w:val="BodyText"/>
      </w:pPr>
    </w:p>
    <w:p>
      <w:pPr>
        <w:pStyle w:val="BodyText"/>
      </w:pPr>
    </w:p>
    <w:p>
      <w:pPr>
        <w:pStyle w:val="BodyText"/>
      </w:pPr>
    </w:p>
    <w:p>
      <w:pPr>
        <w:pStyle w:val="BodyText"/>
        <w:spacing w:before="19"/>
      </w:pPr>
    </w:p>
    <w:p>
      <w:pPr>
        <w:pStyle w:val="ListParagraph"/>
        <w:numPr>
          <w:ilvl w:val="2"/>
          <w:numId w:val="9"/>
        </w:numPr>
        <w:tabs>
          <w:tab w:pos="2072" w:val="left" w:leader="none"/>
        </w:tabs>
        <w:spacing w:line="480" w:lineRule="auto" w:before="0" w:after="0"/>
        <w:ind w:left="2072" w:right="709" w:hanging="360"/>
        <w:jc w:val="both"/>
        <w:rPr>
          <w:sz w:val="24"/>
        </w:rPr>
      </w:pPr>
      <w:r>
        <w:rPr>
          <w:sz w:val="24"/>
        </w:rPr>
        <w:t>Apakah </w:t>
      </w:r>
      <w:r>
        <w:rPr>
          <w:i/>
          <w:sz w:val="24"/>
        </w:rPr>
        <w:t>capital intensity, profitabilitas, gender diversity </w:t>
      </w:r>
      <w:r>
        <w:rPr>
          <w:sz w:val="24"/>
        </w:rPr>
        <w:t>secara bersama-sama</w:t>
      </w:r>
      <w:r>
        <w:rPr>
          <w:spacing w:val="-3"/>
          <w:sz w:val="24"/>
        </w:rPr>
        <w:t> </w:t>
      </w:r>
      <w:r>
        <w:rPr>
          <w:sz w:val="24"/>
        </w:rPr>
        <w:t>berpengaruh</w:t>
      </w:r>
      <w:r>
        <w:rPr>
          <w:spacing w:val="-6"/>
          <w:sz w:val="24"/>
        </w:rPr>
        <w:t> </w:t>
      </w:r>
      <w:r>
        <w:rPr>
          <w:sz w:val="24"/>
        </w:rPr>
        <w:t>terhadap agresivitas</w:t>
      </w:r>
      <w:r>
        <w:rPr>
          <w:spacing w:val="-4"/>
          <w:sz w:val="24"/>
        </w:rPr>
        <w:t> </w:t>
      </w:r>
      <w:r>
        <w:rPr>
          <w:sz w:val="24"/>
        </w:rPr>
        <w:t>pajak</w:t>
      </w:r>
      <w:r>
        <w:rPr>
          <w:spacing w:val="-3"/>
          <w:sz w:val="24"/>
        </w:rPr>
        <w:t> </w:t>
      </w:r>
      <w:r>
        <w:rPr>
          <w:sz w:val="24"/>
        </w:rPr>
        <w:t>pada</w:t>
      </w:r>
      <w:r>
        <w:rPr>
          <w:spacing w:val="-3"/>
          <w:sz w:val="24"/>
        </w:rPr>
        <w:t> </w:t>
      </w:r>
      <w:r>
        <w:rPr>
          <w:sz w:val="24"/>
        </w:rPr>
        <w:t>perusahaan sektor industri barang konsumsi?</w:t>
      </w:r>
    </w:p>
    <w:p>
      <w:pPr>
        <w:pStyle w:val="Heading5"/>
        <w:numPr>
          <w:ilvl w:val="1"/>
          <w:numId w:val="9"/>
        </w:numPr>
        <w:tabs>
          <w:tab w:pos="1716" w:val="left" w:leader="none"/>
        </w:tabs>
        <w:spacing w:line="240" w:lineRule="auto" w:before="5" w:after="0"/>
        <w:ind w:left="1716" w:right="0" w:hanging="725"/>
        <w:jc w:val="both"/>
      </w:pPr>
      <w:bookmarkStart w:name="1.3       Tujuan Penelitian" w:id="26"/>
      <w:bookmarkEnd w:id="26"/>
      <w:r>
        <w:rPr>
          <w:b w:val="0"/>
        </w:rPr>
      </w:r>
      <w:bookmarkStart w:name="_bookmark14" w:id="27"/>
      <w:bookmarkEnd w:id="27"/>
      <w:r>
        <w:rPr>
          <w:spacing w:val="-4"/>
        </w:rPr>
        <w:t>T</w:t>
      </w:r>
      <w:r>
        <w:rPr>
          <w:spacing w:val="-4"/>
        </w:rPr>
        <w:t>ujuan </w:t>
      </w:r>
      <w:r>
        <w:rPr>
          <w:spacing w:val="-2"/>
        </w:rPr>
        <w:t>Penelitian</w:t>
      </w:r>
    </w:p>
    <w:p>
      <w:pPr>
        <w:pStyle w:val="BodyText"/>
        <w:spacing w:line="480" w:lineRule="auto" w:before="271"/>
        <w:ind w:left="991" w:right="713" w:firstLine="720"/>
        <w:jc w:val="both"/>
      </w:pPr>
      <w:r>
        <w:rPr/>
        <w:t>Berdasarkan</w:t>
      </w:r>
      <w:r>
        <w:rPr>
          <w:spacing w:val="-14"/>
        </w:rPr>
        <w:t> </w:t>
      </w:r>
      <w:r>
        <w:rPr/>
        <w:t>rumusan</w:t>
      </w:r>
      <w:r>
        <w:rPr>
          <w:spacing w:val="-8"/>
        </w:rPr>
        <w:t> </w:t>
      </w:r>
      <w:r>
        <w:rPr/>
        <w:t>masalah</w:t>
      </w:r>
      <w:r>
        <w:rPr>
          <w:spacing w:val="-12"/>
        </w:rPr>
        <w:t> </w:t>
      </w:r>
      <w:r>
        <w:rPr/>
        <w:t>di</w:t>
      </w:r>
      <w:r>
        <w:rPr>
          <w:spacing w:val="-15"/>
        </w:rPr>
        <w:t> </w:t>
      </w:r>
      <w:r>
        <w:rPr/>
        <w:t>atas,</w:t>
      </w:r>
      <w:r>
        <w:rPr>
          <w:spacing w:val="-11"/>
        </w:rPr>
        <w:t> </w:t>
      </w:r>
      <w:r>
        <w:rPr/>
        <w:t>tujuan</w:t>
      </w:r>
      <w:r>
        <w:rPr>
          <w:spacing w:val="-12"/>
        </w:rPr>
        <w:t> </w:t>
      </w:r>
      <w:r>
        <w:rPr/>
        <w:t>dari</w:t>
      </w:r>
      <w:r>
        <w:rPr>
          <w:spacing w:val="-15"/>
        </w:rPr>
        <w:t> </w:t>
      </w:r>
      <w:r>
        <w:rPr/>
        <w:t>penelitian</w:t>
      </w:r>
      <w:r>
        <w:rPr>
          <w:spacing w:val="-12"/>
        </w:rPr>
        <w:t> </w:t>
      </w:r>
      <w:r>
        <w:rPr/>
        <w:t>tersebut</w:t>
      </w:r>
      <w:r>
        <w:rPr>
          <w:spacing w:val="-3"/>
        </w:rPr>
        <w:t> </w:t>
      </w:r>
      <w:r>
        <w:rPr/>
        <w:t>adalah sebagai berikut:</w:t>
      </w:r>
    </w:p>
    <w:p>
      <w:pPr>
        <w:pStyle w:val="ListParagraph"/>
        <w:numPr>
          <w:ilvl w:val="2"/>
          <w:numId w:val="9"/>
        </w:numPr>
        <w:tabs>
          <w:tab w:pos="2072" w:val="left" w:leader="none"/>
        </w:tabs>
        <w:spacing w:line="240" w:lineRule="auto" w:before="0" w:after="0"/>
        <w:ind w:left="2072" w:right="0" w:hanging="360"/>
        <w:jc w:val="both"/>
        <w:rPr>
          <w:sz w:val="24"/>
        </w:rPr>
      </w:pPr>
      <w:r>
        <w:rPr>
          <w:spacing w:val="-2"/>
          <w:sz w:val="24"/>
        </w:rPr>
        <w:t>Untuk</w:t>
      </w:r>
      <w:r>
        <w:rPr>
          <w:spacing w:val="5"/>
          <w:sz w:val="24"/>
        </w:rPr>
        <w:t> </w:t>
      </w:r>
      <w:r>
        <w:rPr>
          <w:spacing w:val="-2"/>
          <w:sz w:val="24"/>
        </w:rPr>
        <w:t>mengetahui</w:t>
      </w:r>
      <w:r>
        <w:rPr>
          <w:spacing w:val="-4"/>
          <w:sz w:val="24"/>
        </w:rPr>
        <w:t> </w:t>
      </w:r>
      <w:r>
        <w:rPr>
          <w:spacing w:val="-2"/>
          <w:sz w:val="24"/>
        </w:rPr>
        <w:t>pengaruh </w:t>
      </w:r>
      <w:r>
        <w:rPr>
          <w:i/>
          <w:spacing w:val="-2"/>
          <w:sz w:val="24"/>
        </w:rPr>
        <w:t>capital</w:t>
      </w:r>
      <w:r>
        <w:rPr>
          <w:i/>
          <w:spacing w:val="2"/>
          <w:sz w:val="24"/>
        </w:rPr>
        <w:t> </w:t>
      </w:r>
      <w:r>
        <w:rPr>
          <w:i/>
          <w:spacing w:val="-2"/>
          <w:sz w:val="24"/>
        </w:rPr>
        <w:t>intensity</w:t>
      </w:r>
      <w:r>
        <w:rPr>
          <w:i/>
          <w:spacing w:val="2"/>
          <w:sz w:val="24"/>
        </w:rPr>
        <w:t> </w:t>
      </w:r>
      <w:r>
        <w:rPr>
          <w:spacing w:val="-2"/>
          <w:sz w:val="24"/>
        </w:rPr>
        <w:t>terhadap</w:t>
      </w:r>
      <w:r>
        <w:rPr>
          <w:spacing w:val="2"/>
          <w:sz w:val="24"/>
        </w:rPr>
        <w:t> </w:t>
      </w:r>
      <w:r>
        <w:rPr>
          <w:spacing w:val="-2"/>
          <w:sz w:val="24"/>
        </w:rPr>
        <w:t>agresivitas</w:t>
      </w:r>
      <w:r>
        <w:rPr>
          <w:spacing w:val="-1"/>
          <w:sz w:val="24"/>
        </w:rPr>
        <w:t> </w:t>
      </w:r>
      <w:r>
        <w:rPr>
          <w:spacing w:val="-2"/>
          <w:sz w:val="24"/>
        </w:rPr>
        <w:t>pajak.</w:t>
      </w:r>
    </w:p>
    <w:p>
      <w:pPr>
        <w:pStyle w:val="BodyText"/>
        <w:spacing w:before="1"/>
      </w:pPr>
    </w:p>
    <w:p>
      <w:pPr>
        <w:pStyle w:val="ListParagraph"/>
        <w:numPr>
          <w:ilvl w:val="2"/>
          <w:numId w:val="9"/>
        </w:numPr>
        <w:tabs>
          <w:tab w:pos="2072" w:val="left" w:leader="none"/>
        </w:tabs>
        <w:spacing w:line="240" w:lineRule="auto" w:before="0" w:after="0"/>
        <w:ind w:left="2072" w:right="0" w:hanging="360"/>
        <w:jc w:val="both"/>
        <w:rPr>
          <w:sz w:val="24"/>
        </w:rPr>
      </w:pPr>
      <w:r>
        <w:rPr>
          <w:sz w:val="24"/>
        </w:rPr>
        <w:t>Untuk</w:t>
      </w:r>
      <w:r>
        <w:rPr>
          <w:spacing w:val="-4"/>
          <w:sz w:val="24"/>
        </w:rPr>
        <w:t> </w:t>
      </w:r>
      <w:r>
        <w:rPr>
          <w:sz w:val="24"/>
        </w:rPr>
        <w:t>mengetahui</w:t>
      </w:r>
      <w:r>
        <w:rPr>
          <w:spacing w:val="-10"/>
          <w:sz w:val="24"/>
        </w:rPr>
        <w:t> </w:t>
      </w:r>
      <w:r>
        <w:rPr>
          <w:sz w:val="24"/>
        </w:rPr>
        <w:t>pengaruh</w:t>
      </w:r>
      <w:r>
        <w:rPr>
          <w:spacing w:val="-4"/>
          <w:sz w:val="24"/>
        </w:rPr>
        <w:t> </w:t>
      </w:r>
      <w:r>
        <w:rPr>
          <w:i/>
          <w:sz w:val="24"/>
        </w:rPr>
        <w:t>profitabilitas</w:t>
      </w:r>
      <w:r>
        <w:rPr>
          <w:i/>
          <w:spacing w:val="-7"/>
          <w:sz w:val="24"/>
        </w:rPr>
        <w:t> </w:t>
      </w:r>
      <w:r>
        <w:rPr>
          <w:sz w:val="24"/>
        </w:rPr>
        <w:t>terhadap</w:t>
      </w:r>
      <w:r>
        <w:rPr>
          <w:spacing w:val="-2"/>
          <w:sz w:val="24"/>
        </w:rPr>
        <w:t> </w:t>
      </w:r>
      <w:r>
        <w:rPr>
          <w:sz w:val="24"/>
        </w:rPr>
        <w:t>agresivitas</w:t>
      </w:r>
      <w:r>
        <w:rPr>
          <w:spacing w:val="-4"/>
          <w:sz w:val="24"/>
        </w:rPr>
        <w:t> </w:t>
      </w:r>
      <w:r>
        <w:rPr>
          <w:spacing w:val="-2"/>
          <w:sz w:val="24"/>
        </w:rPr>
        <w:t>pajak.</w:t>
      </w:r>
    </w:p>
    <w:p>
      <w:pPr>
        <w:pStyle w:val="BodyText"/>
      </w:pPr>
    </w:p>
    <w:p>
      <w:pPr>
        <w:pStyle w:val="ListParagraph"/>
        <w:numPr>
          <w:ilvl w:val="2"/>
          <w:numId w:val="9"/>
        </w:numPr>
        <w:tabs>
          <w:tab w:pos="2072" w:val="left" w:leader="none"/>
        </w:tabs>
        <w:spacing w:line="240" w:lineRule="auto" w:before="0" w:after="0"/>
        <w:ind w:left="2072" w:right="0" w:hanging="360"/>
        <w:jc w:val="both"/>
        <w:rPr>
          <w:sz w:val="24"/>
        </w:rPr>
      </w:pPr>
      <w:r>
        <w:rPr>
          <w:spacing w:val="-2"/>
          <w:sz w:val="24"/>
        </w:rPr>
        <w:t>Untuk</w:t>
      </w:r>
      <w:r>
        <w:rPr>
          <w:sz w:val="24"/>
        </w:rPr>
        <w:t> </w:t>
      </w:r>
      <w:r>
        <w:rPr>
          <w:spacing w:val="-2"/>
          <w:sz w:val="24"/>
        </w:rPr>
        <w:t>mengetahui</w:t>
      </w:r>
      <w:r>
        <w:rPr>
          <w:spacing w:val="-10"/>
          <w:sz w:val="24"/>
        </w:rPr>
        <w:t> </w:t>
      </w:r>
      <w:r>
        <w:rPr>
          <w:spacing w:val="-2"/>
          <w:sz w:val="24"/>
        </w:rPr>
        <w:t>pengaruh </w:t>
      </w:r>
      <w:r>
        <w:rPr>
          <w:i/>
          <w:spacing w:val="-2"/>
          <w:sz w:val="24"/>
        </w:rPr>
        <w:t>gender</w:t>
      </w:r>
      <w:r>
        <w:rPr>
          <w:i/>
          <w:spacing w:val="-1"/>
          <w:sz w:val="24"/>
        </w:rPr>
        <w:t> </w:t>
      </w:r>
      <w:r>
        <w:rPr>
          <w:i/>
          <w:spacing w:val="-2"/>
          <w:sz w:val="24"/>
        </w:rPr>
        <w:t>diversity</w:t>
      </w:r>
      <w:r>
        <w:rPr>
          <w:i/>
          <w:spacing w:val="1"/>
          <w:sz w:val="24"/>
        </w:rPr>
        <w:t> </w:t>
      </w:r>
      <w:r>
        <w:rPr>
          <w:spacing w:val="-2"/>
          <w:sz w:val="24"/>
        </w:rPr>
        <w:t>terhadap</w:t>
      </w:r>
      <w:r>
        <w:rPr>
          <w:spacing w:val="3"/>
          <w:sz w:val="24"/>
        </w:rPr>
        <w:t> </w:t>
      </w:r>
      <w:r>
        <w:rPr>
          <w:spacing w:val="-2"/>
          <w:sz w:val="24"/>
        </w:rPr>
        <w:t>agresivitas</w:t>
      </w:r>
      <w:r>
        <w:rPr>
          <w:spacing w:val="-1"/>
          <w:sz w:val="24"/>
        </w:rPr>
        <w:t> </w:t>
      </w:r>
      <w:r>
        <w:rPr>
          <w:spacing w:val="-2"/>
          <w:sz w:val="24"/>
        </w:rPr>
        <w:t>pajak.</w:t>
      </w:r>
    </w:p>
    <w:p>
      <w:pPr>
        <w:pStyle w:val="BodyText"/>
      </w:pPr>
    </w:p>
    <w:p>
      <w:pPr>
        <w:pStyle w:val="ListParagraph"/>
        <w:numPr>
          <w:ilvl w:val="2"/>
          <w:numId w:val="9"/>
        </w:numPr>
        <w:tabs>
          <w:tab w:pos="2072" w:val="left" w:leader="none"/>
        </w:tabs>
        <w:spacing w:line="480" w:lineRule="auto" w:before="0" w:after="0"/>
        <w:ind w:left="2072" w:right="704" w:hanging="360"/>
        <w:jc w:val="both"/>
        <w:rPr>
          <w:sz w:val="24"/>
        </w:rPr>
      </w:pPr>
      <w:r>
        <w:rPr>
          <w:sz w:val="24"/>
        </w:rPr>
        <w:t>Untuk mengetahui pengaruh </w:t>
      </w:r>
      <w:r>
        <w:rPr>
          <w:i/>
          <w:sz w:val="24"/>
        </w:rPr>
        <w:t>capital intensity, profitabilitas, gender diversity </w:t>
      </w:r>
      <w:r>
        <w:rPr>
          <w:sz w:val="24"/>
        </w:rPr>
        <w:t>terhadap agresivitas pajak pada perusahaan sektor industri barang konsumsi.</w:t>
      </w:r>
    </w:p>
    <w:p>
      <w:pPr>
        <w:pStyle w:val="Heading5"/>
        <w:numPr>
          <w:ilvl w:val="1"/>
          <w:numId w:val="9"/>
        </w:numPr>
        <w:tabs>
          <w:tab w:pos="1716" w:val="left" w:leader="none"/>
        </w:tabs>
        <w:spacing w:line="240" w:lineRule="auto" w:before="5" w:after="0"/>
        <w:ind w:left="1716" w:right="0" w:hanging="725"/>
        <w:jc w:val="both"/>
      </w:pPr>
      <w:bookmarkStart w:name="1.4       Manfaat Penelitian" w:id="28"/>
      <w:bookmarkEnd w:id="28"/>
      <w:r>
        <w:rPr>
          <w:b w:val="0"/>
        </w:rPr>
      </w:r>
      <w:bookmarkStart w:name="_bookmark15" w:id="29"/>
      <w:bookmarkEnd w:id="29"/>
      <w:r>
        <w:rPr/>
        <w:t>M</w:t>
      </w:r>
      <w:r>
        <w:rPr/>
        <w:t>anfaat</w:t>
      </w:r>
      <w:r>
        <w:rPr>
          <w:spacing w:val="1"/>
        </w:rPr>
        <w:t> </w:t>
      </w:r>
      <w:r>
        <w:rPr>
          <w:spacing w:val="-2"/>
        </w:rPr>
        <w:t>Penelitian</w:t>
      </w:r>
    </w:p>
    <w:p>
      <w:pPr>
        <w:pStyle w:val="BodyText"/>
        <w:spacing w:line="480" w:lineRule="auto" w:before="272"/>
        <w:ind w:left="991" w:right="713" w:firstLine="720"/>
        <w:jc w:val="both"/>
      </w:pPr>
      <w:r>
        <w:rPr/>
        <w:t>Diharapkan</w:t>
      </w:r>
      <w:r>
        <w:rPr>
          <w:spacing w:val="-11"/>
        </w:rPr>
        <w:t> </w:t>
      </w:r>
      <w:r>
        <w:rPr/>
        <w:t>bahwa</w:t>
      </w:r>
      <w:r>
        <w:rPr>
          <w:spacing w:val="-8"/>
        </w:rPr>
        <w:t> </w:t>
      </w:r>
      <w:r>
        <w:rPr/>
        <w:t>beberapa</w:t>
      </w:r>
      <w:r>
        <w:rPr>
          <w:spacing w:val="-11"/>
        </w:rPr>
        <w:t> </w:t>
      </w:r>
      <w:r>
        <w:rPr/>
        <w:t>pihak</w:t>
      </w:r>
      <w:r>
        <w:rPr>
          <w:spacing w:val="-6"/>
        </w:rPr>
        <w:t> </w:t>
      </w:r>
      <w:r>
        <w:rPr/>
        <w:t>yang</w:t>
      </w:r>
      <w:r>
        <w:rPr>
          <w:spacing w:val="-6"/>
        </w:rPr>
        <w:t> </w:t>
      </w:r>
      <w:r>
        <w:rPr/>
        <w:t>berkepentingan</w:t>
      </w:r>
      <w:r>
        <w:rPr>
          <w:spacing w:val="-15"/>
        </w:rPr>
        <w:t> </w:t>
      </w:r>
      <w:r>
        <w:rPr/>
        <w:t>akan</w:t>
      </w:r>
      <w:r>
        <w:rPr>
          <w:spacing w:val="-11"/>
        </w:rPr>
        <w:t> </w:t>
      </w:r>
      <w:r>
        <w:rPr/>
        <w:t>mendapatkan manfaat dari penelitian ini, sebagaimana yang tercantum dalam tujuan penelitian:</w:t>
      </w:r>
    </w:p>
    <w:p>
      <w:pPr>
        <w:pStyle w:val="ListParagraph"/>
        <w:numPr>
          <w:ilvl w:val="0"/>
          <w:numId w:val="10"/>
        </w:numPr>
        <w:tabs>
          <w:tab w:pos="1985" w:val="left" w:leader="none"/>
        </w:tabs>
        <w:spacing w:line="240" w:lineRule="auto" w:before="0" w:after="0"/>
        <w:ind w:left="1985" w:right="0" w:hanging="994"/>
        <w:jc w:val="both"/>
        <w:rPr>
          <w:sz w:val="24"/>
        </w:rPr>
      </w:pPr>
      <w:r>
        <w:rPr>
          <w:sz w:val="24"/>
        </w:rPr>
        <w:t>Manfaat</w:t>
      </w:r>
      <w:r>
        <w:rPr>
          <w:spacing w:val="-9"/>
          <w:sz w:val="24"/>
        </w:rPr>
        <w:t> </w:t>
      </w:r>
      <w:r>
        <w:rPr>
          <w:spacing w:val="-2"/>
          <w:sz w:val="24"/>
        </w:rPr>
        <w:t>Teoritis</w:t>
      </w:r>
    </w:p>
    <w:p>
      <w:pPr>
        <w:pStyle w:val="BodyText"/>
        <w:spacing w:before="1"/>
      </w:pPr>
    </w:p>
    <w:p>
      <w:pPr>
        <w:pStyle w:val="BodyText"/>
        <w:spacing w:line="480" w:lineRule="auto"/>
        <w:ind w:left="1985" w:right="702"/>
        <w:jc w:val="both"/>
      </w:pPr>
      <w:r>
        <w:rPr/>
        <w:t>Penelitian ini dapat bermanfaat untuk menambah wawasan dan pengetahuan mengenai</w:t>
      </w:r>
      <w:r>
        <w:rPr>
          <w:spacing w:val="-7"/>
        </w:rPr>
        <w:t> </w:t>
      </w:r>
      <w:r>
        <w:rPr/>
        <w:t>pengaruh </w:t>
      </w:r>
      <w:r>
        <w:rPr>
          <w:i/>
        </w:rPr>
        <w:t>capital intensity,</w:t>
      </w:r>
      <w:r>
        <w:rPr>
          <w:i/>
          <w:spacing w:val="-1"/>
        </w:rPr>
        <w:t> </w:t>
      </w:r>
      <w:r>
        <w:rPr>
          <w:i/>
        </w:rPr>
        <w:t>profitabilitas,</w:t>
      </w:r>
      <w:r>
        <w:rPr>
          <w:i/>
          <w:spacing w:val="-1"/>
        </w:rPr>
        <w:t> </w:t>
      </w:r>
      <w:r>
        <w:rPr>
          <w:i/>
        </w:rPr>
        <w:t>gender diversity </w:t>
      </w:r>
      <w:r>
        <w:rPr/>
        <w:t>terhadap agresivitas pajak serta penelitian ini dapat menjadi bahan evaluasi bagi penelitian selanjutnya mengenai variabel-variabel yang berkaitan, baik dengan tujuan melanjutkan maupun melengkapi.</w:t>
      </w:r>
    </w:p>
    <w:p>
      <w:pPr>
        <w:pStyle w:val="BodyText"/>
        <w:spacing w:after="0" w:line="480" w:lineRule="auto"/>
        <w:jc w:val="both"/>
        <w:sectPr>
          <w:headerReference w:type="default" r:id="rId34"/>
          <w:footerReference w:type="default" r:id="rId35"/>
          <w:pgSz w:w="11910" w:h="16840"/>
          <w:pgMar w:header="900" w:footer="0" w:top="1140" w:bottom="280" w:left="1275" w:right="992"/>
        </w:sectPr>
      </w:pPr>
    </w:p>
    <w:p>
      <w:pPr>
        <w:pStyle w:val="BodyText"/>
      </w:pPr>
    </w:p>
    <w:p>
      <w:pPr>
        <w:pStyle w:val="BodyText"/>
      </w:pPr>
    </w:p>
    <w:p>
      <w:pPr>
        <w:pStyle w:val="BodyText"/>
      </w:pPr>
    </w:p>
    <w:p>
      <w:pPr>
        <w:pStyle w:val="BodyText"/>
        <w:spacing w:before="19"/>
      </w:pPr>
    </w:p>
    <w:p>
      <w:pPr>
        <w:pStyle w:val="ListParagraph"/>
        <w:numPr>
          <w:ilvl w:val="0"/>
          <w:numId w:val="10"/>
        </w:numPr>
        <w:tabs>
          <w:tab w:pos="1985" w:val="left" w:leader="none"/>
        </w:tabs>
        <w:spacing w:line="240" w:lineRule="auto" w:before="0" w:after="0"/>
        <w:ind w:left="1985" w:right="0" w:hanging="994"/>
        <w:jc w:val="both"/>
        <w:rPr>
          <w:sz w:val="24"/>
        </w:rPr>
      </w:pPr>
      <w:r>
        <w:rPr>
          <w:sz w:val="24"/>
        </w:rPr>
        <w:t>Manfaat</w:t>
      </w:r>
      <w:r>
        <w:rPr>
          <w:spacing w:val="1"/>
          <w:sz w:val="24"/>
        </w:rPr>
        <w:t> </w:t>
      </w:r>
      <w:r>
        <w:rPr>
          <w:spacing w:val="-2"/>
          <w:sz w:val="24"/>
        </w:rPr>
        <w:t>Praktis</w:t>
      </w:r>
    </w:p>
    <w:p>
      <w:pPr>
        <w:pStyle w:val="BodyText"/>
      </w:pPr>
    </w:p>
    <w:p>
      <w:pPr>
        <w:pStyle w:val="ListParagraph"/>
        <w:numPr>
          <w:ilvl w:val="1"/>
          <w:numId w:val="10"/>
        </w:numPr>
        <w:tabs>
          <w:tab w:pos="1985" w:val="left" w:leader="none"/>
        </w:tabs>
        <w:spacing w:line="480" w:lineRule="auto" w:before="0" w:after="0"/>
        <w:ind w:left="1985" w:right="709" w:hanging="284"/>
        <w:jc w:val="both"/>
        <w:rPr>
          <w:sz w:val="24"/>
        </w:rPr>
      </w:pPr>
      <w:r>
        <w:rPr>
          <w:sz w:val="24"/>
        </w:rPr>
        <w:t>Bagi</w:t>
      </w:r>
      <w:r>
        <w:rPr>
          <w:spacing w:val="-15"/>
          <w:sz w:val="24"/>
        </w:rPr>
        <w:t> </w:t>
      </w:r>
      <w:r>
        <w:rPr>
          <w:sz w:val="24"/>
        </w:rPr>
        <w:t>perusahaan,</w:t>
      </w:r>
      <w:r>
        <w:rPr>
          <w:spacing w:val="-9"/>
          <w:sz w:val="24"/>
        </w:rPr>
        <w:t> </w:t>
      </w:r>
      <w:r>
        <w:rPr>
          <w:sz w:val="24"/>
        </w:rPr>
        <w:t>penelitian</w:t>
      </w:r>
      <w:r>
        <w:rPr>
          <w:spacing w:val="-8"/>
          <w:sz w:val="24"/>
        </w:rPr>
        <w:t> </w:t>
      </w:r>
      <w:r>
        <w:rPr>
          <w:sz w:val="24"/>
        </w:rPr>
        <w:t>ini</w:t>
      </w:r>
      <w:r>
        <w:rPr>
          <w:spacing w:val="-12"/>
          <w:sz w:val="24"/>
        </w:rPr>
        <w:t> </w:t>
      </w:r>
      <w:r>
        <w:rPr>
          <w:sz w:val="24"/>
        </w:rPr>
        <w:t>dapat</w:t>
      </w:r>
      <w:r>
        <w:rPr>
          <w:spacing w:val="-4"/>
          <w:sz w:val="24"/>
        </w:rPr>
        <w:t> </w:t>
      </w:r>
      <w:r>
        <w:rPr>
          <w:sz w:val="24"/>
        </w:rPr>
        <w:t>membantu</w:t>
      </w:r>
      <w:r>
        <w:rPr>
          <w:spacing w:val="-8"/>
          <w:sz w:val="24"/>
        </w:rPr>
        <w:t> </w:t>
      </w:r>
      <w:r>
        <w:rPr>
          <w:sz w:val="24"/>
        </w:rPr>
        <w:t>bisnis</w:t>
      </w:r>
      <w:r>
        <w:rPr>
          <w:spacing w:val="-10"/>
          <w:sz w:val="24"/>
        </w:rPr>
        <w:t> </w:t>
      </w:r>
      <w:r>
        <w:rPr>
          <w:sz w:val="24"/>
        </w:rPr>
        <w:t>di</w:t>
      </w:r>
      <w:r>
        <w:rPr>
          <w:spacing w:val="-12"/>
          <w:sz w:val="24"/>
        </w:rPr>
        <w:t> </w:t>
      </w:r>
      <w:r>
        <w:rPr>
          <w:sz w:val="24"/>
        </w:rPr>
        <w:t>industri</w:t>
      </w:r>
      <w:r>
        <w:rPr>
          <w:spacing w:val="-15"/>
          <w:sz w:val="24"/>
        </w:rPr>
        <w:t> </w:t>
      </w:r>
      <w:r>
        <w:rPr>
          <w:sz w:val="24"/>
        </w:rPr>
        <w:t>barang konsumsi mengembangkan strategi manajemen pajak internal, seperti meningkatkan transparansi dan kepatuhan pajak untuk menghindari sanksi hukum dan merusak reputasi perusahaan.</w:t>
      </w:r>
    </w:p>
    <w:p>
      <w:pPr>
        <w:pStyle w:val="ListParagraph"/>
        <w:numPr>
          <w:ilvl w:val="1"/>
          <w:numId w:val="10"/>
        </w:numPr>
        <w:tabs>
          <w:tab w:pos="1985" w:val="left" w:leader="none"/>
        </w:tabs>
        <w:spacing w:line="480" w:lineRule="auto" w:before="0" w:after="0"/>
        <w:ind w:left="1985" w:right="707" w:hanging="284"/>
        <w:jc w:val="both"/>
        <w:rPr>
          <w:sz w:val="24"/>
        </w:rPr>
      </w:pPr>
      <w:r>
        <w:rPr>
          <w:sz w:val="24"/>
        </w:rPr>
        <w:t>Bagi pemerintah, penelitian ini dapat menjadi acuan revisi kebijakan insentif pajak pascapandemi, membuat kebijakan perpajakan lebih proporsional, pemerintah dapat memberikan insentif atau menurunkan tarif</w:t>
      </w:r>
      <w:r>
        <w:rPr>
          <w:spacing w:val="-1"/>
          <w:sz w:val="24"/>
        </w:rPr>
        <w:t> </w:t>
      </w:r>
      <w:r>
        <w:rPr>
          <w:sz w:val="24"/>
        </w:rPr>
        <w:t>pajak untuk perusahaan yang menerapkan praktik perpajakan yang etis dan bertanggung jawab.</w:t>
      </w:r>
    </w:p>
    <w:p>
      <w:pPr>
        <w:pStyle w:val="Heading5"/>
        <w:numPr>
          <w:ilvl w:val="1"/>
          <w:numId w:val="9"/>
        </w:numPr>
        <w:tabs>
          <w:tab w:pos="1716" w:val="left" w:leader="none"/>
        </w:tabs>
        <w:spacing w:line="240" w:lineRule="auto" w:before="6" w:after="0"/>
        <w:ind w:left="1716" w:right="0" w:hanging="725"/>
        <w:jc w:val="both"/>
      </w:pPr>
      <w:bookmarkStart w:name="1.5       Keterbatasan Penelitian" w:id="30"/>
      <w:bookmarkEnd w:id="30"/>
      <w:r>
        <w:rPr>
          <w:b w:val="0"/>
        </w:rPr>
      </w:r>
      <w:bookmarkStart w:name="_bookmark16" w:id="31"/>
      <w:bookmarkEnd w:id="31"/>
      <w:r>
        <w:rPr/>
        <w:t>K</w:t>
      </w:r>
      <w:r>
        <w:rPr/>
        <w:t>eterbatasan</w:t>
      </w:r>
      <w:r>
        <w:rPr>
          <w:spacing w:val="-4"/>
        </w:rPr>
        <w:t> </w:t>
      </w:r>
      <w:r>
        <w:rPr>
          <w:spacing w:val="-2"/>
        </w:rPr>
        <w:t>Penelitian</w:t>
      </w:r>
    </w:p>
    <w:p>
      <w:pPr>
        <w:pStyle w:val="BodyText"/>
        <w:spacing w:line="480" w:lineRule="auto" w:before="272"/>
        <w:ind w:left="991" w:right="710" w:firstLine="720"/>
        <w:jc w:val="both"/>
      </w:pPr>
      <w:r>
        <w:rPr/>
        <w:t>Penelitian ini</w:t>
      </w:r>
      <w:r>
        <w:rPr>
          <w:spacing w:val="-3"/>
        </w:rPr>
        <w:t> </w:t>
      </w:r>
      <w:r>
        <w:rPr/>
        <w:t>hanya mencakup perusahaan</w:t>
      </w:r>
      <w:r>
        <w:rPr>
          <w:spacing w:val="-3"/>
        </w:rPr>
        <w:t> </w:t>
      </w:r>
      <w:r>
        <w:rPr/>
        <w:t>sektor</w:t>
      </w:r>
      <w:r>
        <w:rPr>
          <w:spacing w:val="-6"/>
        </w:rPr>
        <w:t> </w:t>
      </w:r>
      <w:r>
        <w:rPr/>
        <w:t>barang konsumsi</w:t>
      </w:r>
      <w:r>
        <w:rPr>
          <w:spacing w:val="-7"/>
        </w:rPr>
        <w:t> </w:t>
      </w:r>
      <w:r>
        <w:rPr/>
        <w:t>di</w:t>
      </w:r>
      <w:r>
        <w:rPr>
          <w:spacing w:val="-3"/>
        </w:rPr>
        <w:t> </w:t>
      </w:r>
      <w:r>
        <w:rPr/>
        <w:t>BEI, sehingga generalisasi terbatas. Periode penelitian (2021-2024) juga relatif pendek akibat ketersediaan</w:t>
      </w:r>
      <w:r>
        <w:rPr>
          <w:spacing w:val="-1"/>
        </w:rPr>
        <w:t> </w:t>
      </w:r>
      <w:r>
        <w:rPr/>
        <w:t>data.</w:t>
      </w:r>
      <w:r>
        <w:rPr>
          <w:spacing w:val="-8"/>
        </w:rPr>
        <w:t> </w:t>
      </w:r>
      <w:r>
        <w:rPr/>
        <w:t>Terdapat keterbatasan</w:t>
      </w:r>
      <w:r>
        <w:rPr>
          <w:spacing w:val="-1"/>
        </w:rPr>
        <w:t> </w:t>
      </w:r>
      <w:r>
        <w:rPr/>
        <w:t>data sekunder dalam</w:t>
      </w:r>
      <w:r>
        <w:rPr>
          <w:spacing w:val="-5"/>
        </w:rPr>
        <w:t> </w:t>
      </w:r>
      <w:r>
        <w:rPr/>
        <w:t>penelitian ini dikarenakan</w:t>
      </w:r>
      <w:r>
        <w:rPr>
          <w:spacing w:val="-8"/>
        </w:rPr>
        <w:t> </w:t>
      </w:r>
      <w:r>
        <w:rPr/>
        <w:t>data laporan</w:t>
      </w:r>
      <w:r>
        <w:rPr>
          <w:spacing w:val="-8"/>
        </w:rPr>
        <w:t> </w:t>
      </w:r>
      <w:r>
        <w:rPr/>
        <w:t>keuangan</w:t>
      </w:r>
      <w:r>
        <w:rPr>
          <w:spacing w:val="-3"/>
        </w:rPr>
        <w:t> </w:t>
      </w:r>
      <w:r>
        <w:rPr/>
        <w:t>yang</w:t>
      </w:r>
      <w:r>
        <w:rPr>
          <w:spacing w:val="-3"/>
        </w:rPr>
        <w:t> </w:t>
      </w:r>
      <w:r>
        <w:rPr/>
        <w:t>diolah</w:t>
      </w:r>
      <w:r>
        <w:rPr>
          <w:spacing w:val="-3"/>
        </w:rPr>
        <w:t> </w:t>
      </w:r>
      <w:r>
        <w:rPr/>
        <w:t>hanya berdasarkan</w:t>
      </w:r>
      <w:r>
        <w:rPr>
          <w:spacing w:val="-8"/>
        </w:rPr>
        <w:t> </w:t>
      </w:r>
      <w:r>
        <w:rPr/>
        <w:t>pada</w:t>
      </w:r>
      <w:r>
        <w:rPr>
          <w:spacing w:val="-4"/>
        </w:rPr>
        <w:t> </w:t>
      </w:r>
      <w:r>
        <w:rPr/>
        <w:t>data yang dibuat oleh pihak lain.</w:t>
      </w:r>
    </w:p>
    <w:p>
      <w:pPr>
        <w:pStyle w:val="BodyText"/>
        <w:spacing w:after="0" w:line="480" w:lineRule="auto"/>
        <w:jc w:val="both"/>
        <w:sectPr>
          <w:headerReference w:type="default" r:id="rId36"/>
          <w:footerReference w:type="default" r:id="rId37"/>
          <w:pgSz w:w="11910" w:h="16840"/>
          <w:pgMar w:header="900" w:footer="0" w:top="1140" w:bottom="280" w:left="1275" w:right="992"/>
        </w:sectPr>
      </w:pPr>
    </w:p>
    <w:p>
      <w:pPr>
        <w:pStyle w:val="BodyText"/>
        <w:spacing w:before="4"/>
        <w:rPr>
          <w:sz w:val="28"/>
        </w:rPr>
      </w:pPr>
    </w:p>
    <w:p>
      <w:pPr>
        <w:pStyle w:val="Heading4"/>
        <w:spacing w:line="482" w:lineRule="auto"/>
        <w:ind w:left="3728" w:right="3260" w:firstLine="749"/>
        <w:jc w:val="left"/>
      </w:pPr>
      <w:bookmarkStart w:name="BAB II   KAJIAN PUSTAKA" w:id="32"/>
      <w:bookmarkEnd w:id="32"/>
      <w:r>
        <w:rPr>
          <w:b w:val="0"/>
        </w:rPr>
      </w:r>
      <w:r>
        <w:rPr/>
        <w:t>BAB II </w:t>
      </w:r>
      <w:bookmarkStart w:name="_bookmark17" w:id="33"/>
      <w:bookmarkEnd w:id="33"/>
      <w:r>
        <w:rPr>
          <w:spacing w:val="-2"/>
        </w:rPr>
        <w:t>KAJ</w:t>
      </w:r>
      <w:r>
        <w:rPr>
          <w:spacing w:val="-2"/>
        </w:rPr>
        <w:t>IAN</w:t>
      </w:r>
      <w:r>
        <w:rPr>
          <w:spacing w:val="-16"/>
        </w:rPr>
        <w:t> </w:t>
      </w:r>
      <w:r>
        <w:rPr>
          <w:spacing w:val="-2"/>
        </w:rPr>
        <w:t>PUSTAKA</w:t>
      </w:r>
    </w:p>
    <w:p>
      <w:pPr>
        <w:pStyle w:val="ListParagraph"/>
        <w:numPr>
          <w:ilvl w:val="1"/>
          <w:numId w:val="11"/>
        </w:numPr>
        <w:tabs>
          <w:tab w:pos="1716" w:val="left" w:leader="none"/>
        </w:tabs>
        <w:spacing w:line="240" w:lineRule="auto" w:before="240" w:after="0"/>
        <w:ind w:left="1716" w:right="0" w:hanging="725"/>
        <w:jc w:val="both"/>
        <w:rPr>
          <w:b/>
          <w:i/>
          <w:sz w:val="24"/>
        </w:rPr>
      </w:pPr>
      <w:bookmarkStart w:name="2.1       Teori Keagenan (Agency Theory)" w:id="34"/>
      <w:bookmarkEnd w:id="34"/>
      <w:r>
        <w:rPr/>
      </w:r>
      <w:bookmarkStart w:name="_bookmark18" w:id="35"/>
      <w:bookmarkEnd w:id="35"/>
      <w:r>
        <w:rPr>
          <w:b/>
          <w:sz w:val="24"/>
        </w:rPr>
        <w:t>T</w:t>
      </w:r>
      <w:r>
        <w:rPr>
          <w:b/>
          <w:sz w:val="24"/>
        </w:rPr>
        <w:t>eori</w:t>
      </w:r>
      <w:r>
        <w:rPr>
          <w:b/>
          <w:spacing w:val="-10"/>
          <w:sz w:val="24"/>
        </w:rPr>
        <w:t> </w:t>
      </w:r>
      <w:r>
        <w:rPr>
          <w:b/>
          <w:sz w:val="24"/>
        </w:rPr>
        <w:t>Keagenan</w:t>
      </w:r>
      <w:r>
        <w:rPr>
          <w:b/>
          <w:spacing w:val="-8"/>
          <w:sz w:val="24"/>
        </w:rPr>
        <w:t> </w:t>
      </w:r>
      <w:r>
        <w:rPr>
          <w:b/>
          <w:sz w:val="24"/>
        </w:rPr>
        <w:t>(</w:t>
      </w:r>
      <w:r>
        <w:rPr>
          <w:b/>
          <w:i/>
          <w:sz w:val="24"/>
        </w:rPr>
        <w:t>Agency</w:t>
      </w:r>
      <w:r>
        <w:rPr>
          <w:b/>
          <w:i/>
          <w:spacing w:val="-14"/>
          <w:sz w:val="24"/>
        </w:rPr>
        <w:t> </w:t>
      </w:r>
      <w:r>
        <w:rPr>
          <w:b/>
          <w:i/>
          <w:spacing w:val="-2"/>
          <w:sz w:val="24"/>
        </w:rPr>
        <w:t>Theory)</w:t>
      </w:r>
    </w:p>
    <w:p>
      <w:pPr>
        <w:pStyle w:val="BodyText"/>
        <w:spacing w:line="480" w:lineRule="auto" w:before="272"/>
        <w:ind w:left="991" w:right="702" w:firstLine="720"/>
        <w:jc w:val="both"/>
      </w:pPr>
      <w:r>
        <w:rPr/>
        <w:t>Teori keagenan dikemukakan oleh Jensen dan Meckling (1976), yang menjelaskan hubungan antara pemilik perusahaan (</w:t>
      </w:r>
      <w:r>
        <w:rPr>
          <w:i/>
        </w:rPr>
        <w:t>principal</w:t>
      </w:r>
      <w:r>
        <w:rPr/>
        <w:t>) dan agen. Dalam hubungan ini, agen diberi wewenang untuk mengelola perusahaan, namun sering kali terjadi konflik kepentingan karena tujuan agen tidak selalu sejalan dengan </w:t>
      </w:r>
      <w:r>
        <w:rPr>
          <w:i/>
          <w:spacing w:val="-2"/>
        </w:rPr>
        <w:t>principal</w:t>
      </w:r>
      <w:r>
        <w:rPr>
          <w:spacing w:val="-2"/>
        </w:rPr>
        <w:t>.</w:t>
      </w:r>
    </w:p>
    <w:p>
      <w:pPr>
        <w:pStyle w:val="BodyText"/>
        <w:spacing w:line="480" w:lineRule="auto" w:before="1"/>
        <w:ind w:left="991" w:right="706" w:firstLine="720"/>
        <w:jc w:val="both"/>
      </w:pPr>
      <w:r>
        <w:rPr/>
        <w:t>Dalam konteks perpajakan, konflik ini muncul saat agen ingin memaksimalkan keuntungan pribadi melalui insentif atau bonus, yang dapat mendorong agen melakukan perencanaan agresivitas pajak. Salah satu cara yang digunakan</w:t>
      </w:r>
      <w:r>
        <w:rPr>
          <w:spacing w:val="-1"/>
        </w:rPr>
        <w:t> </w:t>
      </w:r>
      <w:r>
        <w:rPr/>
        <w:t>adalah melalui</w:t>
      </w:r>
      <w:r>
        <w:rPr>
          <w:spacing w:val="-1"/>
        </w:rPr>
        <w:t> </w:t>
      </w:r>
      <w:r>
        <w:rPr/>
        <w:t>investasi</w:t>
      </w:r>
      <w:r>
        <w:rPr>
          <w:spacing w:val="-6"/>
        </w:rPr>
        <w:t> </w:t>
      </w:r>
      <w:r>
        <w:rPr/>
        <w:t>besar dalam</w:t>
      </w:r>
      <w:r>
        <w:rPr>
          <w:spacing w:val="-1"/>
        </w:rPr>
        <w:t> </w:t>
      </w:r>
      <w:r>
        <w:rPr/>
        <w:t>aset</w:t>
      </w:r>
      <w:r>
        <w:rPr>
          <w:spacing w:val="-1"/>
        </w:rPr>
        <w:t> </w:t>
      </w:r>
      <w:r>
        <w:rPr/>
        <w:t>tetap</w:t>
      </w:r>
      <w:r>
        <w:rPr>
          <w:spacing w:val="-1"/>
        </w:rPr>
        <w:t> </w:t>
      </w:r>
      <w:r>
        <w:rPr/>
        <w:t>(</w:t>
      </w:r>
      <w:r>
        <w:rPr>
          <w:i/>
        </w:rPr>
        <w:t>capital</w:t>
      </w:r>
      <w:r>
        <w:rPr>
          <w:i/>
          <w:spacing w:val="-1"/>
        </w:rPr>
        <w:t> </w:t>
      </w:r>
      <w:r>
        <w:rPr>
          <w:i/>
        </w:rPr>
        <w:t>intensity</w:t>
      </w:r>
      <w:r>
        <w:rPr/>
        <w:t>) untuk meningkatkan</w:t>
      </w:r>
      <w:r>
        <w:rPr>
          <w:spacing w:val="-15"/>
        </w:rPr>
        <w:t> </w:t>
      </w:r>
      <w:r>
        <w:rPr/>
        <w:t>beban</w:t>
      </w:r>
      <w:r>
        <w:rPr>
          <w:spacing w:val="-15"/>
        </w:rPr>
        <w:t> </w:t>
      </w:r>
      <w:r>
        <w:rPr/>
        <w:t>penyusutan</w:t>
      </w:r>
      <w:r>
        <w:rPr>
          <w:spacing w:val="-15"/>
        </w:rPr>
        <w:t> </w:t>
      </w:r>
      <w:r>
        <w:rPr/>
        <w:t>dan</w:t>
      </w:r>
      <w:r>
        <w:rPr>
          <w:spacing w:val="-15"/>
        </w:rPr>
        <w:t> </w:t>
      </w:r>
      <w:r>
        <w:rPr/>
        <w:t>menurunkan</w:t>
      </w:r>
      <w:r>
        <w:rPr>
          <w:spacing w:val="-14"/>
        </w:rPr>
        <w:t> </w:t>
      </w:r>
      <w:r>
        <w:rPr/>
        <w:t>laba</w:t>
      </w:r>
      <w:r>
        <w:rPr>
          <w:spacing w:val="-14"/>
        </w:rPr>
        <w:t> </w:t>
      </w:r>
      <w:r>
        <w:rPr/>
        <w:t>kena</w:t>
      </w:r>
      <w:r>
        <w:rPr>
          <w:spacing w:val="-14"/>
        </w:rPr>
        <w:t> </w:t>
      </w:r>
      <w:r>
        <w:rPr/>
        <w:t>pajak.</w:t>
      </w:r>
      <w:r>
        <w:rPr>
          <w:spacing w:val="-6"/>
        </w:rPr>
        <w:t> </w:t>
      </w:r>
      <w:r>
        <w:rPr/>
        <w:t>Laba</w:t>
      </w:r>
      <w:r>
        <w:rPr>
          <w:spacing w:val="-10"/>
        </w:rPr>
        <w:t> </w:t>
      </w:r>
      <w:r>
        <w:rPr/>
        <w:t>yang</w:t>
      </w:r>
      <w:r>
        <w:rPr>
          <w:spacing w:val="-9"/>
        </w:rPr>
        <w:t> </w:t>
      </w:r>
      <w:r>
        <w:rPr/>
        <w:t>lebih kecil akan mengurangi beban pajak.</w:t>
      </w:r>
    </w:p>
    <w:p>
      <w:pPr>
        <w:pStyle w:val="BodyText"/>
        <w:tabs>
          <w:tab w:pos="2955" w:val="left" w:leader="none"/>
          <w:tab w:pos="4108" w:val="left" w:leader="none"/>
          <w:tab w:pos="4966" w:val="left" w:leader="none"/>
          <w:tab w:pos="5589" w:val="left" w:leader="none"/>
          <w:tab w:pos="6563" w:val="left" w:leader="none"/>
          <w:tab w:pos="7891" w:val="left" w:leader="none"/>
        </w:tabs>
        <w:spacing w:line="480" w:lineRule="auto" w:before="1"/>
        <w:ind w:left="991" w:right="707" w:firstLine="720"/>
      </w:pPr>
      <w:r>
        <w:rPr>
          <w:spacing w:val="-2"/>
        </w:rPr>
        <w:t>Hubungan</w:t>
      </w:r>
      <w:r>
        <w:rPr/>
        <w:tab/>
      </w:r>
      <w:r>
        <w:rPr>
          <w:spacing w:val="-2"/>
        </w:rPr>
        <w:t>keagenan</w:t>
      </w:r>
      <w:r>
        <w:rPr/>
        <w:tab/>
      </w:r>
      <w:r>
        <w:rPr>
          <w:spacing w:val="-2"/>
        </w:rPr>
        <w:t>terjadi</w:t>
      </w:r>
      <w:r>
        <w:rPr/>
        <w:tab/>
      </w:r>
      <w:r>
        <w:rPr>
          <w:spacing w:val="-4"/>
        </w:rPr>
        <w:t>saat</w:t>
      </w:r>
      <w:r>
        <w:rPr/>
        <w:tab/>
      </w:r>
      <w:r>
        <w:rPr>
          <w:spacing w:val="-2"/>
        </w:rPr>
        <w:t>pemilik</w:t>
      </w:r>
      <w:r>
        <w:rPr/>
        <w:tab/>
      </w:r>
      <w:r>
        <w:rPr>
          <w:spacing w:val="-2"/>
        </w:rPr>
        <w:t>perusahaan</w:t>
      </w:r>
      <w:r>
        <w:rPr/>
        <w:tab/>
      </w:r>
      <w:r>
        <w:rPr>
          <w:spacing w:val="-2"/>
        </w:rPr>
        <w:t>(</w:t>
      </w:r>
      <w:r>
        <w:rPr>
          <w:i/>
          <w:spacing w:val="-2"/>
        </w:rPr>
        <w:t>principal) </w:t>
      </w:r>
      <w:r>
        <w:rPr/>
        <w:t>membekerjakan orang lain (</w:t>
      </w:r>
      <w:r>
        <w:rPr>
          <w:i/>
        </w:rPr>
        <w:t>agen</w:t>
      </w:r>
      <w:r>
        <w:rPr/>
        <w:t>) melalui kontrak, untuk memberikan suatu jasa dan</w:t>
      </w:r>
      <w:r>
        <w:rPr>
          <w:spacing w:val="80"/>
        </w:rPr>
        <w:t> </w:t>
      </w:r>
      <w:r>
        <w:rPr/>
        <w:t>memberikan</w:t>
      </w:r>
      <w:r>
        <w:rPr>
          <w:spacing w:val="40"/>
        </w:rPr>
        <w:t> </w:t>
      </w:r>
      <w:r>
        <w:rPr/>
        <w:t>wewenang</w:t>
      </w:r>
      <w:r>
        <w:rPr>
          <w:spacing w:val="80"/>
        </w:rPr>
        <w:t> </w:t>
      </w:r>
      <w:r>
        <w:rPr/>
        <w:t>pengambilan</w:t>
      </w:r>
      <w:r>
        <w:rPr>
          <w:spacing w:val="40"/>
        </w:rPr>
        <w:t> </w:t>
      </w:r>
      <w:r>
        <w:rPr/>
        <w:t>keputusan</w:t>
      </w:r>
      <w:r>
        <w:rPr>
          <w:spacing w:val="40"/>
        </w:rPr>
        <w:t> </w:t>
      </w:r>
      <w:r>
        <w:rPr/>
        <w:t>kepada</w:t>
      </w:r>
      <w:r>
        <w:rPr>
          <w:spacing w:val="79"/>
        </w:rPr>
        <w:t> </w:t>
      </w:r>
      <w:r>
        <w:rPr/>
        <w:t>agen.</w:t>
      </w:r>
      <w:r>
        <w:rPr>
          <w:spacing w:val="80"/>
        </w:rPr>
        <w:t> </w:t>
      </w:r>
      <w:r>
        <w:rPr/>
        <w:t>Jadi</w:t>
      </w:r>
      <w:r>
        <w:rPr>
          <w:spacing w:val="40"/>
        </w:rPr>
        <w:t> </w:t>
      </w:r>
      <w:r>
        <w:rPr/>
        <w:t>teori keagenan merupakan hubungan antara pemilik sebagai pihak pertama yang fokus kepada keuntungan yang maksimal</w:t>
      </w:r>
      <w:r>
        <w:rPr>
          <w:spacing w:val="-3"/>
        </w:rPr>
        <w:t> </w:t>
      </w:r>
      <w:r>
        <w:rPr/>
        <w:t>kepada manajamen, agen sebagai</w:t>
      </w:r>
      <w:r>
        <w:rPr>
          <w:spacing w:val="-3"/>
        </w:rPr>
        <w:t> </w:t>
      </w:r>
      <w:r>
        <w:rPr/>
        <w:t>pihak kedua yang fokus kepada bonus maksimal. Untuk mewujudkan keinginan </w:t>
      </w:r>
      <w:r>
        <w:rPr>
          <w:i/>
        </w:rPr>
        <w:t>principal </w:t>
      </w:r>
      <w:r>
        <w:rPr/>
        <w:t>tersebut, </w:t>
      </w:r>
      <w:r>
        <w:rPr>
          <w:i/>
        </w:rPr>
        <w:t>principal </w:t>
      </w:r>
      <w:r>
        <w:rPr/>
        <w:t>memberikan</w:t>
      </w:r>
      <w:r>
        <w:rPr>
          <w:spacing w:val="-1"/>
        </w:rPr>
        <w:t> </w:t>
      </w:r>
      <w:r>
        <w:rPr>
          <w:i/>
        </w:rPr>
        <w:t>capital intensity </w:t>
      </w:r>
      <w:r>
        <w:rPr/>
        <w:t>yakni mengeluarkan modal</w:t>
      </w:r>
      <w:r>
        <w:rPr>
          <w:spacing w:val="-8"/>
        </w:rPr>
        <w:t> </w:t>
      </w:r>
      <w:r>
        <w:rPr/>
        <w:t>untuk jalannya operasional perusahaannya.</w:t>
      </w:r>
    </w:p>
    <w:p>
      <w:pPr>
        <w:pStyle w:val="BodyText"/>
      </w:pPr>
    </w:p>
    <w:p>
      <w:pPr>
        <w:pStyle w:val="BodyText"/>
        <w:spacing w:before="21"/>
      </w:pPr>
    </w:p>
    <w:p>
      <w:pPr>
        <w:pStyle w:val="BodyText"/>
        <w:ind w:left="472" w:right="199"/>
        <w:jc w:val="center"/>
        <w:rPr>
          <w:rFonts w:ascii="Calibri"/>
        </w:rPr>
      </w:pPr>
      <w:r>
        <w:rPr>
          <w:rFonts w:ascii="Calibri"/>
          <w:spacing w:val="-5"/>
        </w:rPr>
        <w:t>10</w:t>
      </w:r>
    </w:p>
    <w:p>
      <w:pPr>
        <w:pStyle w:val="BodyText"/>
        <w:spacing w:after="0"/>
        <w:jc w:val="center"/>
        <w:rPr>
          <w:rFonts w:ascii="Calibri"/>
        </w:rPr>
        <w:sectPr>
          <w:headerReference w:type="default" r:id="rId38"/>
          <w:footerReference w:type="default" r:id="rId39"/>
          <w:pgSz w:w="11910" w:h="16840"/>
          <w:pgMar w:header="0" w:footer="0" w:top="1920" w:bottom="280" w:left="1275" w:right="992"/>
        </w:sectPr>
      </w:pPr>
    </w:p>
    <w:p>
      <w:pPr>
        <w:pStyle w:val="BodyText"/>
        <w:rPr>
          <w:rFonts w:ascii="Calibri"/>
        </w:rPr>
      </w:pPr>
    </w:p>
    <w:p>
      <w:pPr>
        <w:pStyle w:val="BodyText"/>
        <w:rPr>
          <w:rFonts w:ascii="Calibri"/>
        </w:rPr>
      </w:pPr>
    </w:p>
    <w:p>
      <w:pPr>
        <w:pStyle w:val="BodyText"/>
        <w:spacing w:before="244"/>
        <w:rPr>
          <w:rFonts w:ascii="Calibri"/>
        </w:rPr>
      </w:pPr>
    </w:p>
    <w:p>
      <w:pPr>
        <w:pStyle w:val="BodyText"/>
        <w:spacing w:line="480" w:lineRule="auto"/>
        <w:ind w:left="991" w:right="708" w:firstLine="720"/>
        <w:jc w:val="both"/>
      </w:pPr>
      <w:r>
        <w:rPr/>
        <w:t>Dalam teori keagenan, </w:t>
      </w:r>
      <w:r>
        <w:rPr>
          <w:i/>
        </w:rPr>
        <w:t>capital intensity </w:t>
      </w:r>
      <w:r>
        <w:rPr/>
        <w:t>mencerminkan bagaimana perusahaan berinvestasi dan membutuhkan modal besar. Dengan investasi yang besar dalam </w:t>
      </w:r>
      <w:r>
        <w:rPr>
          <w:i/>
        </w:rPr>
        <w:t>capital intensity </w:t>
      </w:r>
      <w:r>
        <w:rPr/>
        <w:t>dapat memberikan peluang bagi agen untuk melakukan tindakan agresif dalam perencanaan pajak, seperti memanfaatkan penyusutan untuk menekan laba kena pajak. </w:t>
      </w:r>
      <w:r>
        <w:rPr>
          <w:i/>
        </w:rPr>
        <w:t>Profitabilitas </w:t>
      </w:r>
      <w:r>
        <w:rPr/>
        <w:t>yang tercatat lebih rendah dapat mengurangi kewajiban pajak.</w:t>
      </w:r>
    </w:p>
    <w:p>
      <w:pPr>
        <w:pStyle w:val="BodyText"/>
        <w:spacing w:line="480" w:lineRule="auto"/>
        <w:ind w:left="991" w:right="708" w:firstLine="720"/>
        <w:jc w:val="both"/>
      </w:pPr>
      <w:r>
        <w:rPr/>
        <w:t>Dengan demikian, teori keagenan menjelaskan bahwa semakin besar konflik kepentingan antara pemilik dan agen, semakin tinggi kemungkinan tindakan agresivitas pajak dilakukan, terutama jika ada dorongan untuk meningkatkan keuntungan pribadi agen melalui pengurangan pajak.</w:t>
      </w:r>
    </w:p>
    <w:p>
      <w:pPr>
        <w:pStyle w:val="Heading5"/>
        <w:numPr>
          <w:ilvl w:val="1"/>
          <w:numId w:val="11"/>
        </w:numPr>
        <w:tabs>
          <w:tab w:pos="1716" w:val="left" w:leader="none"/>
        </w:tabs>
        <w:spacing w:line="240" w:lineRule="auto" w:before="6" w:after="0"/>
        <w:ind w:left="1716" w:right="0" w:hanging="725"/>
        <w:jc w:val="both"/>
      </w:pPr>
      <w:bookmarkStart w:name="2.2       Teori Feminisme Liberal" w:id="36"/>
      <w:bookmarkEnd w:id="36"/>
      <w:r>
        <w:rPr>
          <w:b w:val="0"/>
        </w:rPr>
      </w:r>
      <w:bookmarkStart w:name="_bookmark19" w:id="37"/>
      <w:bookmarkEnd w:id="37"/>
      <w:r>
        <w:rPr>
          <w:spacing w:val="-2"/>
        </w:rPr>
        <w:t>T</w:t>
      </w:r>
      <w:r>
        <w:rPr>
          <w:spacing w:val="-2"/>
        </w:rPr>
        <w:t>eori</w:t>
      </w:r>
      <w:r>
        <w:rPr>
          <w:spacing w:val="-5"/>
        </w:rPr>
        <w:t> </w:t>
      </w:r>
      <w:r>
        <w:rPr>
          <w:spacing w:val="-2"/>
        </w:rPr>
        <w:t>Feminisme</w:t>
      </w:r>
      <w:r>
        <w:rPr>
          <w:spacing w:val="-4"/>
        </w:rPr>
        <w:t> </w:t>
      </w:r>
      <w:r>
        <w:rPr>
          <w:spacing w:val="-2"/>
        </w:rPr>
        <w:t>Liberal</w:t>
      </w:r>
    </w:p>
    <w:p>
      <w:pPr>
        <w:pStyle w:val="BodyText"/>
        <w:spacing w:line="480" w:lineRule="auto" w:before="272"/>
        <w:ind w:left="991" w:right="704" w:firstLine="720"/>
        <w:jc w:val="both"/>
      </w:pPr>
      <w:r>
        <w:rPr/>
        <w:t>Menurut</w:t>
      </w:r>
      <w:r>
        <w:rPr>
          <w:spacing w:val="-4"/>
        </w:rPr>
        <w:t> </w:t>
      </w:r>
      <w:r>
        <w:rPr/>
        <w:t>Mary</w:t>
      </w:r>
      <w:r>
        <w:rPr>
          <w:spacing w:val="-15"/>
        </w:rPr>
        <w:t> </w:t>
      </w:r>
      <w:r>
        <w:rPr/>
        <w:t>Wollstonecrat</w:t>
      </w:r>
      <w:r>
        <w:rPr>
          <w:spacing w:val="-1"/>
        </w:rPr>
        <w:t> </w:t>
      </w:r>
      <w:r>
        <w:rPr/>
        <w:t>(1759-1799),</w:t>
      </w:r>
      <w:r>
        <w:rPr>
          <w:spacing w:val="-4"/>
        </w:rPr>
        <w:t> </w:t>
      </w:r>
      <w:r>
        <w:rPr/>
        <w:t>memaparkan</w:t>
      </w:r>
      <w:r>
        <w:rPr>
          <w:spacing w:val="-6"/>
        </w:rPr>
        <w:t> </w:t>
      </w:r>
      <w:r>
        <w:rPr/>
        <w:t>masyarakat</w:t>
      </w:r>
      <w:r>
        <w:rPr>
          <w:spacing w:val="-1"/>
        </w:rPr>
        <w:t> </w:t>
      </w:r>
      <w:r>
        <w:rPr/>
        <w:t>Eropa pada saat itu sedang mengalami kemunduran, dimana perempuan pada saat itu dikekang di dalam rumah, tidak diberikan kesempatan untuk bekerja dan hanya melakukan pekerjaan rumah tangga. Sementara, laki-laki diberikan kebebasan untuk mengembangkan diri seoptimal mungkin.</w:t>
      </w:r>
    </w:p>
    <w:p>
      <w:pPr>
        <w:pStyle w:val="BodyText"/>
        <w:spacing w:line="480" w:lineRule="auto" w:before="1"/>
        <w:ind w:left="991" w:right="702" w:firstLine="720"/>
        <w:jc w:val="both"/>
      </w:pPr>
      <w:r>
        <w:rPr/>
        <w:t>Menurut Rokmansyah (2016), feminisme liberal adalah tujuan utama dari kehidupan bermasyarakat adalah kebebasan individu dianggap sebagai kondisi yang ideal karena dengan kebebasan, seseorang dapat memilih untuk bebas berekspresi</w:t>
      </w:r>
      <w:r>
        <w:rPr>
          <w:spacing w:val="40"/>
        </w:rPr>
        <w:t> </w:t>
      </w:r>
      <w:r>
        <w:rPr/>
        <w:t>terhadap apa yang diinginkan. Tujuan utama dari feminisme liberal adalah menciptakan “masyarakat yang adil dan peduli tempat kebebasan berkembang”. Dengan itu, perempuan dan laki-laki dapat mengembangkan diri. (Arfken</w:t>
      </w:r>
      <w:r>
        <w:rPr>
          <w:spacing w:val="32"/>
        </w:rPr>
        <w:t> </w:t>
      </w:r>
      <w:r>
        <w:rPr>
          <w:i/>
        </w:rPr>
        <w:t>et</w:t>
      </w:r>
      <w:r>
        <w:rPr>
          <w:i/>
          <w:spacing w:val="38"/>
        </w:rPr>
        <w:t> </w:t>
      </w:r>
      <w:r>
        <w:rPr>
          <w:i/>
        </w:rPr>
        <w:t>al</w:t>
      </w:r>
      <w:r>
        <w:rPr/>
        <w:t>.</w:t>
      </w:r>
      <w:r>
        <w:rPr>
          <w:spacing w:val="35"/>
        </w:rPr>
        <w:t> </w:t>
      </w:r>
      <w:r>
        <w:rPr/>
        <w:t>2004)</w:t>
      </w:r>
      <w:r>
        <w:rPr>
          <w:spacing w:val="35"/>
        </w:rPr>
        <w:t> </w:t>
      </w:r>
      <w:r>
        <w:rPr/>
        <w:t>menyatakan</w:t>
      </w:r>
      <w:r>
        <w:rPr>
          <w:spacing w:val="32"/>
        </w:rPr>
        <w:t> </w:t>
      </w:r>
      <w:r>
        <w:rPr/>
        <w:t>dalam</w:t>
      </w:r>
      <w:r>
        <w:rPr>
          <w:spacing w:val="28"/>
        </w:rPr>
        <w:t> </w:t>
      </w:r>
      <w:r>
        <w:rPr/>
        <w:t>sebuah</w:t>
      </w:r>
      <w:r>
        <w:rPr>
          <w:spacing w:val="33"/>
        </w:rPr>
        <w:t> </w:t>
      </w:r>
      <w:r>
        <w:rPr/>
        <w:t>perusahaan,</w:t>
      </w:r>
      <w:r>
        <w:rPr>
          <w:spacing w:val="43"/>
        </w:rPr>
        <w:t> </w:t>
      </w:r>
      <w:r>
        <w:rPr>
          <w:i/>
        </w:rPr>
        <w:t>gender</w:t>
      </w:r>
      <w:r>
        <w:rPr>
          <w:i/>
          <w:spacing w:val="35"/>
        </w:rPr>
        <w:t> </w:t>
      </w:r>
      <w:r>
        <w:rPr>
          <w:i/>
        </w:rPr>
        <w:t>diversity</w:t>
      </w:r>
      <w:r>
        <w:rPr>
          <w:i/>
          <w:spacing w:val="38"/>
        </w:rPr>
        <w:t> </w:t>
      </w:r>
      <w:r>
        <w:rPr>
          <w:spacing w:val="-5"/>
        </w:rPr>
        <w:t>di</w:t>
      </w:r>
    </w:p>
    <w:p>
      <w:pPr>
        <w:pStyle w:val="BodyText"/>
        <w:spacing w:after="0" w:line="480" w:lineRule="auto"/>
        <w:jc w:val="both"/>
        <w:sectPr>
          <w:headerReference w:type="default" r:id="rId40"/>
          <w:footerReference w:type="default" r:id="rId41"/>
          <w:pgSz w:w="11910" w:h="16840"/>
          <w:pgMar w:header="900" w:footer="0" w:top="1140" w:bottom="280" w:left="1275" w:right="992"/>
          <w:pgNumType w:start="11"/>
        </w:sectPr>
      </w:pPr>
    </w:p>
    <w:p>
      <w:pPr>
        <w:pStyle w:val="BodyText"/>
      </w:pPr>
    </w:p>
    <w:p>
      <w:pPr>
        <w:pStyle w:val="BodyText"/>
      </w:pPr>
    </w:p>
    <w:p>
      <w:pPr>
        <w:pStyle w:val="BodyText"/>
      </w:pPr>
    </w:p>
    <w:p>
      <w:pPr>
        <w:pStyle w:val="BodyText"/>
        <w:spacing w:before="19"/>
      </w:pPr>
    </w:p>
    <w:p>
      <w:pPr>
        <w:pStyle w:val="BodyText"/>
        <w:spacing w:line="480" w:lineRule="auto"/>
        <w:ind w:left="991" w:right="711"/>
        <w:jc w:val="both"/>
      </w:pPr>
      <w:r>
        <w:rPr/>
        <w:t>perusahaan</w:t>
      </w:r>
      <w:r>
        <w:rPr>
          <w:spacing w:val="-8"/>
        </w:rPr>
        <w:t> </w:t>
      </w:r>
      <w:r>
        <w:rPr/>
        <w:t>dapat memberikan</w:t>
      </w:r>
      <w:r>
        <w:rPr>
          <w:spacing w:val="-8"/>
        </w:rPr>
        <w:t> </w:t>
      </w:r>
      <w:r>
        <w:rPr/>
        <w:t>berbagai</w:t>
      </w:r>
      <w:r>
        <w:rPr>
          <w:spacing w:val="-3"/>
        </w:rPr>
        <w:t> </w:t>
      </w:r>
      <w:r>
        <w:rPr/>
        <w:t>manfaat mulai</w:t>
      </w:r>
      <w:r>
        <w:rPr>
          <w:spacing w:val="-11"/>
        </w:rPr>
        <w:t> </w:t>
      </w:r>
      <w:r>
        <w:rPr/>
        <w:t>dari</w:t>
      </w:r>
      <w:r>
        <w:rPr>
          <w:spacing w:val="-11"/>
        </w:rPr>
        <w:t> </w:t>
      </w:r>
      <w:r>
        <w:rPr/>
        <w:t>tambahan</w:t>
      </w:r>
      <w:r>
        <w:rPr>
          <w:spacing w:val="-8"/>
        </w:rPr>
        <w:t> </w:t>
      </w:r>
      <w:r>
        <w:rPr/>
        <w:t>pengetahuan dan ide-ide inovatif hingga wawasan yang sangat berguna dalam memecahkan masalah, meningkatkan perencanaan strategis, pengalaman baru dan pendapat.</w:t>
      </w:r>
    </w:p>
    <w:p>
      <w:pPr>
        <w:pStyle w:val="BodyText"/>
        <w:spacing w:line="480" w:lineRule="auto"/>
        <w:ind w:left="991" w:right="702" w:firstLine="720"/>
        <w:jc w:val="both"/>
      </w:pPr>
      <w:r>
        <w:rPr/>
        <w:t>Teori feminisme liberal berfokus pada kesetaraan hak antara laki-laki dan perempuan,</w:t>
      </w:r>
      <w:r>
        <w:rPr>
          <w:spacing w:val="-12"/>
        </w:rPr>
        <w:t> </w:t>
      </w:r>
      <w:r>
        <w:rPr/>
        <w:t>termasuk</w:t>
      </w:r>
      <w:r>
        <w:rPr>
          <w:spacing w:val="-10"/>
        </w:rPr>
        <w:t> </w:t>
      </w:r>
      <w:r>
        <w:rPr/>
        <w:t>dalam</w:t>
      </w:r>
      <w:r>
        <w:rPr>
          <w:spacing w:val="-14"/>
        </w:rPr>
        <w:t> </w:t>
      </w:r>
      <w:r>
        <w:rPr/>
        <w:t>bidang</w:t>
      </w:r>
      <w:r>
        <w:rPr>
          <w:spacing w:val="-10"/>
        </w:rPr>
        <w:t> </w:t>
      </w:r>
      <w:r>
        <w:rPr/>
        <w:t>ekonomi</w:t>
      </w:r>
      <w:r>
        <w:rPr>
          <w:spacing w:val="-15"/>
        </w:rPr>
        <w:t> </w:t>
      </w:r>
      <w:r>
        <w:rPr/>
        <w:t>dan</w:t>
      </w:r>
      <w:r>
        <w:rPr>
          <w:spacing w:val="-15"/>
        </w:rPr>
        <w:t> </w:t>
      </w:r>
      <w:r>
        <w:rPr/>
        <w:t>pengambilan</w:t>
      </w:r>
      <w:r>
        <w:rPr>
          <w:spacing w:val="-15"/>
        </w:rPr>
        <w:t> </w:t>
      </w:r>
      <w:r>
        <w:rPr/>
        <w:t>keputusan.</w:t>
      </w:r>
      <w:r>
        <w:rPr>
          <w:spacing w:val="-7"/>
        </w:rPr>
        <w:t> </w:t>
      </w:r>
      <w:r>
        <w:rPr/>
        <w:t>Teori</w:t>
      </w:r>
      <w:r>
        <w:rPr>
          <w:spacing w:val="-14"/>
        </w:rPr>
        <w:t> </w:t>
      </w:r>
      <w:r>
        <w:rPr/>
        <w:t>ini menolak diskriminasi gender dan mendorong partisipasi perempuan dalan posisi manajerial atau kepemimpinan.</w:t>
      </w:r>
    </w:p>
    <w:p>
      <w:pPr>
        <w:pStyle w:val="BodyText"/>
        <w:spacing w:line="480" w:lineRule="auto" w:before="1"/>
        <w:ind w:left="991" w:right="706" w:firstLine="720"/>
        <w:jc w:val="both"/>
      </w:pPr>
      <w:r>
        <w:rPr/>
        <w:t>Dalam konteks perusahaan, kehadiran perempuan di jajaran direksi dipercaya dapat meningkatkan transparansi dan pengawasan. Penelitian menunjukkan bahwa perempuan cenderung menghindari risiko (</w:t>
      </w:r>
      <w:r>
        <w:rPr>
          <w:i/>
        </w:rPr>
        <w:t>risk averse</w:t>
      </w:r>
      <w:r>
        <w:rPr/>
        <w:t>) dan lebih berhati-hati dalam pengambilan keputusan keuangan, termasuk keputusan yang</w:t>
      </w:r>
      <w:r>
        <w:rPr>
          <w:spacing w:val="-15"/>
        </w:rPr>
        <w:t> </w:t>
      </w:r>
      <w:r>
        <w:rPr/>
        <w:t>berkaitan</w:t>
      </w:r>
      <w:r>
        <w:rPr>
          <w:spacing w:val="-15"/>
        </w:rPr>
        <w:t> </w:t>
      </w:r>
      <w:r>
        <w:rPr/>
        <w:t>dengan</w:t>
      </w:r>
      <w:r>
        <w:rPr>
          <w:spacing w:val="-15"/>
        </w:rPr>
        <w:t> </w:t>
      </w:r>
      <w:r>
        <w:rPr/>
        <w:t>perpajakan.</w:t>
      </w:r>
      <w:r>
        <w:rPr>
          <w:spacing w:val="-15"/>
        </w:rPr>
        <w:t> </w:t>
      </w:r>
      <w:r>
        <w:rPr/>
        <w:t>Oleh</w:t>
      </w:r>
      <w:r>
        <w:rPr>
          <w:spacing w:val="-15"/>
        </w:rPr>
        <w:t> </w:t>
      </w:r>
      <w:r>
        <w:rPr/>
        <w:t>karena</w:t>
      </w:r>
      <w:r>
        <w:rPr>
          <w:spacing w:val="-15"/>
        </w:rPr>
        <w:t> </w:t>
      </w:r>
      <w:r>
        <w:rPr/>
        <w:t>itu,</w:t>
      </w:r>
      <w:r>
        <w:rPr>
          <w:spacing w:val="-15"/>
        </w:rPr>
        <w:t> </w:t>
      </w:r>
      <w:r>
        <w:rPr/>
        <w:t>teori</w:t>
      </w:r>
      <w:r>
        <w:rPr>
          <w:spacing w:val="-15"/>
        </w:rPr>
        <w:t> </w:t>
      </w:r>
      <w:r>
        <w:rPr/>
        <w:t>ini</w:t>
      </w:r>
      <w:r>
        <w:rPr>
          <w:spacing w:val="-12"/>
        </w:rPr>
        <w:t> </w:t>
      </w:r>
      <w:r>
        <w:rPr/>
        <w:t>mendukung</w:t>
      </w:r>
      <w:r>
        <w:rPr>
          <w:spacing w:val="-13"/>
        </w:rPr>
        <w:t> </w:t>
      </w:r>
      <w:r>
        <w:rPr/>
        <w:t>pandangan bahwa</w:t>
      </w:r>
      <w:r>
        <w:rPr>
          <w:spacing w:val="-12"/>
        </w:rPr>
        <w:t> </w:t>
      </w:r>
      <w:r>
        <w:rPr>
          <w:i/>
        </w:rPr>
        <w:t>gender</w:t>
      </w:r>
      <w:r>
        <w:rPr>
          <w:i/>
          <w:spacing w:val="-13"/>
        </w:rPr>
        <w:t> </w:t>
      </w:r>
      <w:r>
        <w:rPr>
          <w:i/>
        </w:rPr>
        <w:t>diversity</w:t>
      </w:r>
      <w:r>
        <w:rPr>
          <w:i/>
          <w:spacing w:val="-11"/>
        </w:rPr>
        <w:t> </w:t>
      </w:r>
      <w:r>
        <w:rPr/>
        <w:t>di</w:t>
      </w:r>
      <w:r>
        <w:rPr>
          <w:spacing w:val="-15"/>
        </w:rPr>
        <w:t> </w:t>
      </w:r>
      <w:r>
        <w:rPr/>
        <w:t>tingkat</w:t>
      </w:r>
      <w:r>
        <w:rPr>
          <w:spacing w:val="-7"/>
        </w:rPr>
        <w:t> </w:t>
      </w:r>
      <w:r>
        <w:rPr/>
        <w:t>kepemimpinan</w:t>
      </w:r>
      <w:r>
        <w:rPr>
          <w:spacing w:val="-15"/>
        </w:rPr>
        <w:t> </w:t>
      </w:r>
      <w:r>
        <w:rPr/>
        <w:t>dapat</w:t>
      </w:r>
      <w:r>
        <w:rPr>
          <w:spacing w:val="-7"/>
        </w:rPr>
        <w:t> </w:t>
      </w:r>
      <w:r>
        <w:rPr/>
        <w:t>mengurangi</w:t>
      </w:r>
      <w:r>
        <w:rPr>
          <w:spacing w:val="-15"/>
        </w:rPr>
        <w:t> </w:t>
      </w:r>
      <w:r>
        <w:rPr/>
        <w:t>kecenderungan perusahaan untuk melakukan agresivitas pajak.</w:t>
      </w:r>
    </w:p>
    <w:p>
      <w:pPr>
        <w:pStyle w:val="Heading5"/>
        <w:numPr>
          <w:ilvl w:val="1"/>
          <w:numId w:val="11"/>
        </w:numPr>
        <w:tabs>
          <w:tab w:pos="1706" w:val="left" w:leader="none"/>
        </w:tabs>
        <w:spacing w:line="240" w:lineRule="auto" w:before="6" w:after="0"/>
        <w:ind w:left="1706" w:right="0" w:hanging="715"/>
        <w:jc w:val="both"/>
      </w:pPr>
      <w:bookmarkStart w:name="2.3       Agresivitas Pajak" w:id="38"/>
      <w:bookmarkEnd w:id="38"/>
      <w:r>
        <w:rPr>
          <w:b w:val="0"/>
        </w:rPr>
      </w:r>
      <w:bookmarkStart w:name="_bookmark20" w:id="39"/>
      <w:bookmarkEnd w:id="39"/>
      <w:r>
        <w:rPr>
          <w:spacing w:val="-2"/>
        </w:rPr>
        <w:t>Ag</w:t>
      </w:r>
      <w:r>
        <w:rPr>
          <w:spacing w:val="-2"/>
        </w:rPr>
        <w:t>resivitas</w:t>
      </w:r>
      <w:r>
        <w:rPr>
          <w:spacing w:val="6"/>
        </w:rPr>
        <w:t> </w:t>
      </w:r>
      <w:r>
        <w:rPr>
          <w:spacing w:val="-4"/>
        </w:rPr>
        <w:t>Pajak</w:t>
      </w:r>
    </w:p>
    <w:p>
      <w:pPr>
        <w:pStyle w:val="BodyText"/>
        <w:spacing w:line="480" w:lineRule="auto" w:before="271"/>
        <w:ind w:left="991" w:right="706" w:firstLine="720"/>
        <w:jc w:val="both"/>
      </w:pPr>
      <w:r>
        <w:rPr/>
        <w:t>Agresivitas pajak merupakan tindakan agresif yang dilakukan perusahaan untuk mengurangi beban pajak, baik secara legal </w:t>
      </w:r>
      <w:r>
        <w:rPr>
          <w:i/>
        </w:rPr>
        <w:t>(tax avoidance) </w:t>
      </w:r>
      <w:r>
        <w:rPr/>
        <w:t>dengan memanfaatkan celah hukum yang ada, maupun secara ilegal </w:t>
      </w:r>
      <w:r>
        <w:rPr>
          <w:i/>
        </w:rPr>
        <w:t>(tax evasion) </w:t>
      </w:r>
      <w:r>
        <w:rPr/>
        <w:t>dengan melanggar ketentuan perpajakan yang berlaku (Rahman 2021). Dalam hal ini, perusahaan</w:t>
      </w:r>
      <w:r>
        <w:rPr>
          <w:spacing w:val="-3"/>
        </w:rPr>
        <w:t> </w:t>
      </w:r>
      <w:r>
        <w:rPr/>
        <w:t>berusaha untuk mengurangi</w:t>
      </w:r>
      <w:r>
        <w:rPr>
          <w:spacing w:val="-3"/>
        </w:rPr>
        <w:t> </w:t>
      </w:r>
      <w:r>
        <w:rPr/>
        <w:t>beban</w:t>
      </w:r>
      <w:r>
        <w:rPr>
          <w:spacing w:val="-3"/>
        </w:rPr>
        <w:t> </w:t>
      </w:r>
      <w:r>
        <w:rPr/>
        <w:t>pajak mereka dengan</w:t>
      </w:r>
      <w:r>
        <w:rPr>
          <w:spacing w:val="-3"/>
        </w:rPr>
        <w:t> </w:t>
      </w:r>
      <w:r>
        <w:rPr/>
        <w:t>cara yang sah atau legal, dimana perusahaan berusaha untuk meminimalisir pajak yang dibayar dengan tetap mematuhi</w:t>
      </w:r>
      <w:r>
        <w:rPr>
          <w:spacing w:val="-3"/>
        </w:rPr>
        <w:t> </w:t>
      </w:r>
      <w:r>
        <w:rPr/>
        <w:t>peraturan yang berlaku. Namun, ada pula tindakan agresif dengan</w:t>
      </w:r>
      <w:r>
        <w:rPr>
          <w:spacing w:val="30"/>
        </w:rPr>
        <w:t> </w:t>
      </w:r>
      <w:r>
        <w:rPr/>
        <w:t>cara</w:t>
      </w:r>
      <w:r>
        <w:rPr>
          <w:spacing w:val="39"/>
        </w:rPr>
        <w:t> </w:t>
      </w:r>
      <w:r>
        <w:rPr/>
        <w:t>illegal,</w:t>
      </w:r>
      <w:r>
        <w:rPr>
          <w:spacing w:val="42"/>
        </w:rPr>
        <w:t> </w:t>
      </w:r>
      <w:r>
        <w:rPr/>
        <w:t>yang</w:t>
      </w:r>
      <w:r>
        <w:rPr>
          <w:spacing w:val="40"/>
        </w:rPr>
        <w:t> </w:t>
      </w:r>
      <w:r>
        <w:rPr/>
        <w:t>mencakup</w:t>
      </w:r>
      <w:r>
        <w:rPr>
          <w:spacing w:val="35"/>
        </w:rPr>
        <w:t> </w:t>
      </w:r>
      <w:r>
        <w:rPr/>
        <w:t>penggelapan</w:t>
      </w:r>
      <w:r>
        <w:rPr>
          <w:spacing w:val="35"/>
        </w:rPr>
        <w:t> </w:t>
      </w:r>
      <w:r>
        <w:rPr/>
        <w:t>pajak</w:t>
      </w:r>
      <w:r>
        <w:rPr>
          <w:spacing w:val="40"/>
        </w:rPr>
        <w:t> </w:t>
      </w:r>
      <w:r>
        <w:rPr/>
        <w:t>yaitu</w:t>
      </w:r>
      <w:r>
        <w:rPr>
          <w:spacing w:val="35"/>
        </w:rPr>
        <w:t> </w:t>
      </w:r>
      <w:r>
        <w:rPr/>
        <w:t>tindakan</w:t>
      </w:r>
      <w:r>
        <w:rPr>
          <w:spacing w:val="30"/>
        </w:rPr>
        <w:t> </w:t>
      </w:r>
      <w:r>
        <w:rPr/>
        <w:t>di</w:t>
      </w:r>
      <w:r>
        <w:rPr>
          <w:spacing w:val="32"/>
        </w:rPr>
        <w:t> </w:t>
      </w:r>
      <w:r>
        <w:rPr>
          <w:spacing w:val="-4"/>
        </w:rPr>
        <w:t>mana</w:t>
      </w:r>
    </w:p>
    <w:p>
      <w:pPr>
        <w:pStyle w:val="BodyText"/>
        <w:spacing w:after="0" w:line="480" w:lineRule="auto"/>
        <w:jc w:val="both"/>
        <w:sectPr>
          <w:headerReference w:type="default" r:id="rId42"/>
          <w:footerReference w:type="default" r:id="rId43"/>
          <w:pgSz w:w="11910" w:h="16840"/>
          <w:pgMar w:header="900" w:footer="0" w:top="1140" w:bottom="280" w:left="1275" w:right="992"/>
        </w:sectPr>
      </w:pPr>
    </w:p>
    <w:p>
      <w:pPr>
        <w:pStyle w:val="BodyText"/>
      </w:pPr>
    </w:p>
    <w:p>
      <w:pPr>
        <w:pStyle w:val="BodyText"/>
      </w:pPr>
    </w:p>
    <w:p>
      <w:pPr>
        <w:pStyle w:val="BodyText"/>
      </w:pPr>
    </w:p>
    <w:p>
      <w:pPr>
        <w:pStyle w:val="BodyText"/>
        <w:spacing w:before="19"/>
      </w:pPr>
    </w:p>
    <w:p>
      <w:pPr>
        <w:pStyle w:val="BodyText"/>
        <w:spacing w:line="480" w:lineRule="auto"/>
        <w:ind w:left="1006" w:right="706"/>
        <w:jc w:val="right"/>
      </w:pPr>
      <w:r>
        <w:rPr/>
        <w:t>perusahaan</w:t>
      </w:r>
      <w:r>
        <w:rPr>
          <w:spacing w:val="-3"/>
        </w:rPr>
        <w:t> </w:t>
      </w:r>
      <w:r>
        <w:rPr/>
        <w:t>secara sengaja mengurangi</w:t>
      </w:r>
      <w:r>
        <w:rPr>
          <w:spacing w:val="-8"/>
        </w:rPr>
        <w:t> </w:t>
      </w:r>
      <w:r>
        <w:rPr/>
        <w:t>kewajiban pajak dengan melanggar hukum yang berlaku. Walaupun tindakan penghindaran pajak tidak semuanya melanggar hukum,</w:t>
      </w:r>
      <w:r>
        <w:rPr>
          <w:spacing w:val="33"/>
        </w:rPr>
        <w:t> </w:t>
      </w:r>
      <w:r>
        <w:rPr/>
        <w:t>akan tetapi semakin</w:t>
      </w:r>
      <w:r>
        <w:rPr>
          <w:spacing w:val="31"/>
        </w:rPr>
        <w:t> </w:t>
      </w:r>
      <w:r>
        <w:rPr/>
        <w:t>banyak</w:t>
      </w:r>
      <w:r>
        <w:rPr>
          <w:spacing w:val="31"/>
        </w:rPr>
        <w:t> </w:t>
      </w:r>
      <w:r>
        <w:rPr/>
        <w:t>celah</w:t>
      </w:r>
      <w:r>
        <w:rPr>
          <w:spacing w:val="31"/>
        </w:rPr>
        <w:t> </w:t>
      </w:r>
      <w:r>
        <w:rPr/>
        <w:t>yang</w:t>
      </w:r>
      <w:r>
        <w:rPr>
          <w:spacing w:val="36"/>
        </w:rPr>
        <w:t> </w:t>
      </w:r>
      <w:r>
        <w:rPr/>
        <w:t>dimanfaatkan</w:t>
      </w:r>
      <w:r>
        <w:rPr>
          <w:spacing w:val="31"/>
        </w:rPr>
        <w:t> </w:t>
      </w:r>
      <w:r>
        <w:rPr/>
        <w:t>maka</w:t>
      </w:r>
      <w:r>
        <w:rPr>
          <w:spacing w:val="30"/>
        </w:rPr>
        <w:t> </w:t>
      </w:r>
      <w:r>
        <w:rPr/>
        <w:t>perusahaan tersebut dianggap</w:t>
      </w:r>
      <w:r>
        <w:rPr>
          <w:spacing w:val="-1"/>
        </w:rPr>
        <w:t> </w:t>
      </w:r>
      <w:r>
        <w:rPr/>
        <w:t>semakin</w:t>
      </w:r>
      <w:r>
        <w:rPr>
          <w:spacing w:val="-1"/>
        </w:rPr>
        <w:t> </w:t>
      </w:r>
      <w:r>
        <w:rPr/>
        <w:t>agresif. (Sihombing </w:t>
      </w:r>
      <w:r>
        <w:rPr>
          <w:i/>
        </w:rPr>
        <w:t>et</w:t>
      </w:r>
      <w:r>
        <w:rPr>
          <w:i/>
          <w:spacing w:val="-5"/>
        </w:rPr>
        <w:t> </w:t>
      </w:r>
      <w:r>
        <w:rPr>
          <w:i/>
        </w:rPr>
        <w:t>al</w:t>
      </w:r>
      <w:r>
        <w:rPr/>
        <w:t>.</w:t>
      </w:r>
      <w:r>
        <w:rPr>
          <w:spacing w:val="-3"/>
        </w:rPr>
        <w:t> </w:t>
      </w:r>
      <w:r>
        <w:rPr/>
        <w:t>2021)</w:t>
      </w:r>
      <w:r>
        <w:rPr>
          <w:spacing w:val="-3"/>
        </w:rPr>
        <w:t> </w:t>
      </w:r>
      <w:r>
        <w:rPr/>
        <w:t>mendefinisikan</w:t>
      </w:r>
      <w:r>
        <w:rPr>
          <w:spacing w:val="-1"/>
        </w:rPr>
        <w:t> </w:t>
      </w:r>
      <w:r>
        <w:rPr/>
        <w:t>bahwa perusahaan</w:t>
      </w:r>
      <w:r>
        <w:rPr>
          <w:spacing w:val="40"/>
        </w:rPr>
        <w:t> </w:t>
      </w:r>
      <w:r>
        <w:rPr/>
        <w:t>melakukan</w:t>
      </w:r>
      <w:r>
        <w:rPr>
          <w:spacing w:val="40"/>
        </w:rPr>
        <w:t> </w:t>
      </w:r>
      <w:r>
        <w:rPr/>
        <w:t>tindakan</w:t>
      </w:r>
      <w:r>
        <w:rPr>
          <w:spacing w:val="40"/>
        </w:rPr>
        <w:t> </w:t>
      </w:r>
      <w:r>
        <w:rPr/>
        <w:t>agresif</w:t>
      </w:r>
      <w:r>
        <w:rPr>
          <w:spacing w:val="40"/>
        </w:rPr>
        <w:t> </w:t>
      </w:r>
      <w:r>
        <w:rPr/>
        <w:t>yaitu</w:t>
      </w:r>
      <w:r>
        <w:rPr>
          <w:spacing w:val="40"/>
        </w:rPr>
        <w:t> </w:t>
      </w:r>
      <w:r>
        <w:rPr/>
        <w:t>penghematan</w:t>
      </w:r>
      <w:r>
        <w:rPr>
          <w:spacing w:val="40"/>
        </w:rPr>
        <w:t> </w:t>
      </w:r>
      <w:r>
        <w:rPr/>
        <w:t>atau</w:t>
      </w:r>
      <w:r>
        <w:rPr>
          <w:spacing w:val="40"/>
        </w:rPr>
        <w:t> </w:t>
      </w:r>
      <w:r>
        <w:rPr/>
        <w:t>pengurangan pengeluaran</w:t>
      </w:r>
      <w:r>
        <w:rPr>
          <w:spacing w:val="-3"/>
        </w:rPr>
        <w:t> </w:t>
      </w:r>
      <w:r>
        <w:rPr/>
        <w:t>pajak untuk meningkatkan</w:t>
      </w:r>
      <w:r>
        <w:rPr>
          <w:spacing w:val="-3"/>
        </w:rPr>
        <w:t> </w:t>
      </w:r>
      <w:r>
        <w:rPr/>
        <w:t>keuntungan yang diperolehnya, yang akan digunakan untuk mendanai investasi dimasa yang akan datang. Dalam penelitian ini,</w:t>
      </w:r>
      <w:r>
        <w:rPr>
          <w:spacing w:val="40"/>
        </w:rPr>
        <w:t> </w:t>
      </w:r>
      <w:r>
        <w:rPr/>
        <w:t>agresivitas</w:t>
      </w:r>
      <w:r>
        <w:rPr>
          <w:spacing w:val="39"/>
        </w:rPr>
        <w:t> </w:t>
      </w:r>
      <w:r>
        <w:rPr/>
        <w:t>pajak</w:t>
      </w:r>
      <w:r>
        <w:rPr>
          <w:spacing w:val="40"/>
        </w:rPr>
        <w:t> </w:t>
      </w:r>
      <w:r>
        <w:rPr/>
        <w:t>lebih</w:t>
      </w:r>
      <w:r>
        <w:rPr>
          <w:spacing w:val="40"/>
        </w:rPr>
        <w:t> </w:t>
      </w:r>
      <w:r>
        <w:rPr/>
        <w:t>difokuskan</w:t>
      </w:r>
      <w:r>
        <w:rPr>
          <w:spacing w:val="36"/>
        </w:rPr>
        <w:t> </w:t>
      </w:r>
      <w:r>
        <w:rPr/>
        <w:t>pada</w:t>
      </w:r>
      <w:r>
        <w:rPr>
          <w:spacing w:val="40"/>
        </w:rPr>
        <w:t> </w:t>
      </w:r>
      <w:r>
        <w:rPr/>
        <w:t>tindakan</w:t>
      </w:r>
      <w:r>
        <w:rPr>
          <w:spacing w:val="40"/>
        </w:rPr>
        <w:t> </w:t>
      </w:r>
      <w:r>
        <w:rPr/>
        <w:t>legal</w:t>
      </w:r>
      <w:r>
        <w:rPr>
          <w:spacing w:val="40"/>
        </w:rPr>
        <w:t> </w:t>
      </w:r>
      <w:r>
        <w:rPr/>
        <w:t>yang</w:t>
      </w:r>
      <w:r>
        <w:rPr>
          <w:spacing w:val="40"/>
        </w:rPr>
        <w:t> </w:t>
      </w:r>
      <w:r>
        <w:rPr/>
        <w:t>sesuai</w:t>
      </w:r>
      <w:r>
        <w:rPr>
          <w:spacing w:val="37"/>
        </w:rPr>
        <w:t> </w:t>
      </w:r>
      <w:r>
        <w:rPr/>
        <w:t>dengan ketentuan</w:t>
      </w:r>
      <w:r>
        <w:rPr>
          <w:spacing w:val="-17"/>
        </w:rPr>
        <w:t> </w:t>
      </w:r>
      <w:r>
        <w:rPr/>
        <w:t>hukum,</w:t>
      </w:r>
      <w:r>
        <w:rPr>
          <w:spacing w:val="-15"/>
        </w:rPr>
        <w:t> </w:t>
      </w:r>
      <w:r>
        <w:rPr/>
        <w:t>meskipun</w:t>
      </w:r>
      <w:r>
        <w:rPr>
          <w:spacing w:val="-15"/>
        </w:rPr>
        <w:t> </w:t>
      </w:r>
      <w:r>
        <w:rPr/>
        <w:t>bersifat</w:t>
      </w:r>
      <w:r>
        <w:rPr>
          <w:spacing w:val="-15"/>
        </w:rPr>
        <w:t> </w:t>
      </w:r>
      <w:r>
        <w:rPr/>
        <w:t>agresif</w:t>
      </w:r>
      <w:r>
        <w:rPr>
          <w:spacing w:val="-16"/>
        </w:rPr>
        <w:t> </w:t>
      </w:r>
      <w:r>
        <w:rPr/>
        <w:t>dalam</w:t>
      </w:r>
      <w:r>
        <w:rPr>
          <w:spacing w:val="-15"/>
        </w:rPr>
        <w:t> </w:t>
      </w:r>
      <w:r>
        <w:rPr/>
        <w:t>meminimalkan</w:t>
      </w:r>
      <w:r>
        <w:rPr>
          <w:spacing w:val="-17"/>
        </w:rPr>
        <w:t> </w:t>
      </w:r>
      <w:r>
        <w:rPr/>
        <w:t>kewajiban</w:t>
      </w:r>
      <w:r>
        <w:rPr>
          <w:spacing w:val="-17"/>
        </w:rPr>
        <w:t> </w:t>
      </w:r>
      <w:r>
        <w:rPr/>
        <w:t>pajak. Agresivitas</w:t>
      </w:r>
      <w:r>
        <w:rPr>
          <w:spacing w:val="40"/>
        </w:rPr>
        <w:t> </w:t>
      </w:r>
      <w:r>
        <w:rPr/>
        <w:t>pajak</w:t>
      </w:r>
      <w:r>
        <w:rPr>
          <w:spacing w:val="40"/>
        </w:rPr>
        <w:t> </w:t>
      </w:r>
      <w:r>
        <w:rPr/>
        <w:t>diukur</w:t>
      </w:r>
      <w:r>
        <w:rPr>
          <w:spacing w:val="80"/>
        </w:rPr>
        <w:t> </w:t>
      </w:r>
      <w:r>
        <w:rPr/>
        <w:t>melalui</w:t>
      </w:r>
      <w:r>
        <w:rPr>
          <w:spacing w:val="40"/>
        </w:rPr>
        <w:t> </w:t>
      </w:r>
      <w:r>
        <w:rPr>
          <w:i/>
        </w:rPr>
        <w:t>Effective</w:t>
      </w:r>
      <w:r>
        <w:rPr>
          <w:i/>
          <w:spacing w:val="40"/>
        </w:rPr>
        <w:t> </w:t>
      </w:r>
      <w:r>
        <w:rPr>
          <w:i/>
        </w:rPr>
        <w:t>Tax</w:t>
      </w:r>
      <w:r>
        <w:rPr>
          <w:i/>
          <w:spacing w:val="40"/>
        </w:rPr>
        <w:t> </w:t>
      </w:r>
      <w:r>
        <w:rPr>
          <w:i/>
        </w:rPr>
        <w:t>Rate</w:t>
      </w:r>
      <w:r>
        <w:rPr>
          <w:i/>
          <w:spacing w:val="40"/>
        </w:rPr>
        <w:t> </w:t>
      </w:r>
      <w:r>
        <w:rPr/>
        <w:t>(ETR).</w:t>
      </w:r>
      <w:r>
        <w:rPr>
          <w:spacing w:val="40"/>
        </w:rPr>
        <w:t> </w:t>
      </w:r>
      <w:r>
        <w:rPr/>
        <w:t>Menurut</w:t>
      </w:r>
      <w:r>
        <w:rPr>
          <w:spacing w:val="40"/>
        </w:rPr>
        <w:t> </w:t>
      </w:r>
      <w:r>
        <w:rPr/>
        <w:t>(Nadhifah 2023) jika perusahaan memiliki nilai ETR yang rendah, menunjukkan bahwa</w:t>
      </w:r>
      <w:r>
        <w:rPr>
          <w:spacing w:val="80"/>
        </w:rPr>
        <w:t> </w:t>
      </w:r>
      <w:r>
        <w:rPr/>
        <w:t>beban</w:t>
      </w:r>
      <w:r>
        <w:rPr>
          <w:spacing w:val="80"/>
        </w:rPr>
        <w:t> </w:t>
      </w:r>
      <w:r>
        <w:rPr/>
        <w:t>pajak</w:t>
      </w:r>
      <w:r>
        <w:rPr>
          <w:spacing w:val="80"/>
        </w:rPr>
        <w:t> </w:t>
      </w:r>
      <w:r>
        <w:rPr/>
        <w:t>penghasilan</w:t>
      </w:r>
      <w:r>
        <w:rPr>
          <w:spacing w:val="80"/>
        </w:rPr>
        <w:t> </w:t>
      </w:r>
      <w:r>
        <w:rPr/>
        <w:t>yang</w:t>
      </w:r>
      <w:r>
        <w:rPr>
          <w:spacing w:val="80"/>
        </w:rPr>
        <w:t> </w:t>
      </w:r>
      <w:r>
        <w:rPr/>
        <w:t>harus</w:t>
      </w:r>
      <w:r>
        <w:rPr>
          <w:spacing w:val="80"/>
        </w:rPr>
        <w:t> </w:t>
      </w:r>
      <w:r>
        <w:rPr/>
        <w:t>dibayar</w:t>
      </w:r>
      <w:r>
        <w:rPr>
          <w:spacing w:val="80"/>
        </w:rPr>
        <w:t> </w:t>
      </w:r>
      <w:r>
        <w:rPr/>
        <w:t>lebih</w:t>
      </w:r>
      <w:r>
        <w:rPr>
          <w:spacing w:val="80"/>
        </w:rPr>
        <w:t> </w:t>
      </w:r>
      <w:r>
        <w:rPr/>
        <w:t>minim</w:t>
      </w:r>
      <w:r>
        <w:rPr>
          <w:spacing w:val="80"/>
        </w:rPr>
        <w:t> </w:t>
      </w:r>
      <w:r>
        <w:rPr/>
        <w:t>daripada pendapatan</w:t>
      </w:r>
      <w:r>
        <w:rPr>
          <w:spacing w:val="-6"/>
        </w:rPr>
        <w:t> </w:t>
      </w:r>
      <w:r>
        <w:rPr/>
        <w:t>sebelum</w:t>
      </w:r>
      <w:r>
        <w:rPr>
          <w:spacing w:val="-6"/>
        </w:rPr>
        <w:t> </w:t>
      </w:r>
      <w:r>
        <w:rPr/>
        <w:t>pajak. Dengan</w:t>
      </w:r>
      <w:r>
        <w:rPr>
          <w:spacing w:val="-2"/>
        </w:rPr>
        <w:t> </w:t>
      </w:r>
      <w:r>
        <w:rPr/>
        <w:t>begitu, ETR</w:t>
      </w:r>
      <w:r>
        <w:rPr>
          <w:spacing w:val="-4"/>
        </w:rPr>
        <w:t> </w:t>
      </w:r>
      <w:r>
        <w:rPr/>
        <w:t>yang</w:t>
      </w:r>
      <w:r>
        <w:rPr>
          <w:spacing w:val="-2"/>
        </w:rPr>
        <w:t> </w:t>
      </w:r>
      <w:r>
        <w:rPr/>
        <w:t>rendah</w:t>
      </w:r>
      <w:r>
        <w:rPr>
          <w:spacing w:val="-2"/>
        </w:rPr>
        <w:t> </w:t>
      </w:r>
      <w:r>
        <w:rPr/>
        <w:t>menunjukkan</w:t>
      </w:r>
      <w:r>
        <w:rPr>
          <w:spacing w:val="-2"/>
        </w:rPr>
        <w:t> </w:t>
      </w:r>
      <w:r>
        <w:rPr/>
        <w:t>bahwa perusahaan</w:t>
      </w:r>
      <w:r>
        <w:rPr>
          <w:spacing w:val="30"/>
        </w:rPr>
        <w:t> </w:t>
      </w:r>
      <w:r>
        <w:rPr/>
        <w:t>melakukan tindakan agresif yang</w:t>
      </w:r>
      <w:r>
        <w:rPr>
          <w:spacing w:val="34"/>
        </w:rPr>
        <w:t> </w:t>
      </w:r>
      <w:r>
        <w:rPr/>
        <w:t>lebih tinggi,</w:t>
      </w:r>
      <w:r>
        <w:rPr>
          <w:spacing w:val="31"/>
        </w:rPr>
        <w:t> </w:t>
      </w:r>
      <w:r>
        <w:rPr/>
        <w:t>sedangkan ETR</w:t>
      </w:r>
      <w:r>
        <w:rPr>
          <w:spacing w:val="29"/>
        </w:rPr>
        <w:t> </w:t>
      </w:r>
      <w:r>
        <w:rPr/>
        <w:t>yang tinggi</w:t>
      </w:r>
      <w:r>
        <w:rPr>
          <w:spacing w:val="80"/>
        </w:rPr>
        <w:t> </w:t>
      </w:r>
      <w:r>
        <w:rPr/>
        <w:t>ini</w:t>
      </w:r>
      <w:r>
        <w:rPr>
          <w:spacing w:val="80"/>
        </w:rPr>
        <w:t> </w:t>
      </w:r>
      <w:r>
        <w:rPr/>
        <w:t>menunjukkan</w:t>
      </w:r>
      <w:r>
        <w:rPr>
          <w:spacing w:val="80"/>
        </w:rPr>
        <w:t> </w:t>
      </w:r>
      <w:r>
        <w:rPr/>
        <w:t>bahwa</w:t>
      </w:r>
      <w:r>
        <w:rPr>
          <w:spacing w:val="80"/>
        </w:rPr>
        <w:t> </w:t>
      </w:r>
      <w:r>
        <w:rPr/>
        <w:t>perusahaan</w:t>
      </w:r>
      <w:r>
        <w:rPr>
          <w:spacing w:val="80"/>
        </w:rPr>
        <w:t> </w:t>
      </w:r>
      <w:r>
        <w:rPr/>
        <w:t>lebih</w:t>
      </w:r>
      <w:r>
        <w:rPr>
          <w:spacing w:val="80"/>
        </w:rPr>
        <w:t> </w:t>
      </w:r>
      <w:r>
        <w:rPr/>
        <w:t>patuh</w:t>
      </w:r>
      <w:r>
        <w:rPr>
          <w:spacing w:val="80"/>
        </w:rPr>
        <w:t> </w:t>
      </w:r>
      <w:r>
        <w:rPr/>
        <w:t>terhadap</w:t>
      </w:r>
      <w:r>
        <w:rPr>
          <w:spacing w:val="80"/>
        </w:rPr>
        <w:t> </w:t>
      </w:r>
      <w:r>
        <w:rPr/>
        <w:t>kewajiban perpajakannya.</w:t>
      </w:r>
      <w:r>
        <w:rPr>
          <w:spacing w:val="41"/>
        </w:rPr>
        <w:t> </w:t>
      </w:r>
      <w:r>
        <w:rPr/>
        <w:t>Penelitian</w:t>
      </w:r>
      <w:r>
        <w:rPr>
          <w:spacing w:val="42"/>
        </w:rPr>
        <w:t> </w:t>
      </w:r>
      <w:r>
        <w:rPr/>
        <w:t>ini</w:t>
      </w:r>
      <w:r>
        <w:rPr>
          <w:spacing w:val="42"/>
        </w:rPr>
        <w:t> </w:t>
      </w:r>
      <w:r>
        <w:rPr/>
        <w:t>memproksikan</w:t>
      </w:r>
      <w:r>
        <w:rPr>
          <w:spacing w:val="36"/>
        </w:rPr>
        <w:t> </w:t>
      </w:r>
      <w:r>
        <w:rPr/>
        <w:t>agresivitas</w:t>
      </w:r>
      <w:r>
        <w:rPr>
          <w:spacing w:val="40"/>
        </w:rPr>
        <w:t> </w:t>
      </w:r>
      <w:r>
        <w:rPr/>
        <w:t>pajak</w:t>
      </w:r>
      <w:r>
        <w:rPr>
          <w:spacing w:val="42"/>
        </w:rPr>
        <w:t> </w:t>
      </w:r>
      <w:r>
        <w:rPr/>
        <w:t>dalam</w:t>
      </w:r>
      <w:r>
        <w:rPr>
          <w:spacing w:val="42"/>
        </w:rPr>
        <w:t> </w:t>
      </w:r>
      <w:r>
        <w:rPr>
          <w:spacing w:val="-2"/>
        </w:rPr>
        <w:t>(Nadhifah</w:t>
      </w:r>
    </w:p>
    <w:p>
      <w:pPr>
        <w:pStyle w:val="BodyText"/>
        <w:spacing w:after="0" w:line="480" w:lineRule="auto"/>
        <w:jc w:val="right"/>
        <w:sectPr>
          <w:headerReference w:type="default" r:id="rId44"/>
          <w:footerReference w:type="default" r:id="rId45"/>
          <w:pgSz w:w="11910" w:h="16840"/>
          <w:pgMar w:header="900" w:footer="0" w:top="1140" w:bottom="280" w:left="1275" w:right="992"/>
        </w:sectPr>
      </w:pPr>
    </w:p>
    <w:p>
      <w:pPr>
        <w:pStyle w:val="BodyText"/>
        <w:spacing w:before="3"/>
        <w:ind w:left="991"/>
      </w:pPr>
      <w:r>
        <w:rPr/>
        <w:t>2023) sebagai</w:t>
      </w:r>
      <w:r>
        <w:rPr>
          <w:spacing w:val="-1"/>
        </w:rPr>
        <w:t> </w:t>
      </w:r>
      <w:r>
        <w:rPr>
          <w:spacing w:val="-2"/>
        </w:rPr>
        <w:t>berikut:</w:t>
      </w:r>
    </w:p>
    <w:p>
      <w:pPr>
        <w:spacing w:line="240" w:lineRule="auto" w:before="0"/>
        <w:rPr>
          <w:sz w:val="23"/>
        </w:rPr>
      </w:pPr>
      <w:r>
        <w:rPr/>
        <w:br w:type="column"/>
      </w:r>
      <w:r>
        <w:rPr>
          <w:sz w:val="23"/>
        </w:rPr>
      </w:r>
    </w:p>
    <w:p>
      <w:pPr>
        <w:pStyle w:val="BodyText"/>
        <w:spacing w:before="61"/>
        <w:rPr>
          <w:sz w:val="23"/>
        </w:rPr>
      </w:pPr>
    </w:p>
    <w:p>
      <w:pPr>
        <w:spacing w:line="170" w:lineRule="auto" w:before="0"/>
        <w:ind w:left="1090" w:right="2962" w:hanging="1018"/>
        <w:jc w:val="left"/>
        <w:rPr>
          <w:rFonts w:ascii="Cambria Math"/>
          <w:sz w:val="23"/>
        </w:rPr>
      </w:pPr>
      <w:r>
        <w:rPr>
          <w:rFonts w:ascii="Cambria Math"/>
          <w:sz w:val="23"/>
        </w:rPr>
        <mc:AlternateContent>
          <mc:Choice Requires="wps">
            <w:drawing>
              <wp:anchor distT="0" distB="0" distL="0" distR="0" allowOverlap="1" layoutInCell="1" locked="0" behindDoc="1" simplePos="0" relativeHeight="480628736">
                <wp:simplePos x="0" y="0"/>
                <wp:positionH relativeFrom="page">
                  <wp:posOffset>3378453</wp:posOffset>
                </wp:positionH>
                <wp:positionV relativeFrom="paragraph">
                  <wp:posOffset>178109</wp:posOffset>
                </wp:positionV>
                <wp:extent cx="1674495" cy="9525"/>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1674495" cy="9525"/>
                        </a:xfrm>
                        <a:custGeom>
                          <a:avLst/>
                          <a:gdLst/>
                          <a:ahLst/>
                          <a:cxnLst/>
                          <a:rect l="l" t="t" r="r" b="b"/>
                          <a:pathLst>
                            <a:path w="1674495" h="9525">
                              <a:moveTo>
                                <a:pt x="1674241" y="0"/>
                              </a:moveTo>
                              <a:lnTo>
                                <a:pt x="0" y="0"/>
                              </a:lnTo>
                              <a:lnTo>
                                <a:pt x="0" y="9144"/>
                              </a:lnTo>
                              <a:lnTo>
                                <a:pt x="1674241" y="9144"/>
                              </a:lnTo>
                              <a:lnTo>
                                <a:pt x="16742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66.019989pt;margin-top:14.024404pt;width:131.830pt;height:.72003pt;mso-position-horizontal-relative:page;mso-position-vertical-relative:paragraph;z-index:-22687744" id="docshape50" filled="true" fillcolor="#000000" stroked="false">
                <v:fill type="solid"/>
                <w10:wrap type="none"/>
              </v:rect>
            </w:pict>
          </mc:Fallback>
        </mc:AlternateContent>
      </w:r>
      <w:r>
        <w:rPr>
          <w:rFonts w:ascii="Cambria Math"/>
          <w:w w:val="110"/>
          <w:position w:val="-16"/>
          <w:sz w:val="32"/>
        </w:rPr>
        <w:t>ETR</w:t>
      </w:r>
      <w:r>
        <w:rPr>
          <w:rFonts w:ascii="Cambria Math"/>
          <w:w w:val="110"/>
          <w:position w:val="-16"/>
          <w:sz w:val="23"/>
        </w:rPr>
        <w:t>=</w:t>
      </w:r>
      <w:r>
        <w:rPr>
          <w:rFonts w:ascii="Cambria Math"/>
          <w:spacing w:val="-14"/>
          <w:w w:val="110"/>
          <w:position w:val="-16"/>
          <w:sz w:val="23"/>
        </w:rPr>
        <w:t> </w:t>
      </w:r>
      <w:r>
        <w:rPr>
          <w:rFonts w:ascii="Cambria Math"/>
          <w:w w:val="110"/>
          <w:sz w:val="23"/>
        </w:rPr>
        <w:t>Total</w:t>
      </w:r>
      <w:r>
        <w:rPr>
          <w:rFonts w:ascii="Cambria Math"/>
          <w:spacing w:val="-14"/>
          <w:w w:val="110"/>
          <w:sz w:val="23"/>
        </w:rPr>
        <w:t> </w:t>
      </w:r>
      <w:r>
        <w:rPr>
          <w:rFonts w:ascii="Cambria Math"/>
          <w:w w:val="110"/>
          <w:sz w:val="23"/>
        </w:rPr>
        <w:t>Pajak</w:t>
      </w:r>
      <w:r>
        <w:rPr>
          <w:rFonts w:ascii="Cambria Math"/>
          <w:spacing w:val="-14"/>
          <w:w w:val="110"/>
          <w:sz w:val="23"/>
        </w:rPr>
        <w:t> </w:t>
      </w:r>
      <w:r>
        <w:rPr>
          <w:rFonts w:ascii="Cambria Math"/>
          <w:w w:val="110"/>
          <w:sz w:val="23"/>
        </w:rPr>
        <w:t>Penghasilan Laba Sebelum Pajak</w:t>
      </w:r>
    </w:p>
    <w:p>
      <w:pPr>
        <w:spacing w:after="0" w:line="170" w:lineRule="auto"/>
        <w:jc w:val="left"/>
        <w:rPr>
          <w:rFonts w:ascii="Cambria Math"/>
          <w:sz w:val="23"/>
        </w:rPr>
        <w:sectPr>
          <w:type w:val="continuous"/>
          <w:pgSz w:w="11910" w:h="16840"/>
          <w:pgMar w:header="900" w:footer="0" w:top="1920" w:bottom="280" w:left="1275" w:right="992"/>
          <w:cols w:num="2" w:equalWidth="0">
            <w:col w:w="3136" w:space="40"/>
            <w:col w:w="6467"/>
          </w:cols>
        </w:sectPr>
      </w:pPr>
    </w:p>
    <w:p>
      <w:pPr>
        <w:pStyle w:val="BodyText"/>
        <w:spacing w:before="111"/>
        <w:rPr>
          <w:rFonts w:ascii="Cambria Math"/>
        </w:rPr>
      </w:pPr>
    </w:p>
    <w:p>
      <w:pPr>
        <w:pStyle w:val="Heading5"/>
        <w:numPr>
          <w:ilvl w:val="1"/>
          <w:numId w:val="11"/>
        </w:numPr>
        <w:tabs>
          <w:tab w:pos="1720" w:val="left" w:leader="none"/>
        </w:tabs>
        <w:spacing w:line="240" w:lineRule="auto" w:before="0" w:after="0"/>
        <w:ind w:left="1720" w:right="0" w:hanging="729"/>
        <w:jc w:val="both"/>
      </w:pPr>
      <w:bookmarkStart w:name="2.4       Capital Intensity" w:id="40"/>
      <w:bookmarkEnd w:id="40"/>
      <w:r>
        <w:rPr>
          <w:b w:val="0"/>
        </w:rPr>
      </w:r>
      <w:bookmarkStart w:name="_bookmark21" w:id="41"/>
      <w:bookmarkEnd w:id="41"/>
      <w:r>
        <w:rPr/>
        <w:t>Cap</w:t>
      </w:r>
      <w:r>
        <w:rPr/>
        <w:t>ital</w:t>
      </w:r>
      <w:r>
        <w:rPr>
          <w:spacing w:val="-6"/>
        </w:rPr>
        <w:t> </w:t>
      </w:r>
      <w:r>
        <w:rPr>
          <w:spacing w:val="-2"/>
        </w:rPr>
        <w:t>Intensity</w:t>
      </w:r>
    </w:p>
    <w:p>
      <w:pPr>
        <w:pStyle w:val="BodyText"/>
        <w:spacing w:line="480" w:lineRule="auto" w:before="271"/>
        <w:ind w:left="991" w:right="712" w:firstLine="720"/>
        <w:jc w:val="both"/>
      </w:pPr>
      <w:r>
        <w:rPr>
          <w:i/>
        </w:rPr>
        <w:t>Capital</w:t>
      </w:r>
      <w:r>
        <w:rPr>
          <w:i/>
          <w:spacing w:val="-4"/>
        </w:rPr>
        <w:t> </w:t>
      </w:r>
      <w:r>
        <w:rPr>
          <w:i/>
        </w:rPr>
        <w:t>intensity</w:t>
      </w:r>
      <w:r>
        <w:rPr>
          <w:i/>
          <w:spacing w:val="-4"/>
        </w:rPr>
        <w:t> </w:t>
      </w:r>
      <w:r>
        <w:rPr/>
        <w:t>dimana</w:t>
      </w:r>
      <w:r>
        <w:rPr>
          <w:spacing w:val="-5"/>
        </w:rPr>
        <w:t> </w:t>
      </w:r>
      <w:r>
        <w:rPr/>
        <w:t>perusahaan</w:t>
      </w:r>
      <w:r>
        <w:rPr>
          <w:spacing w:val="-4"/>
        </w:rPr>
        <w:t> </w:t>
      </w:r>
      <w:r>
        <w:rPr/>
        <w:t>menanamkan</w:t>
      </w:r>
      <w:r>
        <w:rPr>
          <w:spacing w:val="-4"/>
        </w:rPr>
        <w:t> </w:t>
      </w:r>
      <w:r>
        <w:rPr/>
        <w:t>modalnya</w:t>
      </w:r>
      <w:r>
        <w:rPr>
          <w:spacing w:val="-5"/>
        </w:rPr>
        <w:t> </w:t>
      </w:r>
      <w:r>
        <w:rPr/>
        <w:t>dalam</w:t>
      </w:r>
      <w:r>
        <w:rPr>
          <w:spacing w:val="-4"/>
        </w:rPr>
        <w:t> </w:t>
      </w:r>
      <w:r>
        <w:rPr/>
        <w:t>bentuk aset tetap (Simamora </w:t>
      </w:r>
      <w:r>
        <w:rPr>
          <w:i/>
        </w:rPr>
        <w:t>et al</w:t>
      </w:r>
      <w:r>
        <w:rPr/>
        <w:t>. 2020).</w:t>
      </w:r>
      <w:r>
        <w:rPr>
          <w:spacing w:val="40"/>
        </w:rPr>
        <w:t> </w:t>
      </w:r>
      <w:r>
        <w:rPr/>
        <w:t>Dalam hal ini, investasi dalam aset tetap mengacu pada pengeluaran yang dilakukan oleh perusahaan untuk memperbaiki aset</w:t>
      </w:r>
      <w:r>
        <w:rPr>
          <w:spacing w:val="52"/>
        </w:rPr>
        <w:t> </w:t>
      </w:r>
      <w:r>
        <w:rPr/>
        <w:t>yang</w:t>
      </w:r>
      <w:r>
        <w:rPr>
          <w:spacing w:val="50"/>
        </w:rPr>
        <w:t> </w:t>
      </w:r>
      <w:r>
        <w:rPr/>
        <w:t>akan</w:t>
      </w:r>
      <w:r>
        <w:rPr>
          <w:spacing w:val="45"/>
        </w:rPr>
        <w:t> </w:t>
      </w:r>
      <w:r>
        <w:rPr/>
        <w:t>digunakan</w:t>
      </w:r>
      <w:r>
        <w:rPr>
          <w:spacing w:val="45"/>
        </w:rPr>
        <w:t> </w:t>
      </w:r>
      <w:r>
        <w:rPr/>
        <w:t>dalam</w:t>
      </w:r>
      <w:r>
        <w:rPr>
          <w:spacing w:val="46"/>
        </w:rPr>
        <w:t> </w:t>
      </w:r>
      <w:r>
        <w:rPr/>
        <w:t>jangka</w:t>
      </w:r>
      <w:r>
        <w:rPr>
          <w:spacing w:val="49"/>
        </w:rPr>
        <w:t> </w:t>
      </w:r>
      <w:r>
        <w:rPr/>
        <w:t>panjang</w:t>
      </w:r>
      <w:r>
        <w:rPr>
          <w:spacing w:val="49"/>
        </w:rPr>
        <w:t> </w:t>
      </w:r>
      <w:r>
        <w:rPr/>
        <w:t>untuk</w:t>
      </w:r>
      <w:r>
        <w:rPr>
          <w:spacing w:val="45"/>
        </w:rPr>
        <w:t> </w:t>
      </w:r>
      <w:r>
        <w:rPr/>
        <w:t>membantu</w:t>
      </w:r>
      <w:r>
        <w:rPr>
          <w:spacing w:val="46"/>
        </w:rPr>
        <w:t> </w:t>
      </w:r>
      <w:r>
        <w:rPr>
          <w:spacing w:val="-2"/>
        </w:rPr>
        <w:t>operasional</w:t>
      </w:r>
    </w:p>
    <w:p>
      <w:pPr>
        <w:pStyle w:val="BodyText"/>
        <w:spacing w:after="0" w:line="480" w:lineRule="auto"/>
        <w:jc w:val="both"/>
        <w:sectPr>
          <w:type w:val="continuous"/>
          <w:pgSz w:w="11910" w:h="16840"/>
          <w:pgMar w:header="900" w:footer="0" w:top="1920" w:bottom="280" w:left="1275" w:right="992"/>
        </w:sectPr>
      </w:pPr>
    </w:p>
    <w:p>
      <w:pPr>
        <w:pStyle w:val="BodyText"/>
      </w:pPr>
    </w:p>
    <w:p>
      <w:pPr>
        <w:pStyle w:val="BodyText"/>
      </w:pPr>
    </w:p>
    <w:p>
      <w:pPr>
        <w:pStyle w:val="BodyText"/>
      </w:pPr>
    </w:p>
    <w:p>
      <w:pPr>
        <w:pStyle w:val="BodyText"/>
        <w:spacing w:before="19"/>
      </w:pPr>
    </w:p>
    <w:p>
      <w:pPr>
        <w:pStyle w:val="BodyText"/>
        <w:spacing w:line="480" w:lineRule="auto"/>
        <w:ind w:left="991" w:right="709"/>
        <w:jc w:val="both"/>
      </w:pPr>
      <w:r>
        <w:rPr/>
        <w:t>bisnis, aset tetap ini berupa mesin, peralatan, pabrik, tanah serta berbagai</w:t>
      </w:r>
      <w:r>
        <w:rPr>
          <w:spacing w:val="-2"/>
        </w:rPr>
        <w:t> </w:t>
      </w:r>
      <w:r>
        <w:rPr/>
        <w:t>properti terhadap penjualan. Aset tetap tersebut memiliki umur ekonomis yang dapat menimbulkan beban penyusutan sehingga dapat mengurangi laba perusahaan. Menurut</w:t>
      </w:r>
      <w:r>
        <w:rPr>
          <w:spacing w:val="-15"/>
        </w:rPr>
        <w:t> </w:t>
      </w:r>
      <w:r>
        <w:rPr/>
        <w:t>(Nadhifah</w:t>
      </w:r>
      <w:r>
        <w:rPr>
          <w:spacing w:val="-15"/>
        </w:rPr>
        <w:t> </w:t>
      </w:r>
      <w:r>
        <w:rPr/>
        <w:t>2023)</w:t>
      </w:r>
      <w:r>
        <w:rPr>
          <w:spacing w:val="-15"/>
        </w:rPr>
        <w:t> </w:t>
      </w:r>
      <w:r>
        <w:rPr/>
        <w:t>bahwa</w:t>
      </w:r>
      <w:r>
        <w:rPr>
          <w:spacing w:val="-15"/>
        </w:rPr>
        <w:t> </w:t>
      </w:r>
      <w:r>
        <w:rPr/>
        <w:t>perusahaan</w:t>
      </w:r>
      <w:r>
        <w:rPr>
          <w:spacing w:val="-15"/>
        </w:rPr>
        <w:t> </w:t>
      </w:r>
      <w:r>
        <w:rPr/>
        <w:t>dapat</w:t>
      </w:r>
      <w:r>
        <w:rPr>
          <w:spacing w:val="-15"/>
        </w:rPr>
        <w:t> </w:t>
      </w:r>
      <w:r>
        <w:rPr/>
        <w:t>mengurangi</w:t>
      </w:r>
      <w:r>
        <w:rPr>
          <w:spacing w:val="-15"/>
        </w:rPr>
        <w:t> </w:t>
      </w:r>
      <w:r>
        <w:rPr/>
        <w:t>beban</w:t>
      </w:r>
      <w:r>
        <w:rPr>
          <w:spacing w:val="-15"/>
        </w:rPr>
        <w:t> </w:t>
      </w:r>
      <w:r>
        <w:rPr/>
        <w:t>pajak</w:t>
      </w:r>
      <w:r>
        <w:rPr>
          <w:spacing w:val="-15"/>
        </w:rPr>
        <w:t> </w:t>
      </w:r>
      <w:r>
        <w:rPr/>
        <w:t>dengan memilih untuk investasi dalam aset tetap.</w:t>
      </w:r>
    </w:p>
    <w:p>
      <w:pPr>
        <w:pStyle w:val="BodyText"/>
        <w:spacing w:line="480" w:lineRule="auto"/>
        <w:ind w:left="991" w:right="710" w:firstLine="720"/>
        <w:jc w:val="both"/>
      </w:pPr>
      <w:r>
        <w:rPr/>
        <w:t>Menurut (Iffah </w:t>
      </w:r>
      <w:r>
        <w:rPr>
          <w:i/>
        </w:rPr>
        <w:t>et al</w:t>
      </w:r>
      <w:r>
        <w:rPr/>
        <w:t>. 2022) </w:t>
      </w:r>
      <w:r>
        <w:rPr>
          <w:i/>
        </w:rPr>
        <w:t>capital intensity </w:t>
      </w:r>
      <w:r>
        <w:rPr/>
        <w:t>adalah rasio yang mencerminkan kemampuan seseorang dalam menggunakan aktivanya untuk menciptakan keuntungan. Dalam konteks ini, </w:t>
      </w:r>
      <w:r>
        <w:rPr>
          <w:i/>
        </w:rPr>
        <w:t>capital intensity </w:t>
      </w:r>
      <w:r>
        <w:rPr/>
        <w:t>merujuk pada seberapa</w:t>
      </w:r>
      <w:r>
        <w:rPr>
          <w:spacing w:val="-7"/>
        </w:rPr>
        <w:t> </w:t>
      </w:r>
      <w:r>
        <w:rPr/>
        <w:t>efisien</w:t>
      </w:r>
      <w:r>
        <w:rPr>
          <w:spacing w:val="-10"/>
        </w:rPr>
        <w:t> </w:t>
      </w:r>
      <w:r>
        <w:rPr/>
        <w:t>suatu</w:t>
      </w:r>
      <w:r>
        <w:rPr>
          <w:spacing w:val="-6"/>
        </w:rPr>
        <w:t> </w:t>
      </w:r>
      <w:r>
        <w:rPr/>
        <w:t>perusahaan</w:t>
      </w:r>
      <w:r>
        <w:rPr>
          <w:spacing w:val="-6"/>
        </w:rPr>
        <w:t> </w:t>
      </w:r>
      <w:r>
        <w:rPr/>
        <w:t>menggunakan</w:t>
      </w:r>
      <w:r>
        <w:rPr>
          <w:spacing w:val="-10"/>
        </w:rPr>
        <w:t> </w:t>
      </w:r>
      <w:r>
        <w:rPr/>
        <w:t>aset</w:t>
      </w:r>
      <w:r>
        <w:rPr>
          <w:spacing w:val="-9"/>
        </w:rPr>
        <w:t> </w:t>
      </w:r>
      <w:r>
        <w:rPr/>
        <w:t>tetapnya</w:t>
      </w:r>
      <w:r>
        <w:rPr>
          <w:spacing w:val="-7"/>
        </w:rPr>
        <w:t> </w:t>
      </w:r>
      <w:r>
        <w:rPr/>
        <w:t>untuk</w:t>
      </w:r>
      <w:r>
        <w:rPr>
          <w:spacing w:val="-6"/>
        </w:rPr>
        <w:t> </w:t>
      </w:r>
      <w:r>
        <w:rPr/>
        <w:t>menghasilkan keuntungan. Jika </w:t>
      </w:r>
      <w:r>
        <w:rPr>
          <w:i/>
        </w:rPr>
        <w:t>capital intensity </w:t>
      </w:r>
      <w:r>
        <w:rPr/>
        <w:t>perusahaan tinggi, maka besar tindakan penghindaran pajak yang dilakukan perusahaan. Rumus perhitungan c</w:t>
      </w:r>
      <w:r>
        <w:rPr>
          <w:i/>
        </w:rPr>
        <w:t>apital intensity </w:t>
      </w:r>
      <w:r>
        <w:rPr/>
        <w:t>(Nadhifah 2023) adalah sebagai berikut:</w:t>
      </w:r>
    </w:p>
    <w:p>
      <w:pPr>
        <w:pStyle w:val="BodyText"/>
        <w:spacing w:before="168"/>
      </w:pPr>
    </w:p>
    <w:p>
      <w:pPr>
        <w:spacing w:line="170" w:lineRule="auto" w:before="0"/>
        <w:ind w:left="472" w:right="235" w:firstLine="0"/>
        <w:jc w:val="center"/>
        <w:rPr>
          <w:rFonts w:ascii="Cambria Math"/>
          <w:sz w:val="20"/>
        </w:rPr>
      </w:pPr>
      <w:r>
        <w:rPr>
          <w:rFonts w:ascii="Cambria Math"/>
          <w:sz w:val="20"/>
        </w:rPr>
        <mc:AlternateContent>
          <mc:Choice Requires="wps">
            <w:drawing>
              <wp:anchor distT="0" distB="0" distL="0" distR="0" allowOverlap="1" layoutInCell="1" locked="0" behindDoc="1" simplePos="0" relativeHeight="480629248">
                <wp:simplePos x="0" y="0"/>
                <wp:positionH relativeFrom="page">
                  <wp:posOffset>3860291</wp:posOffset>
                </wp:positionH>
                <wp:positionV relativeFrom="paragraph">
                  <wp:posOffset>154482</wp:posOffset>
                </wp:positionV>
                <wp:extent cx="1024890" cy="9525"/>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1024890" cy="9525"/>
                        </a:xfrm>
                        <a:custGeom>
                          <a:avLst/>
                          <a:gdLst/>
                          <a:ahLst/>
                          <a:cxnLst/>
                          <a:rect l="l" t="t" r="r" b="b"/>
                          <a:pathLst>
                            <a:path w="1024890" h="9525">
                              <a:moveTo>
                                <a:pt x="1024432" y="0"/>
                              </a:moveTo>
                              <a:lnTo>
                                <a:pt x="0" y="0"/>
                              </a:lnTo>
                              <a:lnTo>
                                <a:pt x="0" y="9144"/>
                              </a:lnTo>
                              <a:lnTo>
                                <a:pt x="1024432" y="9144"/>
                              </a:lnTo>
                              <a:lnTo>
                                <a:pt x="10244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03.959991pt;margin-top:12.163984pt;width:80.664pt;height:.72pt;mso-position-horizontal-relative:page;mso-position-vertical-relative:paragraph;z-index:-22687232" id="docshape52" filled="true" fillcolor="#000000" stroked="false">
                <v:fill type="solid"/>
                <w10:wrap type="none"/>
              </v:rect>
            </w:pict>
          </mc:Fallback>
        </mc:AlternateContent>
      </w:r>
      <w:r>
        <w:rPr>
          <w:rFonts w:ascii="Cambria Math"/>
          <w:w w:val="105"/>
          <w:position w:val="-14"/>
          <w:sz w:val="28"/>
        </w:rPr>
        <w:t>CAPINT</w:t>
      </w:r>
      <w:r>
        <w:rPr>
          <w:rFonts w:ascii="Cambria Math"/>
          <w:spacing w:val="17"/>
          <w:w w:val="105"/>
          <w:position w:val="-14"/>
          <w:sz w:val="28"/>
        </w:rPr>
        <w:t> </w:t>
      </w:r>
      <w:r>
        <w:rPr>
          <w:rFonts w:ascii="Cambria Math"/>
          <w:w w:val="105"/>
          <w:position w:val="-14"/>
          <w:sz w:val="28"/>
        </w:rPr>
        <w:t>=</w:t>
      </w:r>
      <w:r>
        <w:rPr>
          <w:rFonts w:ascii="Cambria Math"/>
          <w:spacing w:val="8"/>
          <w:w w:val="105"/>
          <w:position w:val="-14"/>
          <w:sz w:val="28"/>
        </w:rPr>
        <w:t> </w:t>
      </w:r>
      <w:r>
        <w:rPr>
          <w:rFonts w:ascii="Cambria Math"/>
          <w:w w:val="105"/>
          <w:sz w:val="20"/>
        </w:rPr>
        <w:t>Total</w:t>
      </w:r>
      <w:r>
        <w:rPr>
          <w:rFonts w:ascii="Cambria Math"/>
          <w:spacing w:val="-1"/>
          <w:w w:val="105"/>
          <w:sz w:val="20"/>
        </w:rPr>
        <w:t> </w:t>
      </w:r>
      <w:r>
        <w:rPr>
          <w:rFonts w:ascii="Cambria Math"/>
          <w:w w:val="105"/>
          <w:sz w:val="20"/>
        </w:rPr>
        <w:t>Aset</w:t>
      </w:r>
      <w:r>
        <w:rPr>
          <w:rFonts w:ascii="Cambria Math"/>
          <w:spacing w:val="-7"/>
          <w:w w:val="105"/>
          <w:sz w:val="20"/>
        </w:rPr>
        <w:t> </w:t>
      </w:r>
      <w:r>
        <w:rPr>
          <w:rFonts w:ascii="Cambria Math"/>
          <w:spacing w:val="-4"/>
          <w:w w:val="105"/>
          <w:sz w:val="20"/>
        </w:rPr>
        <w:t>Tetap</w:t>
      </w:r>
    </w:p>
    <w:p>
      <w:pPr>
        <w:spacing w:line="182" w:lineRule="exact" w:before="0"/>
        <w:ind w:left="1586" w:right="0" w:firstLine="0"/>
        <w:jc w:val="center"/>
        <w:rPr>
          <w:rFonts w:ascii="Cambria Math"/>
          <w:sz w:val="20"/>
        </w:rPr>
      </w:pPr>
      <w:r>
        <w:rPr>
          <w:rFonts w:ascii="Cambria Math"/>
          <w:w w:val="115"/>
          <w:sz w:val="20"/>
        </w:rPr>
        <w:t>Total</w:t>
      </w:r>
      <w:r>
        <w:rPr>
          <w:rFonts w:ascii="Cambria Math"/>
          <w:spacing w:val="29"/>
          <w:w w:val="115"/>
          <w:sz w:val="20"/>
        </w:rPr>
        <w:t> </w:t>
      </w:r>
      <w:r>
        <w:rPr>
          <w:rFonts w:ascii="Cambria Math"/>
          <w:spacing w:val="-4"/>
          <w:w w:val="115"/>
          <w:sz w:val="20"/>
        </w:rPr>
        <w:t>Aset</w:t>
      </w:r>
    </w:p>
    <w:p>
      <w:pPr>
        <w:pStyle w:val="BodyText"/>
        <w:spacing w:before="7"/>
        <w:rPr>
          <w:rFonts w:ascii="Cambria Math"/>
        </w:rPr>
      </w:pPr>
    </w:p>
    <w:p>
      <w:pPr>
        <w:pStyle w:val="Heading5"/>
        <w:numPr>
          <w:ilvl w:val="1"/>
          <w:numId w:val="11"/>
        </w:numPr>
        <w:tabs>
          <w:tab w:pos="1538" w:val="left" w:leader="none"/>
        </w:tabs>
        <w:spacing w:line="240" w:lineRule="auto" w:before="0" w:after="0"/>
        <w:ind w:left="1538" w:right="0" w:hanging="547"/>
        <w:jc w:val="both"/>
      </w:pPr>
      <w:bookmarkStart w:name="2.5    Profitabilitas" w:id="42"/>
      <w:bookmarkEnd w:id="42"/>
      <w:r>
        <w:rPr>
          <w:b w:val="0"/>
        </w:rPr>
      </w:r>
      <w:bookmarkStart w:name="_bookmark22" w:id="43"/>
      <w:bookmarkEnd w:id="43"/>
      <w:r>
        <w:rPr>
          <w:spacing w:val="-2"/>
        </w:rPr>
        <w:t>P</w:t>
      </w:r>
      <w:r>
        <w:rPr>
          <w:spacing w:val="-2"/>
        </w:rPr>
        <w:t>rofitabilitas</w:t>
      </w:r>
    </w:p>
    <w:p>
      <w:pPr>
        <w:pStyle w:val="BodyText"/>
        <w:spacing w:line="480" w:lineRule="auto" w:before="271"/>
        <w:ind w:left="991" w:right="711" w:firstLine="566"/>
        <w:jc w:val="both"/>
      </w:pPr>
      <w:r>
        <w:rPr>
          <w:spacing w:val="-2"/>
        </w:rPr>
        <w:t>Menurut</w:t>
      </w:r>
      <w:r>
        <w:rPr>
          <w:spacing w:val="-4"/>
        </w:rPr>
        <w:t> </w:t>
      </w:r>
      <w:r>
        <w:rPr>
          <w:spacing w:val="-2"/>
        </w:rPr>
        <w:t>(Herlinda</w:t>
      </w:r>
      <w:r>
        <w:rPr>
          <w:spacing w:val="-5"/>
        </w:rPr>
        <w:t> </w:t>
      </w:r>
      <w:r>
        <w:rPr>
          <w:i/>
          <w:spacing w:val="-2"/>
        </w:rPr>
        <w:t>et</w:t>
      </w:r>
      <w:r>
        <w:rPr>
          <w:i/>
          <w:spacing w:val="-5"/>
        </w:rPr>
        <w:t> </w:t>
      </w:r>
      <w:r>
        <w:rPr>
          <w:i/>
          <w:spacing w:val="-2"/>
        </w:rPr>
        <w:t>al</w:t>
      </w:r>
      <w:r>
        <w:rPr>
          <w:spacing w:val="-2"/>
        </w:rPr>
        <w:t>. 2021) merupakan</w:t>
      </w:r>
      <w:r>
        <w:rPr>
          <w:spacing w:val="-11"/>
        </w:rPr>
        <w:t> </w:t>
      </w:r>
      <w:r>
        <w:rPr>
          <w:spacing w:val="-2"/>
        </w:rPr>
        <w:t>kemampuan</w:t>
      </w:r>
      <w:r>
        <w:rPr>
          <w:spacing w:val="-11"/>
        </w:rPr>
        <w:t> </w:t>
      </w:r>
      <w:r>
        <w:rPr>
          <w:spacing w:val="-2"/>
        </w:rPr>
        <w:t>agen</w:t>
      </w:r>
      <w:r>
        <w:rPr>
          <w:spacing w:val="-11"/>
        </w:rPr>
        <w:t> </w:t>
      </w:r>
      <w:r>
        <w:rPr>
          <w:spacing w:val="-2"/>
        </w:rPr>
        <w:t>untuk mengelola </w:t>
      </w:r>
      <w:r>
        <w:rPr/>
        <w:t>perusahaannya untuk memperoleh laba dalam periode tertentu. Dengan pengambilan keputusan yang tepat dan sumber daya yang efisien, manajer dapat memastikan perusahaan memperoleh keuntungan yang optimal dalam periode tertentu. </w:t>
      </w:r>
      <w:r>
        <w:rPr>
          <w:i/>
        </w:rPr>
        <w:t>Profitabilitas </w:t>
      </w:r>
      <w:r>
        <w:rPr/>
        <w:t>memberikan fungsi bagi suatu bisnis untuk menghasilkan pendapatan dari aktivitasnya. Jika perusahaan memiliki nilai </w:t>
      </w:r>
      <w:r>
        <w:rPr>
          <w:i/>
        </w:rPr>
        <w:t>profitabilitas </w:t>
      </w:r>
      <w:r>
        <w:rPr/>
        <w:t>yang tinggi, mereka akan melakukan perencanaan pajak yang matang agar dapat memperoleh</w:t>
      </w:r>
      <w:r>
        <w:rPr>
          <w:spacing w:val="37"/>
        </w:rPr>
        <w:t>  </w:t>
      </w:r>
      <w:r>
        <w:rPr/>
        <w:t>laba</w:t>
      </w:r>
      <w:r>
        <w:rPr>
          <w:spacing w:val="40"/>
        </w:rPr>
        <w:t>  </w:t>
      </w:r>
      <w:r>
        <w:rPr/>
        <w:t>yang</w:t>
      </w:r>
      <w:r>
        <w:rPr>
          <w:spacing w:val="38"/>
        </w:rPr>
        <w:t>  </w:t>
      </w:r>
      <w:r>
        <w:rPr/>
        <w:t>optimal</w:t>
      </w:r>
      <w:r>
        <w:rPr>
          <w:spacing w:val="36"/>
        </w:rPr>
        <w:t>  </w:t>
      </w:r>
      <w:r>
        <w:rPr/>
        <w:t>sehingga</w:t>
      </w:r>
      <w:r>
        <w:rPr>
          <w:spacing w:val="39"/>
        </w:rPr>
        <w:t>  </w:t>
      </w:r>
      <w:r>
        <w:rPr/>
        <w:t>mengurangi</w:t>
      </w:r>
      <w:r>
        <w:rPr>
          <w:spacing w:val="34"/>
        </w:rPr>
        <w:t>  </w:t>
      </w:r>
      <w:r>
        <w:rPr/>
        <w:t>pembayaran</w:t>
      </w:r>
      <w:r>
        <w:rPr>
          <w:spacing w:val="35"/>
        </w:rPr>
        <w:t>  </w:t>
      </w:r>
      <w:r>
        <w:rPr>
          <w:spacing w:val="-2"/>
        </w:rPr>
        <w:t>pajak.</w:t>
      </w:r>
    </w:p>
    <w:p>
      <w:pPr>
        <w:pStyle w:val="BodyText"/>
        <w:spacing w:after="0" w:line="480" w:lineRule="auto"/>
        <w:jc w:val="both"/>
        <w:sectPr>
          <w:headerReference w:type="default" r:id="rId46"/>
          <w:footerReference w:type="default" r:id="rId47"/>
          <w:pgSz w:w="11910" w:h="16840"/>
          <w:pgMar w:header="900" w:footer="0" w:top="1140" w:bottom="280" w:left="1275" w:right="992"/>
        </w:sectPr>
      </w:pPr>
    </w:p>
    <w:p>
      <w:pPr>
        <w:pStyle w:val="BodyText"/>
      </w:pPr>
    </w:p>
    <w:p>
      <w:pPr>
        <w:pStyle w:val="BodyText"/>
      </w:pPr>
    </w:p>
    <w:p>
      <w:pPr>
        <w:pStyle w:val="BodyText"/>
      </w:pPr>
    </w:p>
    <w:p>
      <w:pPr>
        <w:pStyle w:val="BodyText"/>
        <w:spacing w:before="19"/>
      </w:pPr>
    </w:p>
    <w:p>
      <w:pPr>
        <w:pStyle w:val="BodyText"/>
        <w:spacing w:line="480" w:lineRule="auto"/>
        <w:ind w:left="991" w:right="709"/>
        <w:jc w:val="both"/>
      </w:pPr>
      <w:r>
        <w:rPr>
          <w:i/>
        </w:rPr>
        <w:t>Profitabilitas </w:t>
      </w:r>
      <w:r>
        <w:rPr/>
        <w:t>merupakan rasio untuk menilai kemampuan perusahaan dalam menghasilkan</w:t>
      </w:r>
      <w:r>
        <w:rPr>
          <w:spacing w:val="-15"/>
        </w:rPr>
        <w:t> </w:t>
      </w:r>
      <w:r>
        <w:rPr/>
        <w:t>keuntungan</w:t>
      </w:r>
      <w:r>
        <w:rPr>
          <w:spacing w:val="-12"/>
        </w:rPr>
        <w:t> </w:t>
      </w:r>
      <w:r>
        <w:rPr/>
        <w:t>yang</w:t>
      </w:r>
      <w:r>
        <w:rPr>
          <w:spacing w:val="-12"/>
        </w:rPr>
        <w:t> </w:t>
      </w:r>
      <w:r>
        <w:rPr/>
        <w:t>dihasilkan</w:t>
      </w:r>
      <w:r>
        <w:rPr>
          <w:spacing w:val="-15"/>
        </w:rPr>
        <w:t> </w:t>
      </w:r>
      <w:r>
        <w:rPr/>
        <w:t>oleh</w:t>
      </w:r>
      <w:r>
        <w:rPr>
          <w:spacing w:val="-15"/>
        </w:rPr>
        <w:t> </w:t>
      </w:r>
      <w:r>
        <w:rPr/>
        <w:t>penjualan</w:t>
      </w:r>
      <w:r>
        <w:rPr>
          <w:spacing w:val="-15"/>
        </w:rPr>
        <w:t> </w:t>
      </w:r>
      <w:r>
        <w:rPr/>
        <w:t>dan</w:t>
      </w:r>
      <w:r>
        <w:rPr>
          <w:spacing w:val="-15"/>
        </w:rPr>
        <w:t> </w:t>
      </w:r>
      <w:r>
        <w:rPr/>
        <w:t>pendapatan</w:t>
      </w:r>
      <w:r>
        <w:rPr>
          <w:spacing w:val="-12"/>
        </w:rPr>
        <w:t> </w:t>
      </w:r>
      <w:r>
        <w:rPr/>
        <w:t>investasi (Rahayu </w:t>
      </w:r>
      <w:r>
        <w:rPr>
          <w:i/>
        </w:rPr>
        <w:t>et al</w:t>
      </w:r>
      <w:r>
        <w:rPr/>
        <w:t>. 2021).</w:t>
      </w:r>
    </w:p>
    <w:p>
      <w:pPr>
        <w:pStyle w:val="BodyText"/>
        <w:ind w:left="1039"/>
        <w:jc w:val="both"/>
      </w:pPr>
      <w:r>
        <w:rPr/>
        <w:t>Adapun</w:t>
      </w:r>
      <w:r>
        <w:rPr>
          <w:spacing w:val="-6"/>
        </w:rPr>
        <w:t> </w:t>
      </w:r>
      <w:r>
        <w:rPr/>
        <w:t>beberapa</w:t>
      </w:r>
      <w:r>
        <w:rPr>
          <w:spacing w:val="1"/>
        </w:rPr>
        <w:t> </w:t>
      </w:r>
      <w:r>
        <w:rPr/>
        <w:t>manfaat</w:t>
      </w:r>
      <w:r>
        <w:rPr>
          <w:spacing w:val="1"/>
        </w:rPr>
        <w:t> </w:t>
      </w:r>
      <w:r>
        <w:rPr/>
        <w:t>dari</w:t>
      </w:r>
      <w:r>
        <w:rPr>
          <w:spacing w:val="-11"/>
        </w:rPr>
        <w:t> </w:t>
      </w:r>
      <w:r>
        <w:rPr/>
        <w:t>penerapan</w:t>
      </w:r>
      <w:r>
        <w:rPr>
          <w:spacing w:val="-8"/>
        </w:rPr>
        <w:t> </w:t>
      </w:r>
      <w:r>
        <w:rPr/>
        <w:t>rasio</w:t>
      </w:r>
      <w:r>
        <w:rPr>
          <w:spacing w:val="1"/>
        </w:rPr>
        <w:t> </w:t>
      </w:r>
      <w:r>
        <w:rPr>
          <w:spacing w:val="-2"/>
        </w:rPr>
        <w:t>profitabilitas:</w:t>
      </w:r>
    </w:p>
    <w:p>
      <w:pPr>
        <w:pStyle w:val="BodyText"/>
      </w:pPr>
    </w:p>
    <w:p>
      <w:pPr>
        <w:pStyle w:val="ListParagraph"/>
        <w:numPr>
          <w:ilvl w:val="0"/>
          <w:numId w:val="12"/>
        </w:numPr>
        <w:tabs>
          <w:tab w:pos="1710" w:val="left" w:leader="none"/>
          <w:tab w:pos="1712" w:val="left" w:leader="none"/>
        </w:tabs>
        <w:spacing w:line="480" w:lineRule="auto" w:before="0" w:after="0"/>
        <w:ind w:left="1712" w:right="702" w:hanging="361"/>
        <w:jc w:val="both"/>
        <w:rPr>
          <w:sz w:val="24"/>
        </w:rPr>
      </w:pPr>
      <w:r>
        <w:rPr>
          <w:sz w:val="24"/>
        </w:rPr>
        <w:t>Mengetahui perhitungan laba perusahaan dari suatu periode akuntansi </w:t>
      </w:r>
      <w:r>
        <w:rPr>
          <w:spacing w:val="-2"/>
          <w:sz w:val="24"/>
        </w:rPr>
        <w:t>tertentu.</w:t>
      </w:r>
    </w:p>
    <w:p>
      <w:pPr>
        <w:pStyle w:val="ListParagraph"/>
        <w:numPr>
          <w:ilvl w:val="0"/>
          <w:numId w:val="12"/>
        </w:numPr>
        <w:tabs>
          <w:tab w:pos="1711" w:val="left" w:leader="none"/>
        </w:tabs>
        <w:spacing w:line="240" w:lineRule="auto" w:before="0" w:after="0"/>
        <w:ind w:left="1711" w:right="0" w:hanging="360"/>
        <w:jc w:val="left"/>
        <w:rPr>
          <w:sz w:val="24"/>
        </w:rPr>
      </w:pPr>
      <w:r>
        <w:rPr>
          <w:sz w:val="24"/>
        </w:rPr>
        <w:t>Mengetahui</w:t>
      </w:r>
      <w:r>
        <w:rPr>
          <w:spacing w:val="-6"/>
          <w:sz w:val="24"/>
        </w:rPr>
        <w:t> </w:t>
      </w:r>
      <w:r>
        <w:rPr>
          <w:sz w:val="24"/>
        </w:rPr>
        <w:t>besarnya</w:t>
      </w:r>
      <w:r>
        <w:rPr>
          <w:spacing w:val="1"/>
          <w:sz w:val="24"/>
        </w:rPr>
        <w:t> </w:t>
      </w:r>
      <w:r>
        <w:rPr>
          <w:sz w:val="24"/>
        </w:rPr>
        <w:t>nilai</w:t>
      </w:r>
      <w:r>
        <w:rPr>
          <w:spacing w:val="-3"/>
          <w:sz w:val="24"/>
        </w:rPr>
        <w:t> </w:t>
      </w:r>
      <w:r>
        <w:rPr>
          <w:sz w:val="24"/>
        </w:rPr>
        <w:t>perusahaan</w:t>
      </w:r>
      <w:r>
        <w:rPr>
          <w:spacing w:val="-3"/>
          <w:sz w:val="24"/>
        </w:rPr>
        <w:t> </w:t>
      </w:r>
      <w:r>
        <w:rPr>
          <w:sz w:val="24"/>
        </w:rPr>
        <w:t>dari</w:t>
      </w:r>
      <w:r>
        <w:rPr>
          <w:spacing w:val="-7"/>
          <w:sz w:val="24"/>
        </w:rPr>
        <w:t> </w:t>
      </w:r>
      <w:r>
        <w:rPr>
          <w:sz w:val="24"/>
        </w:rPr>
        <w:t>waktu</w:t>
      </w:r>
      <w:r>
        <w:rPr>
          <w:spacing w:val="-3"/>
          <w:sz w:val="24"/>
        </w:rPr>
        <w:t> </w:t>
      </w:r>
      <w:r>
        <w:rPr>
          <w:sz w:val="24"/>
        </w:rPr>
        <w:t>ke</w:t>
      </w:r>
      <w:r>
        <w:rPr>
          <w:spacing w:val="1"/>
          <w:sz w:val="24"/>
        </w:rPr>
        <w:t> </w:t>
      </w:r>
      <w:r>
        <w:rPr>
          <w:spacing w:val="-2"/>
          <w:sz w:val="24"/>
        </w:rPr>
        <w:t>waktu.</w:t>
      </w:r>
    </w:p>
    <w:p>
      <w:pPr>
        <w:pStyle w:val="BodyText"/>
        <w:spacing w:before="1"/>
      </w:pPr>
    </w:p>
    <w:p>
      <w:pPr>
        <w:pStyle w:val="ListParagraph"/>
        <w:numPr>
          <w:ilvl w:val="0"/>
          <w:numId w:val="12"/>
        </w:numPr>
        <w:tabs>
          <w:tab w:pos="1710" w:val="left" w:leader="none"/>
          <w:tab w:pos="1712" w:val="left" w:leader="none"/>
        </w:tabs>
        <w:spacing w:line="480" w:lineRule="auto" w:before="0" w:after="0"/>
        <w:ind w:left="1712" w:right="714" w:hanging="361"/>
        <w:jc w:val="both"/>
        <w:rPr>
          <w:sz w:val="24"/>
        </w:rPr>
      </w:pPr>
      <w:r>
        <w:rPr>
          <w:sz w:val="24"/>
        </w:rPr>
        <w:t>Mengetahui besarnya laba bersih perusahaan setelah dikurangi dengan </w:t>
      </w:r>
      <w:r>
        <w:rPr>
          <w:spacing w:val="-2"/>
          <w:sz w:val="24"/>
        </w:rPr>
        <w:t>pajak.</w:t>
      </w:r>
    </w:p>
    <w:p>
      <w:pPr>
        <w:pStyle w:val="ListParagraph"/>
        <w:numPr>
          <w:ilvl w:val="0"/>
          <w:numId w:val="12"/>
        </w:numPr>
        <w:tabs>
          <w:tab w:pos="1712" w:val="left" w:leader="none"/>
        </w:tabs>
        <w:spacing w:line="480" w:lineRule="auto" w:before="0" w:after="0"/>
        <w:ind w:left="1712" w:right="709" w:hanging="361"/>
        <w:jc w:val="both"/>
        <w:rPr>
          <w:sz w:val="24"/>
        </w:rPr>
      </w:pPr>
      <w:r>
        <w:rPr>
          <w:sz w:val="24"/>
        </w:rPr>
        <w:t>Mengetahui seberapa produkti perusahaan dalam mengelola modal sehingga menghasilkan keuntungan.</w:t>
      </w:r>
    </w:p>
    <w:p>
      <w:pPr>
        <w:pStyle w:val="BodyText"/>
        <w:spacing w:line="480" w:lineRule="auto" w:before="1"/>
        <w:ind w:left="991" w:right="714" w:firstLine="720"/>
        <w:jc w:val="both"/>
      </w:pPr>
      <w:r>
        <w:rPr/>
        <w:t>Penelitian ini diukur profitabilitasnya menggunakan ROA. ROA adalah rasio yang menilai kemampuan suatu perusahaan untuk menghasilkan laba yang menunjukkan</w:t>
      </w:r>
      <w:r>
        <w:rPr>
          <w:spacing w:val="-1"/>
        </w:rPr>
        <w:t> </w:t>
      </w:r>
      <w:r>
        <w:rPr/>
        <w:t>seberapa baik perusahaan mengelola dana yang diinvestasikan</w:t>
      </w:r>
      <w:r>
        <w:rPr>
          <w:spacing w:val="-1"/>
        </w:rPr>
        <w:t> </w:t>
      </w:r>
      <w:r>
        <w:rPr/>
        <w:t>pada aset</w:t>
      </w:r>
      <w:r>
        <w:rPr>
          <w:spacing w:val="10"/>
        </w:rPr>
        <w:t> </w:t>
      </w:r>
      <w:r>
        <w:rPr/>
        <w:t>untuk</w:t>
      </w:r>
      <w:r>
        <w:rPr>
          <w:spacing w:val="8"/>
        </w:rPr>
        <w:t> </w:t>
      </w:r>
      <w:r>
        <w:rPr/>
        <w:t>kegiatan</w:t>
      </w:r>
      <w:r>
        <w:rPr>
          <w:spacing w:val="4"/>
        </w:rPr>
        <w:t> </w:t>
      </w:r>
      <w:r>
        <w:rPr/>
        <w:t>operasional.</w:t>
      </w:r>
      <w:r>
        <w:rPr>
          <w:spacing w:val="14"/>
        </w:rPr>
        <w:t> </w:t>
      </w:r>
      <w:r>
        <w:rPr/>
        <w:t>Rumus</w:t>
      </w:r>
      <w:r>
        <w:rPr>
          <w:spacing w:val="6"/>
        </w:rPr>
        <w:t> </w:t>
      </w:r>
      <w:r>
        <w:rPr/>
        <w:t>untuk</w:t>
      </w:r>
      <w:r>
        <w:rPr>
          <w:spacing w:val="9"/>
        </w:rPr>
        <w:t> </w:t>
      </w:r>
      <w:r>
        <w:rPr/>
        <w:t>menghitung</w:t>
      </w:r>
      <w:r>
        <w:rPr>
          <w:spacing w:val="8"/>
        </w:rPr>
        <w:t> </w:t>
      </w:r>
      <w:r>
        <w:rPr/>
        <w:t>ROA</w:t>
      </w:r>
      <w:r>
        <w:rPr>
          <w:spacing w:val="-8"/>
        </w:rPr>
        <w:t> </w:t>
      </w:r>
      <w:r>
        <w:rPr/>
        <w:t>(Nadhifah</w:t>
      </w:r>
      <w:r>
        <w:rPr>
          <w:spacing w:val="4"/>
        </w:rPr>
        <w:t> </w:t>
      </w:r>
      <w:r>
        <w:rPr>
          <w:spacing w:val="-2"/>
        </w:rPr>
        <w:t>2023)</w:t>
      </w:r>
    </w:p>
    <w:p>
      <w:pPr>
        <w:pStyle w:val="BodyText"/>
        <w:spacing w:after="0" w:line="480" w:lineRule="auto"/>
        <w:jc w:val="both"/>
        <w:sectPr>
          <w:headerReference w:type="default" r:id="rId48"/>
          <w:footerReference w:type="default" r:id="rId49"/>
          <w:pgSz w:w="11910" w:h="16840"/>
          <w:pgMar w:header="900" w:footer="0" w:top="1140" w:bottom="280" w:left="1275" w:right="992"/>
        </w:sectPr>
      </w:pPr>
    </w:p>
    <w:p>
      <w:pPr>
        <w:pStyle w:val="BodyText"/>
        <w:ind w:left="991"/>
      </w:pPr>
      <w:r>
        <w:rPr/>
        <w:t>sebagai</w:t>
      </w:r>
      <w:r>
        <w:rPr>
          <w:spacing w:val="-6"/>
        </w:rPr>
        <w:t> </w:t>
      </w:r>
      <w:r>
        <w:rPr>
          <w:spacing w:val="-2"/>
        </w:rPr>
        <w:t>berikut:</w:t>
      </w:r>
    </w:p>
    <w:p>
      <w:pPr>
        <w:spacing w:line="240" w:lineRule="auto" w:before="0"/>
        <w:rPr>
          <w:sz w:val="20"/>
        </w:rPr>
      </w:pPr>
      <w:r>
        <w:rPr/>
        <w:br w:type="column"/>
      </w:r>
      <w:r>
        <w:rPr>
          <w:sz w:val="20"/>
        </w:rPr>
      </w:r>
    </w:p>
    <w:p>
      <w:pPr>
        <w:pStyle w:val="BodyText"/>
        <w:spacing w:before="117"/>
        <w:rPr>
          <w:sz w:val="20"/>
        </w:rPr>
      </w:pPr>
    </w:p>
    <w:p>
      <w:pPr>
        <w:spacing w:line="170" w:lineRule="auto" w:before="0"/>
        <w:ind w:left="735" w:right="0" w:firstLine="0"/>
        <w:jc w:val="left"/>
        <w:rPr>
          <w:rFonts w:ascii="Cambria Math"/>
          <w:sz w:val="20"/>
        </w:rPr>
      </w:pPr>
      <w:r>
        <w:rPr>
          <w:rFonts w:ascii="Cambria Math"/>
          <w:sz w:val="20"/>
        </w:rPr>
        <mc:AlternateContent>
          <mc:Choice Requires="wps">
            <w:drawing>
              <wp:anchor distT="0" distB="0" distL="0" distR="0" allowOverlap="1" layoutInCell="1" locked="0" behindDoc="1" simplePos="0" relativeHeight="480629760">
                <wp:simplePos x="0" y="0"/>
                <wp:positionH relativeFrom="page">
                  <wp:posOffset>3457955</wp:posOffset>
                </wp:positionH>
                <wp:positionV relativeFrom="paragraph">
                  <wp:posOffset>154581</wp:posOffset>
                </wp:positionV>
                <wp:extent cx="1564640" cy="9525"/>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1564640" cy="9525"/>
                        </a:xfrm>
                        <a:custGeom>
                          <a:avLst/>
                          <a:gdLst/>
                          <a:ahLst/>
                          <a:cxnLst/>
                          <a:rect l="l" t="t" r="r" b="b"/>
                          <a:pathLst>
                            <a:path w="1564640" h="9525">
                              <a:moveTo>
                                <a:pt x="1564259" y="0"/>
                              </a:moveTo>
                              <a:lnTo>
                                <a:pt x="0" y="0"/>
                              </a:lnTo>
                              <a:lnTo>
                                <a:pt x="0" y="9144"/>
                              </a:lnTo>
                              <a:lnTo>
                                <a:pt x="1564259" y="9144"/>
                              </a:lnTo>
                              <a:lnTo>
                                <a:pt x="15642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2.279999pt;margin-top:12.171767pt;width:123.17pt;height:.72003pt;mso-position-horizontal-relative:page;mso-position-vertical-relative:paragraph;z-index:-22686720" id="docshape54" filled="true" fillcolor="#000000" stroked="false">
                <v:fill type="solid"/>
                <w10:wrap type="none"/>
              </v:rect>
            </w:pict>
          </mc:Fallback>
        </mc:AlternateContent>
      </w:r>
      <w:r>
        <w:rPr>
          <w:rFonts w:ascii="Cambria Math"/>
          <w:w w:val="110"/>
          <w:position w:val="-14"/>
          <w:sz w:val="28"/>
        </w:rPr>
        <w:t>ROA</w:t>
      </w:r>
      <w:r>
        <w:rPr>
          <w:rFonts w:ascii="Cambria Math"/>
          <w:spacing w:val="-10"/>
          <w:w w:val="110"/>
          <w:position w:val="-14"/>
          <w:sz w:val="28"/>
        </w:rPr>
        <w:t> </w:t>
      </w:r>
      <w:r>
        <w:rPr>
          <w:rFonts w:ascii="Cambria Math"/>
          <w:w w:val="110"/>
          <w:position w:val="-14"/>
          <w:sz w:val="28"/>
        </w:rPr>
        <w:t>=</w:t>
      </w:r>
      <w:r>
        <w:rPr>
          <w:rFonts w:ascii="Cambria Math"/>
          <w:spacing w:val="-8"/>
          <w:w w:val="110"/>
          <w:position w:val="-14"/>
          <w:sz w:val="28"/>
        </w:rPr>
        <w:t> </w:t>
      </w:r>
      <w:r>
        <w:rPr>
          <w:rFonts w:ascii="Cambria Math"/>
          <w:w w:val="110"/>
          <w:sz w:val="20"/>
        </w:rPr>
        <w:t>Laba</w:t>
      </w:r>
      <w:r>
        <w:rPr>
          <w:rFonts w:ascii="Cambria Math"/>
          <w:spacing w:val="-12"/>
          <w:w w:val="110"/>
          <w:sz w:val="20"/>
        </w:rPr>
        <w:t> </w:t>
      </w:r>
      <w:r>
        <w:rPr>
          <w:rFonts w:ascii="Cambria Math"/>
          <w:w w:val="110"/>
          <w:sz w:val="20"/>
        </w:rPr>
        <w:t>Bersih</w:t>
      </w:r>
      <w:r>
        <w:rPr>
          <w:rFonts w:ascii="Cambria Math"/>
          <w:spacing w:val="-12"/>
          <w:w w:val="110"/>
          <w:sz w:val="20"/>
        </w:rPr>
        <w:t> </w:t>
      </w:r>
      <w:r>
        <w:rPr>
          <w:rFonts w:ascii="Cambria Math"/>
          <w:w w:val="110"/>
          <w:sz w:val="20"/>
        </w:rPr>
        <w:t>Setelah</w:t>
      </w:r>
      <w:r>
        <w:rPr>
          <w:rFonts w:ascii="Cambria Math"/>
          <w:spacing w:val="-12"/>
          <w:w w:val="110"/>
          <w:sz w:val="20"/>
        </w:rPr>
        <w:t> </w:t>
      </w:r>
      <w:r>
        <w:rPr>
          <w:rFonts w:ascii="Cambria Math"/>
          <w:spacing w:val="-4"/>
          <w:w w:val="110"/>
          <w:sz w:val="20"/>
        </w:rPr>
        <w:t>Pajak</w:t>
      </w:r>
    </w:p>
    <w:p>
      <w:pPr>
        <w:spacing w:line="182" w:lineRule="exact" w:before="0"/>
        <w:ind w:left="2358" w:right="0" w:firstLine="0"/>
        <w:jc w:val="left"/>
        <w:rPr>
          <w:rFonts w:ascii="Cambria Math"/>
          <w:sz w:val="20"/>
        </w:rPr>
      </w:pPr>
      <w:r>
        <w:rPr>
          <w:rFonts w:ascii="Cambria Math"/>
          <w:w w:val="110"/>
          <w:sz w:val="20"/>
        </w:rPr>
        <w:t>Total</w:t>
      </w:r>
      <w:r>
        <w:rPr>
          <w:rFonts w:ascii="Cambria Math"/>
          <w:spacing w:val="3"/>
          <w:w w:val="115"/>
          <w:sz w:val="20"/>
        </w:rPr>
        <w:t> </w:t>
      </w:r>
      <w:r>
        <w:rPr>
          <w:rFonts w:ascii="Cambria Math"/>
          <w:spacing w:val="-4"/>
          <w:w w:val="115"/>
          <w:sz w:val="20"/>
        </w:rPr>
        <w:t>Aset</w:t>
      </w:r>
    </w:p>
    <w:p>
      <w:pPr>
        <w:spacing w:after="0" w:line="182" w:lineRule="exact"/>
        <w:jc w:val="left"/>
        <w:rPr>
          <w:rFonts w:ascii="Cambria Math"/>
          <w:sz w:val="20"/>
        </w:rPr>
        <w:sectPr>
          <w:type w:val="continuous"/>
          <w:pgSz w:w="11910" w:h="16840"/>
          <w:pgMar w:header="900" w:footer="0" w:top="1920" w:bottom="280" w:left="1275" w:right="992"/>
          <w:cols w:num="2" w:equalWidth="0">
            <w:col w:w="2517" w:space="40"/>
            <w:col w:w="7086"/>
          </w:cols>
        </w:sectPr>
      </w:pPr>
    </w:p>
    <w:p>
      <w:pPr>
        <w:pStyle w:val="BodyText"/>
        <w:spacing w:before="12"/>
        <w:rPr>
          <w:rFonts w:ascii="Cambria Math"/>
        </w:rPr>
      </w:pPr>
    </w:p>
    <w:p>
      <w:pPr>
        <w:pStyle w:val="Heading5"/>
        <w:numPr>
          <w:ilvl w:val="1"/>
          <w:numId w:val="11"/>
        </w:numPr>
        <w:tabs>
          <w:tab w:pos="1538" w:val="left" w:leader="none"/>
        </w:tabs>
        <w:spacing w:line="240" w:lineRule="auto" w:before="0" w:after="0"/>
        <w:ind w:left="1538" w:right="0" w:hanging="547"/>
        <w:jc w:val="both"/>
      </w:pPr>
      <w:bookmarkStart w:name="2.6    Gender Diversity" w:id="44"/>
      <w:bookmarkEnd w:id="44"/>
      <w:r>
        <w:rPr>
          <w:b w:val="0"/>
        </w:rPr>
      </w:r>
      <w:bookmarkStart w:name="_bookmark23" w:id="45"/>
      <w:bookmarkEnd w:id="45"/>
      <w:r>
        <w:rPr/>
        <w:t>Gen</w:t>
      </w:r>
      <w:r>
        <w:rPr/>
        <w:t>der</w:t>
      </w:r>
      <w:r>
        <w:rPr>
          <w:spacing w:val="-12"/>
        </w:rPr>
        <w:t> </w:t>
      </w:r>
      <w:r>
        <w:rPr>
          <w:spacing w:val="-2"/>
        </w:rPr>
        <w:t>Diversity</w:t>
      </w:r>
    </w:p>
    <w:p>
      <w:pPr>
        <w:pStyle w:val="BodyText"/>
        <w:spacing w:line="480" w:lineRule="auto" w:before="272"/>
        <w:ind w:left="991" w:right="702" w:firstLine="566"/>
        <w:jc w:val="both"/>
      </w:pPr>
      <w:r>
        <w:rPr/>
        <w:t>Menurut</w:t>
      </w:r>
      <w:r>
        <w:rPr>
          <w:spacing w:val="-6"/>
        </w:rPr>
        <w:t> </w:t>
      </w:r>
      <w:r>
        <w:rPr/>
        <w:t>(Sandra</w:t>
      </w:r>
      <w:r>
        <w:rPr>
          <w:spacing w:val="-8"/>
        </w:rPr>
        <w:t> </w:t>
      </w:r>
      <w:r>
        <w:rPr/>
        <w:t>2022)</w:t>
      </w:r>
      <w:r>
        <w:rPr>
          <w:spacing w:val="-4"/>
        </w:rPr>
        <w:t> </w:t>
      </w:r>
      <w:r>
        <w:rPr/>
        <w:t>mendefinisikan</w:t>
      </w:r>
      <w:r>
        <w:rPr>
          <w:spacing w:val="40"/>
        </w:rPr>
        <w:t> </w:t>
      </w:r>
      <w:r>
        <w:rPr/>
        <w:t>adanya</w:t>
      </w:r>
      <w:r>
        <w:rPr>
          <w:spacing w:val="-8"/>
        </w:rPr>
        <w:t> </w:t>
      </w:r>
      <w:r>
        <w:rPr/>
        <w:t>kedua</w:t>
      </w:r>
      <w:r>
        <w:rPr>
          <w:spacing w:val="-8"/>
        </w:rPr>
        <w:t> </w:t>
      </w:r>
      <w:r>
        <w:rPr/>
        <w:t>gender,</w:t>
      </w:r>
      <w:r>
        <w:rPr>
          <w:spacing w:val="-5"/>
        </w:rPr>
        <w:t> </w:t>
      </w:r>
      <w:r>
        <w:rPr/>
        <w:t>yaitu</w:t>
      </w:r>
      <w:r>
        <w:rPr>
          <w:spacing w:val="-3"/>
        </w:rPr>
        <w:t> </w:t>
      </w:r>
      <w:r>
        <w:rPr/>
        <w:t>laki-laki dan perempuan dalam lingkaran anggota manajemen senior, dalam hal ini ada paling sedikit satu perempuan sebagai anggota tersebut. Perusahaan memberikan kesempatan yang sama bagi semua orang untuk menduduki posisi penting di dalamnya</w:t>
      </w:r>
      <w:r>
        <w:rPr>
          <w:spacing w:val="64"/>
        </w:rPr>
        <w:t> </w:t>
      </w:r>
      <w:r>
        <w:rPr/>
        <w:t>tanpa</w:t>
      </w:r>
      <w:r>
        <w:rPr>
          <w:spacing w:val="67"/>
        </w:rPr>
        <w:t> </w:t>
      </w:r>
      <w:r>
        <w:rPr/>
        <w:t>membeda-bedakan,</w:t>
      </w:r>
      <w:r>
        <w:rPr>
          <w:spacing w:val="69"/>
        </w:rPr>
        <w:t> </w:t>
      </w:r>
      <w:r>
        <w:rPr/>
        <w:t>seperti</w:t>
      </w:r>
      <w:r>
        <w:rPr>
          <w:spacing w:val="59"/>
        </w:rPr>
        <w:t> </w:t>
      </w:r>
      <w:r>
        <w:rPr/>
        <w:t>perempuan</w:t>
      </w:r>
      <w:r>
        <w:rPr>
          <w:spacing w:val="68"/>
        </w:rPr>
        <w:t> </w:t>
      </w:r>
      <w:r>
        <w:rPr/>
        <w:t>yang</w:t>
      </w:r>
      <w:r>
        <w:rPr>
          <w:spacing w:val="71"/>
        </w:rPr>
        <w:t> </w:t>
      </w:r>
      <w:r>
        <w:rPr/>
        <w:t>menjadi</w:t>
      </w:r>
      <w:r>
        <w:rPr>
          <w:spacing w:val="60"/>
        </w:rPr>
        <w:t> </w:t>
      </w:r>
      <w:r>
        <w:rPr>
          <w:spacing w:val="-2"/>
        </w:rPr>
        <w:t>anggota</w:t>
      </w:r>
    </w:p>
    <w:p>
      <w:pPr>
        <w:pStyle w:val="BodyText"/>
        <w:spacing w:after="0" w:line="480" w:lineRule="auto"/>
        <w:jc w:val="both"/>
        <w:sectPr>
          <w:type w:val="continuous"/>
          <w:pgSz w:w="11910" w:h="16840"/>
          <w:pgMar w:header="900" w:footer="0" w:top="1920" w:bottom="280" w:left="1275" w:right="992"/>
        </w:sectPr>
      </w:pPr>
    </w:p>
    <w:p>
      <w:pPr>
        <w:pStyle w:val="BodyText"/>
      </w:pPr>
    </w:p>
    <w:p>
      <w:pPr>
        <w:pStyle w:val="BodyText"/>
      </w:pPr>
    </w:p>
    <w:p>
      <w:pPr>
        <w:pStyle w:val="BodyText"/>
      </w:pPr>
    </w:p>
    <w:p>
      <w:pPr>
        <w:pStyle w:val="BodyText"/>
        <w:spacing w:before="19"/>
      </w:pPr>
    </w:p>
    <w:p>
      <w:pPr>
        <w:pStyle w:val="BodyText"/>
        <w:spacing w:line="480" w:lineRule="auto"/>
        <w:ind w:left="991" w:right="710"/>
        <w:jc w:val="both"/>
      </w:pPr>
      <w:r>
        <w:rPr>
          <w:spacing w:val="-2"/>
        </w:rPr>
        <w:t>tingkat senior (Andriani</w:t>
      </w:r>
      <w:r>
        <w:rPr>
          <w:spacing w:val="-12"/>
        </w:rPr>
        <w:t> </w:t>
      </w:r>
      <w:r>
        <w:rPr>
          <w:spacing w:val="-2"/>
        </w:rPr>
        <w:t>2024). Penelitian yang dilakukan</w:t>
      </w:r>
      <w:r>
        <w:rPr>
          <w:spacing w:val="-6"/>
        </w:rPr>
        <w:t> </w:t>
      </w:r>
      <w:r>
        <w:rPr>
          <w:spacing w:val="-2"/>
        </w:rPr>
        <w:t>oleh</w:t>
      </w:r>
      <w:r>
        <w:rPr>
          <w:spacing w:val="-6"/>
        </w:rPr>
        <w:t> </w:t>
      </w:r>
      <w:r>
        <w:rPr>
          <w:spacing w:val="-2"/>
        </w:rPr>
        <w:t>Ellsworth</w:t>
      </w:r>
      <w:r>
        <w:rPr>
          <w:spacing w:val="-13"/>
        </w:rPr>
        <w:t> </w:t>
      </w:r>
      <w:r>
        <w:rPr>
          <w:spacing w:val="-2"/>
        </w:rPr>
        <w:t>American, </w:t>
      </w:r>
      <w:r>
        <w:rPr/>
        <w:t>koran lokal di Amerika Serikat menyebutkan keberadaan wanita dalam dewan perusahaan memberikan dampak yang baik terhadap perusahaan. Dalam konteks ini, keterlibatan perempuan dalam dewan perusahaan bukan hanya tentang kesetaraan, tetapi juga meningkatkan efektifitas dan kinerja perusahaan karena perempuan cenderung bekerja sama untuk menyampaikan pendapat dan menyelesaikan masalah secara bersama-sama.</w:t>
      </w:r>
    </w:p>
    <w:p>
      <w:pPr>
        <w:pStyle w:val="BodyText"/>
        <w:spacing w:line="480" w:lineRule="auto" w:before="1"/>
        <w:ind w:left="991" w:right="704" w:firstLine="566"/>
        <w:jc w:val="both"/>
      </w:pPr>
      <w:r>
        <w:rPr/>
        <w:t>Menurut (Asmara </w:t>
      </w:r>
      <w:r>
        <w:rPr>
          <w:i/>
        </w:rPr>
        <w:t>et al</w:t>
      </w:r>
      <w:r>
        <w:rPr/>
        <w:t>. 2023) bahwa perempuan memiliki kecenderungan untuk menghindari risiko (</w:t>
      </w:r>
      <w:r>
        <w:rPr>
          <w:i/>
        </w:rPr>
        <w:t>risk-averse</w:t>
      </w:r>
      <w:r>
        <w:rPr/>
        <w:t>) dibandingkan dengan pria yang memiliki kecenderungan untuk mengambil risiko (</w:t>
      </w:r>
      <w:r>
        <w:rPr>
          <w:i/>
        </w:rPr>
        <w:t>risk-taker</w:t>
      </w:r>
      <w:r>
        <w:rPr/>
        <w:t>) yang tinggi. Sementara, teori </w:t>
      </w:r>
      <w:r>
        <w:rPr>
          <w:i/>
        </w:rPr>
        <w:t>risk aversion, </w:t>
      </w:r>
      <w:r>
        <w:rPr/>
        <w:t>perempuan cenderung lebih hati-hati dan menghindari risiko dalam pengambilan keputusan keuangan . Namun, disisi lain penelitian Booth dan Nolen (2010) dalam ”Gender Differences in Risk Behavior: Does Nurture Matter?” menunjukkan bahwa perempuan dengan kemampuan analitis tinggi justru dapat mengoptimalkan strategi perpajakan yang efisien dan tetap dalam batas hukum. Dengan demikian, kehadiran perempuan dalam dewan direksi tidak selalu mengurangi agresivitas pajak, tetapi dapat meningkatkan agresivitas pajak secara legal karena kehati-hatian dan analisis yang mendalam.</w:t>
      </w:r>
    </w:p>
    <w:p>
      <w:pPr>
        <w:pStyle w:val="BodyText"/>
        <w:spacing w:line="480" w:lineRule="auto" w:before="2"/>
        <w:ind w:left="991" w:right="710" w:firstLine="566"/>
        <w:jc w:val="both"/>
      </w:pPr>
      <w:r>
        <w:rPr/>
        <w:t>Oleh karena itu, jika perusahaan dipimpin oleh perempuan akan mengambil </w:t>
      </w:r>
      <w:r>
        <w:rPr>
          <w:spacing w:val="-2"/>
        </w:rPr>
        <w:t>cara yang lebih</w:t>
      </w:r>
      <w:r>
        <w:rPr>
          <w:spacing w:val="-3"/>
        </w:rPr>
        <w:t> </w:t>
      </w:r>
      <w:r>
        <w:rPr>
          <w:spacing w:val="-2"/>
        </w:rPr>
        <w:t>tidak</w:t>
      </w:r>
      <w:r>
        <w:rPr>
          <w:spacing w:val="-3"/>
        </w:rPr>
        <w:t> </w:t>
      </w:r>
      <w:r>
        <w:rPr>
          <w:spacing w:val="-2"/>
        </w:rPr>
        <w:t>beresiko serta</w:t>
      </w:r>
      <w:r>
        <w:rPr>
          <w:spacing w:val="-4"/>
        </w:rPr>
        <w:t> </w:t>
      </w:r>
      <w:r>
        <w:rPr>
          <w:spacing w:val="-2"/>
        </w:rPr>
        <w:t>jujur dalam</w:t>
      </w:r>
      <w:r>
        <w:rPr>
          <w:spacing w:val="-13"/>
        </w:rPr>
        <w:t> </w:t>
      </w:r>
      <w:r>
        <w:rPr>
          <w:spacing w:val="-2"/>
        </w:rPr>
        <w:t>pengambilan</w:t>
      </w:r>
      <w:r>
        <w:rPr>
          <w:spacing w:val="-9"/>
        </w:rPr>
        <w:t> </w:t>
      </w:r>
      <w:r>
        <w:rPr>
          <w:spacing w:val="-2"/>
        </w:rPr>
        <w:t>keputusan</w:t>
      </w:r>
      <w:r>
        <w:rPr>
          <w:spacing w:val="-9"/>
        </w:rPr>
        <w:t> </w:t>
      </w:r>
      <w:r>
        <w:rPr>
          <w:spacing w:val="-2"/>
        </w:rPr>
        <w:t>perusahaan. </w:t>
      </w:r>
      <w:r>
        <w:rPr/>
        <w:t>Meskipun memiliki karakter tersebut, perempuan tidak selalu menolak risiko sepenuhnya,</w:t>
      </w:r>
      <w:r>
        <w:rPr>
          <w:spacing w:val="-10"/>
        </w:rPr>
        <w:t> </w:t>
      </w:r>
      <w:r>
        <w:rPr/>
        <w:t>melainkan</w:t>
      </w:r>
      <w:r>
        <w:rPr>
          <w:spacing w:val="-12"/>
        </w:rPr>
        <w:t> </w:t>
      </w:r>
      <w:r>
        <w:rPr/>
        <w:t>mengelola</w:t>
      </w:r>
      <w:r>
        <w:rPr>
          <w:spacing w:val="-12"/>
        </w:rPr>
        <w:t> </w:t>
      </w:r>
      <w:r>
        <w:rPr/>
        <w:t>risiko</w:t>
      </w:r>
      <w:r>
        <w:rPr>
          <w:spacing w:val="-6"/>
        </w:rPr>
        <w:t> </w:t>
      </w:r>
      <w:r>
        <w:rPr/>
        <w:t>dengan</w:t>
      </w:r>
      <w:r>
        <w:rPr>
          <w:spacing w:val="-12"/>
        </w:rPr>
        <w:t> </w:t>
      </w:r>
      <w:r>
        <w:rPr/>
        <w:t>mempertimbangkan</w:t>
      </w:r>
      <w:r>
        <w:rPr>
          <w:spacing w:val="-15"/>
        </w:rPr>
        <w:t> </w:t>
      </w:r>
      <w:r>
        <w:rPr/>
        <w:t>risiko</w:t>
      </w:r>
      <w:r>
        <w:rPr>
          <w:spacing w:val="-6"/>
        </w:rPr>
        <w:t> </w:t>
      </w:r>
      <w:r>
        <w:rPr>
          <w:spacing w:val="-2"/>
        </w:rPr>
        <w:t>hukum</w:t>
      </w:r>
    </w:p>
    <w:p>
      <w:pPr>
        <w:pStyle w:val="BodyText"/>
        <w:spacing w:after="0" w:line="480" w:lineRule="auto"/>
        <w:jc w:val="both"/>
        <w:sectPr>
          <w:headerReference w:type="default" r:id="rId50"/>
          <w:footerReference w:type="default" r:id="rId51"/>
          <w:pgSz w:w="11910" w:h="16840"/>
          <w:pgMar w:header="900" w:footer="0" w:top="1140" w:bottom="280" w:left="1275" w:right="992"/>
        </w:sectPr>
      </w:pPr>
    </w:p>
    <w:p>
      <w:pPr>
        <w:pStyle w:val="BodyText"/>
      </w:pPr>
    </w:p>
    <w:p>
      <w:pPr>
        <w:pStyle w:val="BodyText"/>
      </w:pPr>
    </w:p>
    <w:p>
      <w:pPr>
        <w:pStyle w:val="BodyText"/>
      </w:pPr>
    </w:p>
    <w:p>
      <w:pPr>
        <w:pStyle w:val="BodyText"/>
        <w:spacing w:before="19"/>
      </w:pPr>
    </w:p>
    <w:p>
      <w:pPr>
        <w:pStyle w:val="BodyText"/>
        <w:spacing w:line="480" w:lineRule="auto"/>
        <w:ind w:left="991"/>
      </w:pPr>
      <w:r>
        <w:rPr/>
        <w:t>seperti</w:t>
      </w:r>
      <w:r>
        <w:rPr>
          <w:spacing w:val="40"/>
        </w:rPr>
        <w:t> </w:t>
      </w:r>
      <w:r>
        <w:rPr/>
        <w:t>agresivitas</w:t>
      </w:r>
      <w:r>
        <w:rPr>
          <w:spacing w:val="40"/>
        </w:rPr>
        <w:t> </w:t>
      </w:r>
      <w:r>
        <w:rPr/>
        <w:t>pajak</w:t>
      </w:r>
      <w:r>
        <w:rPr>
          <w:spacing w:val="40"/>
        </w:rPr>
        <w:t> </w:t>
      </w:r>
      <w:r>
        <w:rPr/>
        <w:t>secara</w:t>
      </w:r>
      <w:r>
        <w:rPr>
          <w:spacing w:val="77"/>
        </w:rPr>
        <w:t> </w:t>
      </w:r>
      <w:r>
        <w:rPr/>
        <w:t>legal</w:t>
      </w:r>
      <w:r>
        <w:rPr>
          <w:spacing w:val="40"/>
        </w:rPr>
        <w:t> </w:t>
      </w:r>
      <w:r>
        <w:rPr/>
        <w:t>daripada</w:t>
      </w:r>
      <w:r>
        <w:rPr>
          <w:spacing w:val="77"/>
        </w:rPr>
        <w:t> </w:t>
      </w:r>
      <w:r>
        <w:rPr/>
        <w:t>berisiko</w:t>
      </w:r>
      <w:r>
        <w:rPr>
          <w:spacing w:val="78"/>
        </w:rPr>
        <w:t> </w:t>
      </w:r>
      <w:r>
        <w:rPr/>
        <w:t>tinggi.</w:t>
      </w:r>
      <w:r>
        <w:rPr>
          <w:spacing w:val="80"/>
        </w:rPr>
        <w:t> </w:t>
      </w:r>
      <w:r>
        <w:rPr/>
        <w:t>Rumus</w:t>
      </w:r>
      <w:r>
        <w:rPr>
          <w:spacing w:val="40"/>
        </w:rPr>
        <w:t> </w:t>
      </w:r>
      <w:r>
        <w:rPr/>
        <w:t>untuk menghitung </w:t>
      </w:r>
      <w:r>
        <w:rPr>
          <w:i/>
        </w:rPr>
        <w:t>gender diversity </w:t>
      </w:r>
      <w:r>
        <w:rPr/>
        <w:t>sebagai berikut:</w:t>
      </w:r>
    </w:p>
    <w:p>
      <w:pPr>
        <w:pStyle w:val="BodyText"/>
        <w:spacing w:after="0" w:line="480" w:lineRule="auto"/>
        <w:sectPr>
          <w:headerReference w:type="default" r:id="rId52"/>
          <w:footerReference w:type="default" r:id="rId53"/>
          <w:pgSz w:w="11910" w:h="16840"/>
          <w:pgMar w:header="900" w:footer="0" w:top="1140" w:bottom="280" w:left="1275" w:right="992"/>
        </w:sectPr>
      </w:pPr>
    </w:p>
    <w:p>
      <w:pPr>
        <w:spacing w:before="154"/>
        <w:ind w:left="0" w:right="0" w:firstLine="0"/>
        <w:jc w:val="right"/>
        <w:rPr>
          <w:rFonts w:ascii="Cambria Math" w:eastAsia="Cambria Math"/>
          <w:sz w:val="24"/>
        </w:rPr>
      </w:pPr>
      <w:r>
        <w:rPr>
          <w:rFonts w:ascii="Cambria Math" w:eastAsia="Cambria Math"/>
          <w:sz w:val="24"/>
        </w:rPr>
        <w:t>𝐺𝐷</w:t>
      </w:r>
      <w:r>
        <w:rPr>
          <w:rFonts w:ascii="Cambria Math" w:eastAsia="Cambria Math"/>
          <w:spacing w:val="16"/>
          <w:sz w:val="24"/>
        </w:rPr>
        <w:t> </w:t>
      </w:r>
      <w:r>
        <w:rPr>
          <w:rFonts w:ascii="Cambria Math" w:eastAsia="Cambria Math"/>
          <w:spacing w:val="-10"/>
          <w:sz w:val="24"/>
        </w:rPr>
        <w:t>=</w:t>
      </w:r>
    </w:p>
    <w:p>
      <w:pPr>
        <w:pStyle w:val="BodyText"/>
        <w:spacing w:line="254" w:lineRule="exact"/>
        <w:ind w:right="2842"/>
        <w:jc w:val="center"/>
        <w:rPr>
          <w:rFonts w:ascii="Cambria Math"/>
        </w:rPr>
      </w:pPr>
      <w:r>
        <w:rPr/>
        <w:br w:type="column"/>
      </w:r>
      <w:r>
        <w:rPr>
          <w:rFonts w:ascii="Cambria Math"/>
        </w:rPr>
        <w:t>Jumlah</w:t>
      </w:r>
      <w:r>
        <w:rPr>
          <w:rFonts w:ascii="Cambria Math"/>
          <w:spacing w:val="-10"/>
        </w:rPr>
        <w:t> </w:t>
      </w:r>
      <w:r>
        <w:rPr>
          <w:rFonts w:ascii="Cambria Math"/>
        </w:rPr>
        <w:t>Karyawan</w:t>
      </w:r>
      <w:r>
        <w:rPr>
          <w:rFonts w:ascii="Cambria Math"/>
          <w:spacing w:val="-10"/>
        </w:rPr>
        <w:t> </w:t>
      </w:r>
      <w:r>
        <w:rPr>
          <w:rFonts w:ascii="Cambria Math"/>
          <w:spacing w:val="-2"/>
        </w:rPr>
        <w:t>Perempuan</w:t>
      </w:r>
    </w:p>
    <w:p>
      <w:pPr>
        <w:pStyle w:val="BodyText"/>
        <w:spacing w:before="5"/>
        <w:rPr>
          <w:rFonts w:ascii="Cambria Math"/>
          <w:sz w:val="4"/>
        </w:rPr>
      </w:pPr>
    </w:p>
    <w:p>
      <w:pPr>
        <w:pStyle w:val="BodyText"/>
        <w:spacing w:line="20" w:lineRule="exact"/>
        <w:ind w:left="30"/>
        <w:rPr>
          <w:rFonts w:ascii="Cambria Math"/>
          <w:sz w:val="2"/>
        </w:rPr>
      </w:pPr>
      <w:r>
        <w:rPr>
          <w:rFonts w:ascii="Cambria Math"/>
          <w:sz w:val="2"/>
        </w:rPr>
        <mc:AlternateContent>
          <mc:Choice Requires="wps">
            <w:drawing>
              <wp:inline distT="0" distB="0" distL="0" distR="0">
                <wp:extent cx="1960880" cy="9525"/>
                <wp:effectExtent l="0" t="0" r="0" b="0"/>
                <wp:docPr id="64" name="Group 64"/>
                <wp:cNvGraphicFramePr>
                  <a:graphicFrameLocks/>
                </wp:cNvGraphicFramePr>
                <a:graphic>
                  <a:graphicData uri="http://schemas.microsoft.com/office/word/2010/wordprocessingGroup">
                    <wpg:wgp>
                      <wpg:cNvPr id="64" name="Group 64"/>
                      <wpg:cNvGrpSpPr/>
                      <wpg:grpSpPr>
                        <a:xfrm>
                          <a:off x="0" y="0"/>
                          <a:ext cx="1960880" cy="9525"/>
                          <a:chExt cx="1960880" cy="9525"/>
                        </a:xfrm>
                      </wpg:grpSpPr>
                      <wps:wsp>
                        <wps:cNvPr id="65" name="Graphic 65"/>
                        <wps:cNvSpPr/>
                        <wps:spPr>
                          <a:xfrm>
                            <a:off x="0" y="0"/>
                            <a:ext cx="1960880" cy="9525"/>
                          </a:xfrm>
                          <a:custGeom>
                            <a:avLst/>
                            <a:gdLst/>
                            <a:ahLst/>
                            <a:cxnLst/>
                            <a:rect l="l" t="t" r="r" b="b"/>
                            <a:pathLst>
                              <a:path w="1960880" h="9525">
                                <a:moveTo>
                                  <a:pt x="1960752" y="0"/>
                                </a:moveTo>
                                <a:lnTo>
                                  <a:pt x="0" y="0"/>
                                </a:lnTo>
                                <a:lnTo>
                                  <a:pt x="0" y="9144"/>
                                </a:lnTo>
                                <a:lnTo>
                                  <a:pt x="1960752" y="9144"/>
                                </a:lnTo>
                                <a:lnTo>
                                  <a:pt x="19607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54.4pt;height:.75pt;mso-position-horizontal-relative:char;mso-position-vertical-relative:line" id="docshapegroup57" coordorigin="0,0" coordsize="3088,15">
                <v:rect style="position:absolute;left:0;top:0;width:3088;height:15" id="docshape58" filled="true" fillcolor="#000000" stroked="false">
                  <v:fill type="solid"/>
                </v:rect>
              </v:group>
            </w:pict>
          </mc:Fallback>
        </mc:AlternateContent>
      </w:r>
      <w:r>
        <w:rPr>
          <w:rFonts w:ascii="Cambria Math"/>
          <w:sz w:val="2"/>
        </w:rPr>
      </w:r>
    </w:p>
    <w:p>
      <w:pPr>
        <w:pStyle w:val="BodyText"/>
        <w:ind w:right="2789"/>
        <w:jc w:val="center"/>
        <w:rPr>
          <w:rFonts w:ascii="Cambria Math"/>
        </w:rPr>
      </w:pPr>
      <w:r>
        <w:rPr>
          <w:rFonts w:ascii="Cambria Math"/>
        </w:rPr>
        <w:t>Jumlah</w:t>
      </w:r>
      <w:r>
        <w:rPr>
          <w:rFonts w:ascii="Cambria Math"/>
          <w:spacing w:val="-9"/>
        </w:rPr>
        <w:t> </w:t>
      </w:r>
      <w:r>
        <w:rPr>
          <w:rFonts w:ascii="Cambria Math"/>
        </w:rPr>
        <w:t>Total</w:t>
      </w:r>
      <w:r>
        <w:rPr>
          <w:rFonts w:ascii="Cambria Math"/>
          <w:spacing w:val="-8"/>
        </w:rPr>
        <w:t> </w:t>
      </w:r>
      <w:r>
        <w:rPr>
          <w:rFonts w:ascii="Cambria Math"/>
          <w:spacing w:val="-2"/>
        </w:rPr>
        <w:t>Karyawan</w:t>
      </w:r>
    </w:p>
    <w:p>
      <w:pPr>
        <w:pStyle w:val="BodyText"/>
        <w:spacing w:after="0"/>
        <w:jc w:val="center"/>
        <w:rPr>
          <w:rFonts w:ascii="Cambria Math"/>
        </w:rPr>
        <w:sectPr>
          <w:type w:val="continuous"/>
          <w:pgSz w:w="11910" w:h="16840"/>
          <w:pgMar w:header="900" w:footer="0" w:top="1920" w:bottom="280" w:left="1275" w:right="992"/>
          <w:cols w:num="2" w:equalWidth="0">
            <w:col w:w="3668" w:space="40"/>
            <w:col w:w="5935"/>
          </w:cols>
        </w:sectPr>
      </w:pPr>
    </w:p>
    <w:p>
      <w:pPr>
        <w:pStyle w:val="Heading5"/>
        <w:numPr>
          <w:ilvl w:val="1"/>
          <w:numId w:val="11"/>
        </w:numPr>
        <w:tabs>
          <w:tab w:pos="1418" w:val="left" w:leader="none"/>
        </w:tabs>
        <w:spacing w:line="240" w:lineRule="auto" w:before="277" w:after="0"/>
        <w:ind w:left="1418" w:right="0" w:hanging="427"/>
        <w:jc w:val="both"/>
      </w:pPr>
      <w:bookmarkStart w:name="2.7  Penelitian Terdahulu" w:id="46"/>
      <w:bookmarkEnd w:id="46"/>
      <w:r>
        <w:rPr>
          <w:b w:val="0"/>
        </w:rPr>
      </w:r>
      <w:bookmarkStart w:name="_bookmark24" w:id="47"/>
      <w:bookmarkEnd w:id="47"/>
      <w:r>
        <w:rPr/>
        <w:t>P</w:t>
      </w:r>
      <w:r>
        <w:rPr/>
        <w:t>enelitian</w:t>
      </w:r>
      <w:r>
        <w:rPr>
          <w:spacing w:val="-13"/>
        </w:rPr>
        <w:t> </w:t>
      </w:r>
      <w:r>
        <w:rPr>
          <w:spacing w:val="-2"/>
        </w:rPr>
        <w:t>Terdahulu</w:t>
      </w:r>
    </w:p>
    <w:p>
      <w:pPr>
        <w:spacing w:line="480" w:lineRule="auto" w:before="271"/>
        <w:ind w:left="991" w:right="711" w:firstLine="427"/>
        <w:jc w:val="both"/>
        <w:rPr>
          <w:sz w:val="24"/>
        </w:rPr>
      </w:pPr>
      <w:r>
        <w:rPr>
          <w:sz w:val="24"/>
        </w:rPr>
        <w:t>Terdapat</w:t>
      </w:r>
      <w:r>
        <w:rPr>
          <w:spacing w:val="-2"/>
          <w:sz w:val="24"/>
        </w:rPr>
        <w:t> </w:t>
      </w:r>
      <w:r>
        <w:rPr>
          <w:sz w:val="24"/>
        </w:rPr>
        <w:t>beberapa</w:t>
      </w:r>
      <w:r>
        <w:rPr>
          <w:spacing w:val="-7"/>
          <w:sz w:val="24"/>
        </w:rPr>
        <w:t> </w:t>
      </w:r>
      <w:r>
        <w:rPr>
          <w:sz w:val="24"/>
        </w:rPr>
        <w:t>penelitian</w:t>
      </w:r>
      <w:r>
        <w:rPr>
          <w:spacing w:val="-11"/>
          <w:sz w:val="24"/>
        </w:rPr>
        <w:t> </w:t>
      </w:r>
      <w:r>
        <w:rPr>
          <w:sz w:val="24"/>
        </w:rPr>
        <w:t>terdahulu</w:t>
      </w:r>
      <w:r>
        <w:rPr>
          <w:spacing w:val="-3"/>
          <w:sz w:val="24"/>
        </w:rPr>
        <w:t> </w:t>
      </w:r>
      <w:r>
        <w:rPr>
          <w:sz w:val="24"/>
        </w:rPr>
        <w:t>yang</w:t>
      </w:r>
      <w:r>
        <w:rPr>
          <w:spacing w:val="-6"/>
          <w:sz w:val="24"/>
        </w:rPr>
        <w:t> </w:t>
      </w:r>
      <w:r>
        <w:rPr>
          <w:sz w:val="24"/>
        </w:rPr>
        <w:t>dilakukan</w:t>
      </w:r>
      <w:r>
        <w:rPr>
          <w:spacing w:val="-11"/>
          <w:sz w:val="24"/>
        </w:rPr>
        <w:t> </w:t>
      </w:r>
      <w:r>
        <w:rPr>
          <w:sz w:val="24"/>
        </w:rPr>
        <w:t>oleh</w:t>
      </w:r>
      <w:r>
        <w:rPr>
          <w:spacing w:val="-6"/>
          <w:sz w:val="24"/>
        </w:rPr>
        <w:t> </w:t>
      </w:r>
      <w:r>
        <w:rPr>
          <w:sz w:val="24"/>
        </w:rPr>
        <w:t>beberapa</w:t>
      </w:r>
      <w:r>
        <w:rPr>
          <w:spacing w:val="-7"/>
          <w:sz w:val="24"/>
        </w:rPr>
        <w:t> </w:t>
      </w:r>
      <w:r>
        <w:rPr>
          <w:sz w:val="24"/>
        </w:rPr>
        <w:t>peneliti. Sebagai rujukan dalam penulisan untuk meneliti pengaruh dari </w:t>
      </w:r>
      <w:r>
        <w:rPr>
          <w:i/>
          <w:sz w:val="24"/>
        </w:rPr>
        <w:t>capital intensity</w:t>
      </w:r>
      <w:r>
        <w:rPr>
          <w:sz w:val="24"/>
        </w:rPr>
        <w:t>, </w:t>
      </w:r>
      <w:r>
        <w:rPr>
          <w:i/>
          <w:sz w:val="24"/>
        </w:rPr>
        <w:t>profitabilitas</w:t>
      </w:r>
      <w:r>
        <w:rPr>
          <w:sz w:val="24"/>
        </w:rPr>
        <w:t>, </w:t>
      </w:r>
      <w:r>
        <w:rPr>
          <w:i/>
          <w:sz w:val="24"/>
        </w:rPr>
        <w:t>gender diversity </w:t>
      </w:r>
      <w:r>
        <w:rPr>
          <w:sz w:val="24"/>
        </w:rPr>
        <w:t>terhadap </w:t>
      </w:r>
      <w:r>
        <w:rPr>
          <w:i/>
          <w:sz w:val="24"/>
        </w:rPr>
        <w:t>agresivitas pajak. </w:t>
      </w:r>
      <w:r>
        <w:rPr>
          <w:sz w:val="24"/>
        </w:rPr>
        <w:t>Beberapa diantaranya adalah sebagai berikut :</w:t>
      </w:r>
    </w:p>
    <w:p>
      <w:pPr>
        <w:pStyle w:val="Heading5"/>
        <w:spacing w:before="1" w:after="6"/>
        <w:ind w:left="847"/>
      </w:pPr>
      <w:bookmarkStart w:name="_bookmark25" w:id="48"/>
      <w:bookmarkEnd w:id="48"/>
      <w:r>
        <w:rPr>
          <w:b w:val="0"/>
        </w:rPr>
      </w:r>
      <w:r>
        <w:rPr/>
        <w:t>Tabel</w:t>
      </w:r>
      <w:r>
        <w:rPr>
          <w:spacing w:val="-14"/>
        </w:rPr>
        <w:t> </w:t>
      </w:r>
      <w:r>
        <w:rPr/>
        <w:t>2.1.</w:t>
      </w:r>
      <w:r>
        <w:rPr>
          <w:spacing w:val="-7"/>
        </w:rPr>
        <w:t> </w:t>
      </w:r>
      <w:r>
        <w:rPr/>
        <w:t>Ringkasan</w:t>
      </w:r>
      <w:r>
        <w:rPr>
          <w:spacing w:val="-7"/>
        </w:rPr>
        <w:t> </w:t>
      </w:r>
      <w:r>
        <w:rPr/>
        <w:t>Penelitian</w:t>
      </w:r>
      <w:r>
        <w:rPr>
          <w:spacing w:val="-12"/>
        </w:rPr>
        <w:t> </w:t>
      </w:r>
      <w:r>
        <w:rPr>
          <w:spacing w:val="-2"/>
        </w:rPr>
        <w:t>Terdahulu</w:t>
      </w:r>
    </w:p>
    <w:tbl>
      <w:tblPr>
        <w:tblW w:w="0" w:type="auto"/>
        <w:jc w:val="left"/>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998"/>
        <w:gridCol w:w="1416"/>
        <w:gridCol w:w="1474"/>
        <w:gridCol w:w="988"/>
        <w:gridCol w:w="2694"/>
      </w:tblGrid>
      <w:tr>
        <w:trPr>
          <w:trHeight w:val="849" w:hRule="atLeast"/>
        </w:trPr>
        <w:tc>
          <w:tcPr>
            <w:tcW w:w="566" w:type="dxa"/>
          </w:tcPr>
          <w:p>
            <w:pPr>
              <w:pStyle w:val="TableParagraph"/>
              <w:spacing w:before="45"/>
              <w:jc w:val="left"/>
              <w:rPr>
                <w:b/>
                <w:sz w:val="22"/>
              </w:rPr>
            </w:pPr>
          </w:p>
          <w:p>
            <w:pPr>
              <w:pStyle w:val="TableParagraph"/>
              <w:spacing w:before="1"/>
              <w:ind w:left="7" w:right="7"/>
              <w:rPr>
                <w:b/>
                <w:sz w:val="22"/>
              </w:rPr>
            </w:pPr>
            <w:r>
              <w:rPr>
                <w:b/>
                <w:spacing w:val="-5"/>
                <w:sz w:val="22"/>
              </w:rPr>
              <w:t>No</w:t>
            </w:r>
          </w:p>
        </w:tc>
        <w:tc>
          <w:tcPr>
            <w:tcW w:w="998" w:type="dxa"/>
          </w:tcPr>
          <w:p>
            <w:pPr>
              <w:pStyle w:val="TableParagraph"/>
              <w:spacing w:line="237" w:lineRule="auto" w:before="176"/>
              <w:ind w:left="139" w:right="136" w:firstLine="77"/>
              <w:jc w:val="left"/>
              <w:rPr>
                <w:b/>
                <w:sz w:val="22"/>
              </w:rPr>
            </w:pPr>
            <w:r>
              <w:rPr>
                <w:b/>
                <w:spacing w:val="-4"/>
                <w:sz w:val="22"/>
              </w:rPr>
              <w:t>Nama </w:t>
            </w:r>
            <w:r>
              <w:rPr>
                <w:b/>
                <w:spacing w:val="-2"/>
                <w:sz w:val="22"/>
              </w:rPr>
              <w:t>Peneliti</w:t>
            </w:r>
          </w:p>
        </w:tc>
        <w:tc>
          <w:tcPr>
            <w:tcW w:w="1416" w:type="dxa"/>
          </w:tcPr>
          <w:p>
            <w:pPr>
              <w:pStyle w:val="TableParagraph"/>
              <w:spacing w:before="45"/>
              <w:jc w:val="left"/>
              <w:rPr>
                <w:b/>
                <w:sz w:val="22"/>
              </w:rPr>
            </w:pPr>
          </w:p>
          <w:p>
            <w:pPr>
              <w:pStyle w:val="TableParagraph"/>
              <w:spacing w:before="1"/>
              <w:ind w:left="12" w:right="7"/>
              <w:rPr>
                <w:b/>
                <w:sz w:val="22"/>
              </w:rPr>
            </w:pPr>
            <w:r>
              <w:rPr>
                <w:b/>
                <w:spacing w:val="-2"/>
                <w:sz w:val="22"/>
              </w:rPr>
              <w:t>Variabel</w:t>
            </w:r>
          </w:p>
        </w:tc>
        <w:tc>
          <w:tcPr>
            <w:tcW w:w="1474" w:type="dxa"/>
          </w:tcPr>
          <w:p>
            <w:pPr>
              <w:pStyle w:val="TableParagraph"/>
              <w:spacing w:line="237" w:lineRule="auto" w:before="176"/>
              <w:ind w:left="266" w:firstLine="115"/>
              <w:jc w:val="left"/>
              <w:rPr>
                <w:b/>
                <w:sz w:val="22"/>
              </w:rPr>
            </w:pPr>
            <w:r>
              <w:rPr>
                <w:b/>
                <w:spacing w:val="-2"/>
                <w:sz w:val="22"/>
              </w:rPr>
              <w:t>Tempat Penelitian</w:t>
            </w:r>
          </w:p>
        </w:tc>
        <w:tc>
          <w:tcPr>
            <w:tcW w:w="988" w:type="dxa"/>
          </w:tcPr>
          <w:p>
            <w:pPr>
              <w:pStyle w:val="TableParagraph"/>
              <w:spacing w:line="237" w:lineRule="auto" w:before="176"/>
              <w:ind w:left="122" w:right="106" w:firstLine="172"/>
              <w:jc w:val="left"/>
              <w:rPr>
                <w:b/>
                <w:sz w:val="22"/>
              </w:rPr>
            </w:pPr>
            <w:r>
              <w:rPr>
                <w:b/>
                <w:spacing w:val="-4"/>
                <w:sz w:val="22"/>
              </w:rPr>
              <w:t>Alat </w:t>
            </w:r>
            <w:r>
              <w:rPr>
                <w:b/>
                <w:spacing w:val="-2"/>
                <w:sz w:val="22"/>
              </w:rPr>
              <w:t>Analisis</w:t>
            </w:r>
          </w:p>
        </w:tc>
        <w:tc>
          <w:tcPr>
            <w:tcW w:w="2694" w:type="dxa"/>
          </w:tcPr>
          <w:p>
            <w:pPr>
              <w:pStyle w:val="TableParagraph"/>
              <w:spacing w:before="45"/>
              <w:jc w:val="left"/>
              <w:rPr>
                <w:b/>
                <w:sz w:val="22"/>
              </w:rPr>
            </w:pPr>
          </w:p>
          <w:p>
            <w:pPr>
              <w:pStyle w:val="TableParagraph"/>
              <w:spacing w:before="1"/>
              <w:ind w:left="73" w:right="56"/>
              <w:rPr>
                <w:b/>
                <w:sz w:val="22"/>
              </w:rPr>
            </w:pPr>
            <w:r>
              <w:rPr>
                <w:b/>
                <w:sz w:val="22"/>
              </w:rPr>
              <w:t>Hasil</w:t>
            </w:r>
            <w:r>
              <w:rPr>
                <w:b/>
                <w:spacing w:val="-8"/>
                <w:sz w:val="22"/>
              </w:rPr>
              <w:t> </w:t>
            </w:r>
            <w:r>
              <w:rPr>
                <w:b/>
                <w:spacing w:val="-2"/>
                <w:sz w:val="22"/>
              </w:rPr>
              <w:t>Penelitian</w:t>
            </w:r>
          </w:p>
        </w:tc>
      </w:tr>
      <w:tr>
        <w:trPr>
          <w:trHeight w:val="229" w:hRule="atLeast"/>
        </w:trPr>
        <w:tc>
          <w:tcPr>
            <w:tcW w:w="566" w:type="dxa"/>
            <w:tcBorders>
              <w:bottom w:val="nil"/>
            </w:tcBorders>
          </w:tcPr>
          <w:p>
            <w:pPr>
              <w:pStyle w:val="TableParagraph"/>
              <w:spacing w:line="209" w:lineRule="exact"/>
              <w:ind w:left="7"/>
              <w:rPr>
                <w:sz w:val="20"/>
              </w:rPr>
            </w:pPr>
            <w:r>
              <w:rPr>
                <w:spacing w:val="-5"/>
                <w:sz w:val="20"/>
              </w:rPr>
              <w:t>1.</w:t>
            </w:r>
          </w:p>
        </w:tc>
        <w:tc>
          <w:tcPr>
            <w:tcW w:w="998" w:type="dxa"/>
            <w:tcBorders>
              <w:bottom w:val="nil"/>
            </w:tcBorders>
          </w:tcPr>
          <w:p>
            <w:pPr>
              <w:pStyle w:val="TableParagraph"/>
              <w:spacing w:line="209" w:lineRule="exact"/>
              <w:ind w:left="11" w:right="11"/>
              <w:rPr>
                <w:sz w:val="20"/>
              </w:rPr>
            </w:pPr>
            <w:r>
              <w:rPr>
                <w:spacing w:val="-2"/>
                <w:sz w:val="20"/>
              </w:rPr>
              <w:t>Raida</w:t>
            </w:r>
          </w:p>
        </w:tc>
        <w:tc>
          <w:tcPr>
            <w:tcW w:w="1416" w:type="dxa"/>
            <w:tcBorders>
              <w:bottom w:val="nil"/>
            </w:tcBorders>
          </w:tcPr>
          <w:p>
            <w:pPr>
              <w:pStyle w:val="TableParagraph"/>
              <w:spacing w:line="209" w:lineRule="exact"/>
              <w:ind w:left="12" w:right="12"/>
              <w:rPr>
                <w:sz w:val="20"/>
              </w:rPr>
            </w:pPr>
            <w:r>
              <w:rPr>
                <w:spacing w:val="-2"/>
                <w:sz w:val="20"/>
              </w:rPr>
              <w:t>Variabel</w:t>
            </w:r>
          </w:p>
        </w:tc>
        <w:tc>
          <w:tcPr>
            <w:tcW w:w="1474" w:type="dxa"/>
            <w:tcBorders>
              <w:bottom w:val="nil"/>
            </w:tcBorders>
          </w:tcPr>
          <w:p>
            <w:pPr>
              <w:pStyle w:val="TableParagraph"/>
              <w:spacing w:line="209" w:lineRule="exact"/>
              <w:ind w:left="18" w:right="5"/>
              <w:rPr>
                <w:sz w:val="20"/>
              </w:rPr>
            </w:pPr>
            <w:r>
              <w:rPr>
                <w:spacing w:val="-2"/>
                <w:sz w:val="20"/>
              </w:rPr>
              <w:t>Penelitian</w:t>
            </w:r>
          </w:p>
        </w:tc>
        <w:tc>
          <w:tcPr>
            <w:tcW w:w="988" w:type="dxa"/>
            <w:tcBorders>
              <w:bottom w:val="nil"/>
            </w:tcBorders>
          </w:tcPr>
          <w:p>
            <w:pPr>
              <w:pStyle w:val="TableParagraph"/>
              <w:spacing w:line="209" w:lineRule="exact"/>
              <w:ind w:left="18" w:right="10"/>
              <w:rPr>
                <w:sz w:val="20"/>
              </w:rPr>
            </w:pPr>
            <w:r>
              <w:rPr>
                <w:spacing w:val="-2"/>
                <w:sz w:val="20"/>
              </w:rPr>
              <w:t>Regresi</w:t>
            </w:r>
          </w:p>
        </w:tc>
        <w:tc>
          <w:tcPr>
            <w:tcW w:w="2694" w:type="dxa"/>
            <w:tcBorders>
              <w:bottom w:val="nil"/>
            </w:tcBorders>
          </w:tcPr>
          <w:p>
            <w:pPr>
              <w:pStyle w:val="TableParagraph"/>
              <w:spacing w:line="209" w:lineRule="exact"/>
              <w:ind w:left="73" w:right="50"/>
              <w:rPr>
                <w:sz w:val="20"/>
              </w:rPr>
            </w:pPr>
            <w:r>
              <w:rPr>
                <w:sz w:val="20"/>
              </w:rPr>
              <w:t>Berdasarkan</w:t>
            </w:r>
            <w:r>
              <w:rPr>
                <w:spacing w:val="-11"/>
                <w:sz w:val="20"/>
              </w:rPr>
              <w:t> </w:t>
            </w:r>
            <w:r>
              <w:rPr>
                <w:sz w:val="20"/>
              </w:rPr>
              <w:t>penelitian</w:t>
            </w:r>
            <w:r>
              <w:rPr>
                <w:spacing w:val="-9"/>
                <w:sz w:val="20"/>
              </w:rPr>
              <w:t> </w:t>
            </w:r>
            <w:r>
              <w:rPr>
                <w:spacing w:val="-4"/>
                <w:sz w:val="20"/>
              </w:rPr>
              <w:t>ini,</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1" w:right="11"/>
              <w:rPr>
                <w:sz w:val="20"/>
              </w:rPr>
            </w:pPr>
            <w:r>
              <w:rPr>
                <w:spacing w:val="-2"/>
                <w:sz w:val="20"/>
              </w:rPr>
              <w:t>Rajak,</w:t>
            </w:r>
          </w:p>
        </w:tc>
        <w:tc>
          <w:tcPr>
            <w:tcW w:w="1416" w:type="dxa"/>
            <w:tcBorders>
              <w:top w:val="nil"/>
              <w:bottom w:val="nil"/>
            </w:tcBorders>
          </w:tcPr>
          <w:p>
            <w:pPr>
              <w:pStyle w:val="TableParagraph"/>
              <w:spacing w:line="210" w:lineRule="exact"/>
              <w:ind w:left="12" w:right="2"/>
              <w:rPr>
                <w:sz w:val="20"/>
              </w:rPr>
            </w:pPr>
            <w:r>
              <w:rPr>
                <w:sz w:val="20"/>
              </w:rPr>
              <w:t>Independen</w:t>
            </w:r>
            <w:r>
              <w:rPr>
                <w:spacing w:val="-9"/>
                <w:sz w:val="20"/>
              </w:rPr>
              <w:t> </w:t>
            </w:r>
            <w:r>
              <w:rPr>
                <w:spacing w:val="-10"/>
                <w:sz w:val="20"/>
              </w:rPr>
              <w:t>:</w:t>
            </w:r>
          </w:p>
        </w:tc>
        <w:tc>
          <w:tcPr>
            <w:tcW w:w="1474" w:type="dxa"/>
            <w:tcBorders>
              <w:top w:val="nil"/>
              <w:bottom w:val="nil"/>
            </w:tcBorders>
          </w:tcPr>
          <w:p>
            <w:pPr>
              <w:pStyle w:val="TableParagraph"/>
              <w:spacing w:line="210" w:lineRule="exact"/>
              <w:ind w:left="18" w:right="11"/>
              <w:rPr>
                <w:sz w:val="20"/>
              </w:rPr>
            </w:pPr>
            <w:r>
              <w:rPr>
                <w:sz w:val="20"/>
              </w:rPr>
              <w:t>dilakukan</w:t>
            </w:r>
            <w:r>
              <w:rPr>
                <w:spacing w:val="-5"/>
                <w:sz w:val="20"/>
              </w:rPr>
              <w:t> </w:t>
            </w:r>
            <w:r>
              <w:rPr>
                <w:spacing w:val="-4"/>
                <w:sz w:val="20"/>
              </w:rPr>
              <w:t>oleh</w:t>
            </w:r>
          </w:p>
        </w:tc>
        <w:tc>
          <w:tcPr>
            <w:tcW w:w="988" w:type="dxa"/>
            <w:tcBorders>
              <w:top w:val="nil"/>
              <w:bottom w:val="nil"/>
            </w:tcBorders>
          </w:tcPr>
          <w:p>
            <w:pPr>
              <w:pStyle w:val="TableParagraph"/>
              <w:spacing w:line="210" w:lineRule="exact"/>
              <w:ind w:left="18" w:right="6"/>
              <w:rPr>
                <w:sz w:val="20"/>
              </w:rPr>
            </w:pPr>
            <w:r>
              <w:rPr>
                <w:spacing w:val="-4"/>
                <w:sz w:val="20"/>
              </w:rPr>
              <w:t>Data</w:t>
            </w:r>
          </w:p>
        </w:tc>
        <w:tc>
          <w:tcPr>
            <w:tcW w:w="2694" w:type="dxa"/>
            <w:tcBorders>
              <w:top w:val="nil"/>
              <w:bottom w:val="nil"/>
            </w:tcBorders>
          </w:tcPr>
          <w:p>
            <w:pPr>
              <w:pStyle w:val="TableParagraph"/>
              <w:spacing w:line="210" w:lineRule="exact"/>
              <w:ind w:left="73" w:right="59"/>
              <w:rPr>
                <w:sz w:val="20"/>
              </w:rPr>
            </w:pPr>
            <w:r>
              <w:rPr>
                <w:sz w:val="20"/>
              </w:rPr>
              <w:t>hasil</w:t>
            </w:r>
            <w:r>
              <w:rPr>
                <w:spacing w:val="-6"/>
                <w:sz w:val="20"/>
              </w:rPr>
              <w:t> </w:t>
            </w:r>
            <w:r>
              <w:rPr>
                <w:sz w:val="20"/>
              </w:rPr>
              <w:t>temuan</w:t>
            </w:r>
            <w:r>
              <w:rPr>
                <w:spacing w:val="-2"/>
                <w:sz w:val="20"/>
              </w:rPr>
              <w:t> menunjukkan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2" w:right="1"/>
              <w:rPr>
                <w:sz w:val="20"/>
              </w:rPr>
            </w:pPr>
            <w:r>
              <w:rPr>
                <w:spacing w:val="-2"/>
                <w:sz w:val="20"/>
              </w:rPr>
              <w:t>Suwito</w:t>
            </w:r>
          </w:p>
        </w:tc>
        <w:tc>
          <w:tcPr>
            <w:tcW w:w="1416" w:type="dxa"/>
            <w:tcBorders>
              <w:top w:val="nil"/>
              <w:bottom w:val="nil"/>
            </w:tcBorders>
          </w:tcPr>
          <w:p>
            <w:pPr>
              <w:pStyle w:val="TableParagraph"/>
              <w:spacing w:line="210" w:lineRule="exact"/>
              <w:ind w:left="12" w:right="7"/>
              <w:rPr>
                <w:sz w:val="20"/>
              </w:rPr>
            </w:pPr>
            <w:r>
              <w:rPr>
                <w:i/>
                <w:spacing w:val="-2"/>
                <w:sz w:val="20"/>
              </w:rPr>
              <w:t>Profitabilitas</w:t>
            </w:r>
            <w:r>
              <w:rPr>
                <w:spacing w:val="-2"/>
                <w:sz w:val="20"/>
              </w:rPr>
              <w:t>,</w:t>
            </w:r>
          </w:p>
        </w:tc>
        <w:tc>
          <w:tcPr>
            <w:tcW w:w="1474" w:type="dxa"/>
            <w:tcBorders>
              <w:top w:val="nil"/>
              <w:bottom w:val="nil"/>
            </w:tcBorders>
          </w:tcPr>
          <w:p>
            <w:pPr>
              <w:pStyle w:val="TableParagraph"/>
              <w:spacing w:line="210" w:lineRule="exact"/>
              <w:ind w:left="18" w:right="10"/>
              <w:rPr>
                <w:sz w:val="20"/>
              </w:rPr>
            </w:pPr>
            <w:r>
              <w:rPr>
                <w:spacing w:val="-2"/>
                <w:sz w:val="20"/>
              </w:rPr>
              <w:t>perusahaan</w:t>
            </w:r>
          </w:p>
        </w:tc>
        <w:tc>
          <w:tcPr>
            <w:tcW w:w="988" w:type="dxa"/>
            <w:tcBorders>
              <w:top w:val="nil"/>
              <w:bottom w:val="nil"/>
            </w:tcBorders>
          </w:tcPr>
          <w:p>
            <w:pPr>
              <w:pStyle w:val="TableParagraph"/>
              <w:spacing w:line="210" w:lineRule="exact"/>
              <w:ind w:left="18" w:right="10"/>
              <w:rPr>
                <w:sz w:val="20"/>
              </w:rPr>
            </w:pPr>
            <w:r>
              <w:rPr>
                <w:spacing w:val="-2"/>
                <w:sz w:val="20"/>
              </w:rPr>
              <w:t>Panel</w:t>
            </w:r>
          </w:p>
        </w:tc>
        <w:tc>
          <w:tcPr>
            <w:tcW w:w="2694" w:type="dxa"/>
            <w:tcBorders>
              <w:top w:val="nil"/>
              <w:bottom w:val="nil"/>
            </w:tcBorders>
          </w:tcPr>
          <w:p>
            <w:pPr>
              <w:pStyle w:val="TableParagraph"/>
              <w:spacing w:line="210" w:lineRule="exact"/>
              <w:ind w:left="73" w:right="48"/>
              <w:rPr>
                <w:i/>
                <w:sz w:val="20"/>
              </w:rPr>
            </w:pPr>
            <w:r>
              <w:rPr>
                <w:i/>
                <w:spacing w:val="-2"/>
                <w:sz w:val="20"/>
              </w:rPr>
              <w:t>profitabilitas</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1" w:lineRule="exact"/>
              <w:ind w:left="12" w:right="1"/>
              <w:rPr>
                <w:sz w:val="20"/>
              </w:rPr>
            </w:pPr>
            <w:r>
              <w:rPr>
                <w:spacing w:val="-2"/>
                <w:sz w:val="20"/>
              </w:rPr>
              <w:t>(2024)</w:t>
            </w:r>
          </w:p>
        </w:tc>
        <w:tc>
          <w:tcPr>
            <w:tcW w:w="1416" w:type="dxa"/>
            <w:tcBorders>
              <w:top w:val="nil"/>
              <w:bottom w:val="nil"/>
            </w:tcBorders>
          </w:tcPr>
          <w:p>
            <w:pPr>
              <w:pStyle w:val="TableParagraph"/>
              <w:spacing w:line="211" w:lineRule="exact"/>
              <w:ind w:left="12" w:right="7"/>
              <w:rPr>
                <w:sz w:val="20"/>
              </w:rPr>
            </w:pPr>
            <w:r>
              <w:rPr>
                <w:i/>
                <w:spacing w:val="-2"/>
                <w:sz w:val="20"/>
              </w:rPr>
              <w:t>Leverage</w:t>
            </w:r>
            <w:r>
              <w:rPr>
                <w:spacing w:val="-2"/>
                <w:sz w:val="20"/>
              </w:rPr>
              <w:t>,</w:t>
            </w:r>
          </w:p>
        </w:tc>
        <w:tc>
          <w:tcPr>
            <w:tcW w:w="1474" w:type="dxa"/>
            <w:tcBorders>
              <w:top w:val="nil"/>
              <w:bottom w:val="nil"/>
            </w:tcBorders>
          </w:tcPr>
          <w:p>
            <w:pPr>
              <w:pStyle w:val="TableParagraph"/>
              <w:spacing w:line="211" w:lineRule="exact"/>
              <w:ind w:left="18" w:right="2"/>
              <w:rPr>
                <w:sz w:val="20"/>
              </w:rPr>
            </w:pPr>
            <w:r>
              <w:rPr>
                <w:sz w:val="20"/>
              </w:rPr>
              <w:t>sektor</w:t>
            </w:r>
            <w:r>
              <w:rPr>
                <w:spacing w:val="-2"/>
                <w:sz w:val="20"/>
              </w:rPr>
              <w:t> industry</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3"/>
              <w:rPr>
                <w:sz w:val="20"/>
              </w:rPr>
            </w:pPr>
            <w:r>
              <w:rPr>
                <w:sz w:val="20"/>
              </w:rPr>
              <w:t>berpengaruh</w:t>
            </w:r>
            <w:r>
              <w:rPr>
                <w:spacing w:val="-5"/>
                <w:sz w:val="20"/>
              </w:rPr>
              <w:t> </w:t>
            </w:r>
            <w:r>
              <w:rPr>
                <w:sz w:val="20"/>
              </w:rPr>
              <w:t>positif</w:t>
            </w:r>
            <w:r>
              <w:rPr>
                <w:spacing w:val="-9"/>
                <w:sz w:val="20"/>
              </w:rPr>
              <w:t> </w:t>
            </w:r>
            <w:r>
              <w:rPr>
                <w:spacing w:val="-5"/>
                <w:sz w:val="20"/>
              </w:rPr>
              <w:t>dan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1" w:lineRule="exact"/>
              <w:ind w:left="12" w:right="12"/>
              <w:rPr>
                <w:sz w:val="20"/>
              </w:rPr>
            </w:pPr>
            <w:r>
              <w:rPr>
                <w:spacing w:val="-2"/>
                <w:sz w:val="20"/>
              </w:rPr>
              <w:t>Pertumbuhan</w:t>
            </w:r>
          </w:p>
        </w:tc>
        <w:tc>
          <w:tcPr>
            <w:tcW w:w="1474" w:type="dxa"/>
            <w:tcBorders>
              <w:top w:val="nil"/>
              <w:bottom w:val="nil"/>
            </w:tcBorders>
          </w:tcPr>
          <w:p>
            <w:pPr>
              <w:pStyle w:val="TableParagraph"/>
              <w:spacing w:line="211" w:lineRule="exact"/>
              <w:ind w:left="18" w:right="10"/>
              <w:rPr>
                <w:sz w:val="20"/>
              </w:rPr>
            </w:pPr>
            <w:r>
              <w:rPr>
                <w:spacing w:val="-2"/>
                <w:sz w:val="20"/>
              </w:rPr>
              <w:t>barang</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3"/>
              <w:rPr>
                <w:sz w:val="20"/>
              </w:rPr>
            </w:pPr>
            <w:r>
              <w:rPr>
                <w:sz w:val="20"/>
              </w:rPr>
              <w:t>signifikan</w:t>
            </w:r>
            <w:r>
              <w:rPr>
                <w:spacing w:val="-6"/>
                <w:sz w:val="20"/>
              </w:rPr>
              <w:t> </w:t>
            </w:r>
            <w:r>
              <w:rPr>
                <w:sz w:val="20"/>
              </w:rPr>
              <w:t>terhadap</w:t>
            </w:r>
            <w:r>
              <w:rPr>
                <w:spacing w:val="-11"/>
                <w:sz w:val="20"/>
              </w:rPr>
              <w:t> </w:t>
            </w:r>
            <w:r>
              <w:rPr>
                <w:spacing w:val="-2"/>
                <w:sz w:val="20"/>
              </w:rPr>
              <w:t>agresivitas</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8"/>
              <w:rPr>
                <w:sz w:val="20"/>
              </w:rPr>
            </w:pPr>
            <w:r>
              <w:rPr>
                <w:spacing w:val="-2"/>
                <w:sz w:val="20"/>
              </w:rPr>
              <w:t>Penjualan,</w:t>
            </w:r>
          </w:p>
        </w:tc>
        <w:tc>
          <w:tcPr>
            <w:tcW w:w="1474" w:type="dxa"/>
            <w:tcBorders>
              <w:top w:val="nil"/>
              <w:bottom w:val="nil"/>
            </w:tcBorders>
          </w:tcPr>
          <w:p>
            <w:pPr>
              <w:pStyle w:val="TableParagraph"/>
              <w:spacing w:line="210" w:lineRule="exact"/>
              <w:ind w:left="18" w:right="3"/>
              <w:rPr>
                <w:sz w:val="20"/>
              </w:rPr>
            </w:pPr>
            <w:r>
              <w:rPr>
                <w:sz w:val="20"/>
              </w:rPr>
              <w:t>konsumsi</w:t>
            </w:r>
            <w:r>
              <w:rPr>
                <w:spacing w:val="-7"/>
                <w:sz w:val="20"/>
              </w:rPr>
              <w:t> </w:t>
            </w:r>
            <w:r>
              <w:rPr>
                <w:spacing w:val="-4"/>
                <w:sz w:val="20"/>
              </w:rPr>
              <w:t>pada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6"/>
              <w:rPr>
                <w:sz w:val="20"/>
              </w:rPr>
            </w:pPr>
            <w:r>
              <w:rPr>
                <w:sz w:val="20"/>
              </w:rPr>
              <w:t>pajak.</w:t>
            </w:r>
            <w:r>
              <w:rPr>
                <w:spacing w:val="-2"/>
                <w:sz w:val="20"/>
              </w:rPr>
              <w:t> Sementara,</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7"/>
              <w:rPr>
                <w:i/>
                <w:sz w:val="20"/>
              </w:rPr>
            </w:pPr>
            <w:r>
              <w:rPr>
                <w:i/>
                <w:spacing w:val="-2"/>
                <w:sz w:val="20"/>
              </w:rPr>
              <w:t>Capital</w:t>
            </w:r>
          </w:p>
        </w:tc>
        <w:tc>
          <w:tcPr>
            <w:tcW w:w="1474" w:type="dxa"/>
            <w:tcBorders>
              <w:top w:val="nil"/>
              <w:bottom w:val="nil"/>
            </w:tcBorders>
          </w:tcPr>
          <w:p>
            <w:pPr>
              <w:pStyle w:val="TableParagraph"/>
              <w:spacing w:line="210" w:lineRule="exact"/>
              <w:ind w:left="18" w:right="5"/>
              <w:rPr>
                <w:sz w:val="20"/>
              </w:rPr>
            </w:pPr>
            <w:r>
              <w:rPr>
                <w:sz w:val="20"/>
              </w:rPr>
              <w:t>tahun</w:t>
            </w:r>
            <w:r>
              <w:rPr>
                <w:spacing w:val="-3"/>
                <w:sz w:val="20"/>
              </w:rPr>
              <w:t> </w:t>
            </w:r>
            <w:r>
              <w:rPr>
                <w:spacing w:val="-2"/>
                <w:sz w:val="20"/>
              </w:rPr>
              <w:t>2016-</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64"/>
              <w:rPr>
                <w:sz w:val="20"/>
              </w:rPr>
            </w:pPr>
            <w:r>
              <w:rPr>
                <w:sz w:val="20"/>
              </w:rPr>
              <w:t>pertumbuhan</w:t>
            </w:r>
            <w:r>
              <w:rPr>
                <w:spacing w:val="-9"/>
                <w:sz w:val="20"/>
              </w:rPr>
              <w:t> </w:t>
            </w:r>
            <w:r>
              <w:rPr>
                <w:spacing w:val="-2"/>
                <w:sz w:val="20"/>
              </w:rPr>
              <w:t>penjualan</w:t>
            </w:r>
          </w:p>
        </w:tc>
      </w:tr>
      <w:tr>
        <w:trPr>
          <w:trHeight w:val="227"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08" w:lineRule="exact"/>
              <w:ind w:left="12" w:right="8"/>
              <w:rPr>
                <w:i/>
                <w:sz w:val="20"/>
              </w:rPr>
            </w:pPr>
            <w:r>
              <w:rPr>
                <w:i/>
                <w:spacing w:val="-2"/>
                <w:sz w:val="20"/>
              </w:rPr>
              <w:t>Intensity</w:t>
            </w:r>
          </w:p>
        </w:tc>
        <w:tc>
          <w:tcPr>
            <w:tcW w:w="1474" w:type="dxa"/>
            <w:tcBorders>
              <w:top w:val="nil"/>
              <w:bottom w:val="nil"/>
            </w:tcBorders>
          </w:tcPr>
          <w:p>
            <w:pPr>
              <w:pStyle w:val="TableParagraph"/>
              <w:spacing w:line="208" w:lineRule="exact"/>
              <w:ind w:left="18" w:right="2"/>
              <w:rPr>
                <w:sz w:val="20"/>
              </w:rPr>
            </w:pPr>
            <w:r>
              <w:rPr>
                <w:sz w:val="20"/>
              </w:rPr>
              <w:t>2020.</w:t>
            </w:r>
            <w:r>
              <w:rPr>
                <w:spacing w:val="-2"/>
                <w:sz w:val="20"/>
              </w:rPr>
              <w:t> </w:t>
            </w:r>
            <w:r>
              <w:rPr>
                <w:spacing w:val="-4"/>
                <w:sz w:val="20"/>
              </w:rPr>
              <w:t>Data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4"/>
              <w:rPr>
                <w:sz w:val="20"/>
              </w:rPr>
            </w:pPr>
            <w:r>
              <w:rPr>
                <w:sz w:val="20"/>
              </w:rPr>
              <w:t>berpengaruh</w:t>
            </w:r>
            <w:r>
              <w:rPr>
                <w:spacing w:val="-7"/>
                <w:sz w:val="20"/>
              </w:rPr>
              <w:t> </w:t>
            </w:r>
            <w:r>
              <w:rPr>
                <w:sz w:val="20"/>
              </w:rPr>
              <w:t>negatif</w:t>
            </w:r>
            <w:r>
              <w:rPr>
                <w:spacing w:val="-10"/>
                <w:sz w:val="20"/>
              </w:rPr>
              <w:t> </w:t>
            </w:r>
            <w:r>
              <w:rPr>
                <w:sz w:val="20"/>
              </w:rPr>
              <w:t>dan</w:t>
            </w:r>
            <w:r>
              <w:rPr>
                <w:spacing w:val="-4"/>
                <w:sz w:val="20"/>
              </w:rPr>
              <w:t> tidak</w:t>
            </w:r>
          </w:p>
        </w:tc>
      </w:tr>
      <w:tr>
        <w:trPr>
          <w:trHeight w:val="227"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08" w:lineRule="exact"/>
              <w:ind w:left="12" w:right="12"/>
              <w:rPr>
                <w:sz w:val="20"/>
              </w:rPr>
            </w:pPr>
            <w:r>
              <w:rPr>
                <w:spacing w:val="-2"/>
                <w:sz w:val="20"/>
              </w:rPr>
              <w:t>Variabel</w:t>
            </w:r>
          </w:p>
        </w:tc>
        <w:tc>
          <w:tcPr>
            <w:tcW w:w="1474" w:type="dxa"/>
            <w:tcBorders>
              <w:top w:val="nil"/>
              <w:bottom w:val="nil"/>
            </w:tcBorders>
          </w:tcPr>
          <w:p>
            <w:pPr>
              <w:pStyle w:val="TableParagraph"/>
              <w:spacing w:line="208" w:lineRule="exact"/>
              <w:ind w:left="18" w:right="3"/>
              <w:rPr>
                <w:sz w:val="20"/>
              </w:rPr>
            </w:pPr>
            <w:r>
              <w:rPr>
                <w:sz w:val="20"/>
              </w:rPr>
              <w:t>diperoleh</w:t>
            </w:r>
            <w:r>
              <w:rPr>
                <w:spacing w:val="-5"/>
                <w:sz w:val="20"/>
              </w:rPr>
              <w:t> </w:t>
            </w:r>
            <w:r>
              <w:rPr>
                <w:spacing w:val="-4"/>
                <w:sz w:val="20"/>
              </w:rPr>
              <w:t>dari</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3"/>
              <w:rPr>
                <w:sz w:val="20"/>
              </w:rPr>
            </w:pPr>
            <w:r>
              <w:rPr>
                <w:sz w:val="20"/>
              </w:rPr>
              <w:t>signifikan</w:t>
            </w:r>
            <w:r>
              <w:rPr>
                <w:spacing w:val="-7"/>
                <w:sz w:val="20"/>
              </w:rPr>
              <w:t> </w:t>
            </w:r>
            <w:r>
              <w:rPr>
                <w:sz w:val="20"/>
              </w:rPr>
              <w:t>terhadap</w:t>
            </w:r>
            <w:r>
              <w:rPr>
                <w:spacing w:val="-11"/>
                <w:sz w:val="20"/>
              </w:rPr>
              <w:t> </w:t>
            </w:r>
            <w:r>
              <w:rPr>
                <w:spacing w:val="-2"/>
                <w:sz w:val="20"/>
              </w:rPr>
              <w:t>agresivitas</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2"/>
              <w:rPr>
                <w:sz w:val="20"/>
              </w:rPr>
            </w:pPr>
            <w:r>
              <w:rPr>
                <w:spacing w:val="-2"/>
                <w:sz w:val="20"/>
              </w:rPr>
              <w:t>Dependen:</w:t>
            </w:r>
          </w:p>
        </w:tc>
        <w:tc>
          <w:tcPr>
            <w:tcW w:w="1474" w:type="dxa"/>
            <w:tcBorders>
              <w:top w:val="nil"/>
              <w:bottom w:val="nil"/>
            </w:tcBorders>
          </w:tcPr>
          <w:p>
            <w:pPr>
              <w:pStyle w:val="TableParagraph"/>
              <w:spacing w:line="210" w:lineRule="exact"/>
              <w:ind w:left="18" w:right="10"/>
              <w:rPr>
                <w:sz w:val="20"/>
              </w:rPr>
            </w:pPr>
            <w:r>
              <w:rPr>
                <w:sz w:val="20"/>
              </w:rPr>
              <w:t>Bursa</w:t>
            </w:r>
            <w:r>
              <w:rPr>
                <w:spacing w:val="-6"/>
                <w:sz w:val="20"/>
              </w:rPr>
              <w:t> </w:t>
            </w:r>
            <w:r>
              <w:rPr>
                <w:spacing w:val="-4"/>
                <w:sz w:val="20"/>
              </w:rPr>
              <w:t>Efek</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5"/>
              <w:rPr>
                <w:i/>
                <w:sz w:val="20"/>
              </w:rPr>
            </w:pPr>
            <w:r>
              <w:rPr>
                <w:sz w:val="20"/>
              </w:rPr>
              <w:t>pajak,</w:t>
            </w:r>
            <w:r>
              <w:rPr>
                <w:spacing w:val="-7"/>
                <w:sz w:val="20"/>
              </w:rPr>
              <w:t> </w:t>
            </w:r>
            <w:r>
              <w:rPr>
                <w:sz w:val="20"/>
              </w:rPr>
              <w:t>sedangkan</w:t>
            </w:r>
            <w:r>
              <w:rPr>
                <w:spacing w:val="-4"/>
                <w:sz w:val="20"/>
              </w:rPr>
              <w:t> </w:t>
            </w:r>
            <w:r>
              <w:rPr>
                <w:i/>
                <w:spacing w:val="-2"/>
                <w:sz w:val="20"/>
              </w:rPr>
              <w:t>capital</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3" w:right="1"/>
              <w:rPr>
                <w:sz w:val="20"/>
              </w:rPr>
            </w:pPr>
            <w:r>
              <w:rPr>
                <w:spacing w:val="-2"/>
                <w:sz w:val="20"/>
              </w:rPr>
              <w:t>Agresivitas</w:t>
            </w:r>
          </w:p>
        </w:tc>
        <w:tc>
          <w:tcPr>
            <w:tcW w:w="1474" w:type="dxa"/>
            <w:tcBorders>
              <w:top w:val="nil"/>
              <w:bottom w:val="nil"/>
            </w:tcBorders>
          </w:tcPr>
          <w:p>
            <w:pPr>
              <w:pStyle w:val="TableParagraph"/>
              <w:spacing w:line="210" w:lineRule="exact"/>
              <w:ind w:left="18" w:right="7"/>
              <w:rPr>
                <w:sz w:val="20"/>
              </w:rPr>
            </w:pPr>
            <w:r>
              <w:rPr>
                <w:spacing w:val="-2"/>
                <w:sz w:val="20"/>
              </w:rPr>
              <w:t>Indonesia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48"/>
              <w:rPr>
                <w:sz w:val="20"/>
              </w:rPr>
            </w:pPr>
            <w:r>
              <w:rPr>
                <w:i/>
                <w:sz w:val="20"/>
              </w:rPr>
              <w:t>intensity</w:t>
            </w:r>
            <w:r>
              <w:rPr>
                <w:i/>
                <w:spacing w:val="-10"/>
                <w:sz w:val="20"/>
              </w:rPr>
              <w:t> </w:t>
            </w:r>
            <w:r>
              <w:rPr>
                <w:sz w:val="20"/>
              </w:rPr>
              <w:t>berpengaruh</w:t>
            </w:r>
            <w:r>
              <w:rPr>
                <w:spacing w:val="-12"/>
                <w:sz w:val="20"/>
              </w:rPr>
              <w:t> </w:t>
            </w:r>
            <w:r>
              <w:rPr>
                <w:spacing w:val="-2"/>
                <w:sz w:val="20"/>
              </w:rPr>
              <w:t>negatif</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1" w:lineRule="exact"/>
              <w:ind w:left="12" w:right="9"/>
              <w:rPr>
                <w:sz w:val="20"/>
              </w:rPr>
            </w:pPr>
            <w:r>
              <w:rPr>
                <w:spacing w:val="-2"/>
                <w:sz w:val="20"/>
              </w:rPr>
              <w:t>Pajak</w:t>
            </w:r>
          </w:p>
        </w:tc>
        <w:tc>
          <w:tcPr>
            <w:tcW w:w="1474" w:type="dxa"/>
            <w:tcBorders>
              <w:top w:val="nil"/>
              <w:bottom w:val="nil"/>
            </w:tcBorders>
          </w:tcPr>
          <w:p>
            <w:pPr>
              <w:pStyle w:val="TableParagraph"/>
              <w:spacing w:line="211" w:lineRule="exact"/>
              <w:ind w:left="18" w:right="3"/>
              <w:rPr>
                <w:sz w:val="20"/>
              </w:rPr>
            </w:pPr>
            <w:r>
              <w:rPr>
                <w:spacing w:val="-2"/>
                <w:sz w:val="20"/>
              </w:rPr>
              <w:t>(BEI).</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3"/>
              <w:rPr>
                <w:sz w:val="20"/>
              </w:rPr>
            </w:pPr>
            <w:r>
              <w:rPr>
                <w:sz w:val="20"/>
              </w:rPr>
              <w:t>dan</w:t>
            </w:r>
            <w:r>
              <w:rPr>
                <w:spacing w:val="-4"/>
                <w:sz w:val="20"/>
              </w:rPr>
              <w:t> </w:t>
            </w:r>
            <w:r>
              <w:rPr>
                <w:sz w:val="20"/>
              </w:rPr>
              <w:t>signifikan</w:t>
            </w:r>
            <w:r>
              <w:rPr>
                <w:spacing w:val="-7"/>
                <w:sz w:val="20"/>
              </w:rPr>
              <w:t> </w:t>
            </w:r>
            <w:r>
              <w:rPr>
                <w:spacing w:val="-2"/>
                <w:sz w:val="20"/>
              </w:rPr>
              <w:t>terhadap</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0"/>
              <w:rPr>
                <w:sz w:val="20"/>
              </w:rPr>
            </w:pPr>
            <w:r>
              <w:rPr>
                <w:sz w:val="20"/>
              </w:rPr>
              <w:t>agresivitas</w:t>
            </w:r>
            <w:r>
              <w:rPr>
                <w:spacing w:val="41"/>
                <w:sz w:val="20"/>
              </w:rPr>
              <w:t> </w:t>
            </w:r>
            <w:r>
              <w:rPr>
                <w:sz w:val="20"/>
              </w:rPr>
              <w:t>pajak.</w:t>
            </w:r>
            <w:r>
              <w:rPr>
                <w:spacing w:val="-3"/>
                <w:sz w:val="20"/>
              </w:rPr>
              <w:t> </w:t>
            </w:r>
            <w:r>
              <w:rPr>
                <w:spacing w:val="-2"/>
                <w:sz w:val="20"/>
              </w:rPr>
              <w:t>Sementara</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sz w:val="20"/>
              </w:rPr>
            </w:pPr>
            <w:r>
              <w:rPr>
                <w:i/>
                <w:sz w:val="20"/>
              </w:rPr>
              <w:t>leverage,</w:t>
            </w:r>
            <w:r>
              <w:rPr>
                <w:i/>
                <w:spacing w:val="-8"/>
                <w:sz w:val="20"/>
              </w:rPr>
              <w:t> </w:t>
            </w:r>
            <w:r>
              <w:rPr>
                <w:sz w:val="20"/>
              </w:rPr>
              <w:t>berpengaruh</w:t>
            </w:r>
            <w:r>
              <w:rPr>
                <w:spacing w:val="-10"/>
                <w:sz w:val="20"/>
              </w:rPr>
              <w:t> </w:t>
            </w:r>
            <w:r>
              <w:rPr>
                <w:spacing w:val="-2"/>
                <w:sz w:val="20"/>
              </w:rPr>
              <w:t>negatif</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5"/>
              <w:rPr>
                <w:sz w:val="20"/>
              </w:rPr>
            </w:pPr>
            <w:r>
              <w:rPr>
                <w:sz w:val="20"/>
              </w:rPr>
              <w:t>dan</w:t>
            </w:r>
            <w:r>
              <w:rPr>
                <w:spacing w:val="-4"/>
                <w:sz w:val="20"/>
              </w:rPr>
              <w:t> </w:t>
            </w:r>
            <w:r>
              <w:rPr>
                <w:sz w:val="20"/>
              </w:rPr>
              <w:t>tidak</w:t>
            </w:r>
            <w:r>
              <w:rPr>
                <w:spacing w:val="-9"/>
                <w:sz w:val="20"/>
              </w:rPr>
              <w:t> </w:t>
            </w:r>
            <w:r>
              <w:rPr>
                <w:sz w:val="20"/>
              </w:rPr>
              <w:t>signifikan</w:t>
            </w:r>
            <w:r>
              <w:rPr>
                <w:spacing w:val="-3"/>
                <w:sz w:val="20"/>
              </w:rPr>
              <w:t> </w:t>
            </w:r>
            <w:r>
              <w:rPr>
                <w:spacing w:val="-2"/>
                <w:sz w:val="20"/>
              </w:rPr>
              <w:t>terhadap</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5"/>
              <w:rPr>
                <w:sz w:val="20"/>
              </w:rPr>
            </w:pPr>
            <w:r>
              <w:rPr>
                <w:sz w:val="20"/>
              </w:rPr>
              <w:t>agresivitas</w:t>
            </w:r>
            <w:r>
              <w:rPr>
                <w:spacing w:val="-12"/>
                <w:sz w:val="20"/>
              </w:rPr>
              <w:t> </w:t>
            </w:r>
            <w:r>
              <w:rPr>
                <w:sz w:val="20"/>
              </w:rPr>
              <w:t>pajak.</w:t>
            </w:r>
            <w:r>
              <w:rPr>
                <w:spacing w:val="-1"/>
                <w:sz w:val="20"/>
              </w:rPr>
              <w:t> </w:t>
            </w:r>
            <w:r>
              <w:rPr>
                <w:sz w:val="20"/>
              </w:rPr>
              <w:t>Dari</w:t>
            </w:r>
            <w:r>
              <w:rPr>
                <w:spacing w:val="-11"/>
                <w:sz w:val="20"/>
              </w:rPr>
              <w:t> </w:t>
            </w:r>
            <w:r>
              <w:rPr>
                <w:spacing w:val="-4"/>
                <w:sz w:val="20"/>
              </w:rPr>
              <w:t>hasil</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8"/>
              <w:rPr>
                <w:sz w:val="20"/>
              </w:rPr>
            </w:pPr>
            <w:r>
              <w:rPr>
                <w:sz w:val="20"/>
              </w:rPr>
              <w:t>penelitian</w:t>
            </w:r>
            <w:r>
              <w:rPr>
                <w:spacing w:val="-5"/>
                <w:sz w:val="20"/>
              </w:rPr>
              <w:t> </w:t>
            </w:r>
            <w:r>
              <w:rPr>
                <w:sz w:val="20"/>
              </w:rPr>
              <w:t>tersebut</w:t>
            </w:r>
            <w:r>
              <w:rPr>
                <w:spacing w:val="-2"/>
                <w:sz w:val="20"/>
              </w:rPr>
              <w:t> </w:t>
            </w:r>
            <w:r>
              <w:rPr>
                <w:sz w:val="20"/>
              </w:rPr>
              <w:t>7</w:t>
            </w:r>
            <w:r>
              <w:rPr>
                <w:spacing w:val="-7"/>
                <w:sz w:val="20"/>
              </w:rPr>
              <w:t> </w:t>
            </w:r>
            <w:r>
              <w:rPr>
                <w:spacing w:val="-2"/>
                <w:sz w:val="20"/>
              </w:rPr>
              <w:t>persen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6"/>
              <w:rPr>
                <w:sz w:val="20"/>
              </w:rPr>
            </w:pPr>
            <w:r>
              <w:rPr>
                <w:sz w:val="20"/>
              </w:rPr>
              <w:t>variabel</w:t>
            </w:r>
            <w:r>
              <w:rPr>
                <w:spacing w:val="-7"/>
                <w:sz w:val="20"/>
              </w:rPr>
              <w:t> </w:t>
            </w:r>
            <w:r>
              <w:rPr>
                <w:sz w:val="20"/>
              </w:rPr>
              <w:t>independen</w:t>
            </w:r>
            <w:r>
              <w:rPr>
                <w:spacing w:val="-8"/>
                <w:sz w:val="20"/>
              </w:rPr>
              <w:t> </w:t>
            </w:r>
            <w:r>
              <w:rPr>
                <w:spacing w:val="-2"/>
                <w:sz w:val="20"/>
              </w:rPr>
              <w:t>secara</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9"/>
              <w:rPr>
                <w:sz w:val="20"/>
              </w:rPr>
            </w:pPr>
            <w:r>
              <w:rPr>
                <w:spacing w:val="-2"/>
                <w:sz w:val="20"/>
              </w:rPr>
              <w:t>bersama-sama</w:t>
            </w:r>
            <w:r>
              <w:rPr>
                <w:spacing w:val="11"/>
                <w:sz w:val="20"/>
              </w:rPr>
              <w:t> </w:t>
            </w:r>
            <w:r>
              <w:rPr>
                <w:spacing w:val="-2"/>
                <w:sz w:val="20"/>
              </w:rPr>
              <w:t>memberikan</w:t>
            </w:r>
          </w:p>
        </w:tc>
      </w:tr>
      <w:tr>
        <w:trPr>
          <w:trHeight w:val="228" w:hRule="atLeast"/>
        </w:trPr>
        <w:tc>
          <w:tcPr>
            <w:tcW w:w="566" w:type="dxa"/>
            <w:tcBorders>
              <w:top w:val="nil"/>
            </w:tcBorders>
          </w:tcPr>
          <w:p>
            <w:pPr>
              <w:pStyle w:val="TableParagraph"/>
              <w:jc w:val="left"/>
              <w:rPr>
                <w:sz w:val="16"/>
              </w:rPr>
            </w:pPr>
          </w:p>
        </w:tc>
        <w:tc>
          <w:tcPr>
            <w:tcW w:w="998" w:type="dxa"/>
            <w:tcBorders>
              <w:top w:val="nil"/>
            </w:tcBorders>
          </w:tcPr>
          <w:p>
            <w:pPr>
              <w:pStyle w:val="TableParagraph"/>
              <w:jc w:val="left"/>
              <w:rPr>
                <w:sz w:val="16"/>
              </w:rPr>
            </w:pPr>
          </w:p>
        </w:tc>
        <w:tc>
          <w:tcPr>
            <w:tcW w:w="1416" w:type="dxa"/>
            <w:tcBorders>
              <w:top w:val="nil"/>
            </w:tcBorders>
          </w:tcPr>
          <w:p>
            <w:pPr>
              <w:pStyle w:val="TableParagraph"/>
              <w:jc w:val="left"/>
              <w:rPr>
                <w:sz w:val="16"/>
              </w:rPr>
            </w:pPr>
          </w:p>
        </w:tc>
        <w:tc>
          <w:tcPr>
            <w:tcW w:w="1474" w:type="dxa"/>
            <w:tcBorders>
              <w:top w:val="nil"/>
            </w:tcBorders>
          </w:tcPr>
          <w:p>
            <w:pPr>
              <w:pStyle w:val="TableParagraph"/>
              <w:jc w:val="left"/>
              <w:rPr>
                <w:sz w:val="16"/>
              </w:rPr>
            </w:pPr>
          </w:p>
        </w:tc>
        <w:tc>
          <w:tcPr>
            <w:tcW w:w="988" w:type="dxa"/>
            <w:tcBorders>
              <w:top w:val="nil"/>
            </w:tcBorders>
          </w:tcPr>
          <w:p>
            <w:pPr>
              <w:pStyle w:val="TableParagraph"/>
              <w:jc w:val="left"/>
              <w:rPr>
                <w:sz w:val="16"/>
              </w:rPr>
            </w:pPr>
          </w:p>
        </w:tc>
        <w:tc>
          <w:tcPr>
            <w:tcW w:w="2694" w:type="dxa"/>
            <w:tcBorders>
              <w:top w:val="nil"/>
            </w:tcBorders>
          </w:tcPr>
          <w:p>
            <w:pPr>
              <w:pStyle w:val="TableParagraph"/>
              <w:spacing w:line="209" w:lineRule="exact"/>
              <w:ind w:left="73" w:right="57"/>
              <w:rPr>
                <w:sz w:val="20"/>
              </w:rPr>
            </w:pPr>
            <w:r>
              <w:rPr>
                <w:sz w:val="20"/>
              </w:rPr>
              <w:t>kontribusi</w:t>
            </w:r>
            <w:r>
              <w:rPr>
                <w:spacing w:val="-8"/>
                <w:sz w:val="20"/>
              </w:rPr>
              <w:t> </w:t>
            </w:r>
            <w:r>
              <w:rPr>
                <w:sz w:val="20"/>
              </w:rPr>
              <w:t>terhadap</w:t>
            </w:r>
            <w:r>
              <w:rPr>
                <w:spacing w:val="-9"/>
                <w:sz w:val="20"/>
              </w:rPr>
              <w:t> </w:t>
            </w:r>
            <w:r>
              <w:rPr>
                <w:spacing w:val="-2"/>
                <w:sz w:val="20"/>
              </w:rPr>
              <w:t>dependen.</w:t>
            </w:r>
          </w:p>
        </w:tc>
      </w:tr>
    </w:tbl>
    <w:p>
      <w:pPr>
        <w:spacing w:before="6"/>
        <w:ind w:left="881" w:right="0" w:firstLine="0"/>
        <w:jc w:val="both"/>
        <w:rPr>
          <w:i/>
          <w:sz w:val="20"/>
        </w:rPr>
      </w:pPr>
      <w:r>
        <w:rPr>
          <w:i/>
          <w:sz w:val="20"/>
        </w:rPr>
        <w:t>Disambung</w:t>
      </w:r>
      <w:r>
        <w:rPr>
          <w:i/>
          <w:spacing w:val="-7"/>
          <w:sz w:val="20"/>
        </w:rPr>
        <w:t> </w:t>
      </w:r>
      <w:r>
        <w:rPr>
          <w:i/>
          <w:sz w:val="20"/>
        </w:rPr>
        <w:t>ke</w:t>
      </w:r>
      <w:r>
        <w:rPr>
          <w:i/>
          <w:spacing w:val="-6"/>
          <w:sz w:val="20"/>
        </w:rPr>
        <w:t> </w:t>
      </w:r>
      <w:r>
        <w:rPr>
          <w:i/>
          <w:sz w:val="20"/>
        </w:rPr>
        <w:t>halaman</w:t>
      </w:r>
      <w:r>
        <w:rPr>
          <w:i/>
          <w:spacing w:val="-6"/>
          <w:sz w:val="20"/>
        </w:rPr>
        <w:t> </w:t>
      </w:r>
      <w:r>
        <w:rPr>
          <w:i/>
          <w:spacing w:val="-2"/>
          <w:sz w:val="20"/>
        </w:rPr>
        <w:t>berikutnya</w:t>
      </w:r>
    </w:p>
    <w:p>
      <w:pPr>
        <w:spacing w:after="0"/>
        <w:jc w:val="both"/>
        <w:rPr>
          <w:i/>
          <w:sz w:val="20"/>
        </w:rPr>
        <w:sectPr>
          <w:type w:val="continuous"/>
          <w:pgSz w:w="11910" w:h="16840"/>
          <w:pgMar w:header="900" w:footer="0" w:top="1920" w:bottom="280" w:left="1275" w:right="992"/>
        </w:sectPr>
      </w:pPr>
    </w:p>
    <w:p>
      <w:pPr>
        <w:pStyle w:val="BodyText"/>
        <w:rPr>
          <w:i/>
        </w:rPr>
      </w:pPr>
    </w:p>
    <w:p>
      <w:pPr>
        <w:pStyle w:val="BodyText"/>
        <w:rPr>
          <w:i/>
        </w:rPr>
      </w:pPr>
    </w:p>
    <w:p>
      <w:pPr>
        <w:pStyle w:val="BodyText"/>
        <w:rPr>
          <w:i/>
        </w:rPr>
      </w:pPr>
    </w:p>
    <w:p>
      <w:pPr>
        <w:pStyle w:val="BodyText"/>
        <w:spacing w:before="19"/>
        <w:rPr>
          <w:i/>
        </w:rPr>
      </w:pPr>
    </w:p>
    <w:p>
      <w:pPr>
        <w:pStyle w:val="Heading5"/>
        <w:spacing w:after="6"/>
        <w:ind w:left="881"/>
        <w:jc w:val="left"/>
      </w:pPr>
      <w:r>
        <w:rPr/>
        <w:t>Tabel</w:t>
      </w:r>
      <w:r>
        <w:rPr>
          <w:spacing w:val="-14"/>
        </w:rPr>
        <w:t> </w:t>
      </w:r>
      <w:r>
        <w:rPr/>
        <w:t>2.1.</w:t>
      </w:r>
      <w:r>
        <w:rPr>
          <w:spacing w:val="-10"/>
        </w:rPr>
        <w:t> </w:t>
      </w:r>
      <w:r>
        <w:rPr>
          <w:spacing w:val="-2"/>
        </w:rPr>
        <w:t>Sambungan</w:t>
      </w:r>
    </w:p>
    <w:tbl>
      <w:tblPr>
        <w:tblW w:w="0" w:type="auto"/>
        <w:jc w:val="left"/>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998"/>
        <w:gridCol w:w="1416"/>
        <w:gridCol w:w="1474"/>
        <w:gridCol w:w="988"/>
        <w:gridCol w:w="2694"/>
      </w:tblGrid>
      <w:tr>
        <w:trPr>
          <w:trHeight w:val="849" w:hRule="atLeast"/>
        </w:trPr>
        <w:tc>
          <w:tcPr>
            <w:tcW w:w="566" w:type="dxa"/>
          </w:tcPr>
          <w:p>
            <w:pPr>
              <w:pStyle w:val="TableParagraph"/>
              <w:spacing w:before="45"/>
              <w:jc w:val="left"/>
              <w:rPr>
                <w:b/>
                <w:sz w:val="22"/>
              </w:rPr>
            </w:pPr>
          </w:p>
          <w:p>
            <w:pPr>
              <w:pStyle w:val="TableParagraph"/>
              <w:ind w:left="7" w:right="7"/>
              <w:rPr>
                <w:b/>
                <w:sz w:val="22"/>
              </w:rPr>
            </w:pPr>
            <w:r>
              <w:rPr>
                <w:b/>
                <w:spacing w:val="-5"/>
                <w:sz w:val="22"/>
              </w:rPr>
              <w:t>No</w:t>
            </w:r>
          </w:p>
        </w:tc>
        <w:tc>
          <w:tcPr>
            <w:tcW w:w="998" w:type="dxa"/>
          </w:tcPr>
          <w:p>
            <w:pPr>
              <w:pStyle w:val="TableParagraph"/>
              <w:spacing w:line="237" w:lineRule="auto" w:before="175"/>
              <w:ind w:left="139" w:right="136" w:firstLine="77"/>
              <w:jc w:val="left"/>
              <w:rPr>
                <w:b/>
                <w:sz w:val="22"/>
              </w:rPr>
            </w:pPr>
            <w:r>
              <w:rPr>
                <w:b/>
                <w:spacing w:val="-4"/>
                <w:sz w:val="22"/>
              </w:rPr>
              <w:t>Nama </w:t>
            </w:r>
            <w:r>
              <w:rPr>
                <w:b/>
                <w:spacing w:val="-2"/>
                <w:sz w:val="22"/>
              </w:rPr>
              <w:t>Peneliti</w:t>
            </w:r>
          </w:p>
        </w:tc>
        <w:tc>
          <w:tcPr>
            <w:tcW w:w="1416" w:type="dxa"/>
          </w:tcPr>
          <w:p>
            <w:pPr>
              <w:pStyle w:val="TableParagraph"/>
              <w:spacing w:before="45"/>
              <w:jc w:val="left"/>
              <w:rPr>
                <w:b/>
                <w:sz w:val="22"/>
              </w:rPr>
            </w:pPr>
          </w:p>
          <w:p>
            <w:pPr>
              <w:pStyle w:val="TableParagraph"/>
              <w:ind w:left="12" w:right="7"/>
              <w:rPr>
                <w:b/>
                <w:sz w:val="22"/>
              </w:rPr>
            </w:pPr>
            <w:r>
              <w:rPr>
                <w:b/>
                <w:spacing w:val="-2"/>
                <w:sz w:val="22"/>
              </w:rPr>
              <w:t>Variabel</w:t>
            </w:r>
          </w:p>
        </w:tc>
        <w:tc>
          <w:tcPr>
            <w:tcW w:w="1474" w:type="dxa"/>
          </w:tcPr>
          <w:p>
            <w:pPr>
              <w:pStyle w:val="TableParagraph"/>
              <w:spacing w:line="237" w:lineRule="auto" w:before="175"/>
              <w:ind w:left="266" w:firstLine="115"/>
              <w:jc w:val="left"/>
              <w:rPr>
                <w:b/>
                <w:sz w:val="22"/>
              </w:rPr>
            </w:pPr>
            <w:r>
              <w:rPr>
                <w:b/>
                <w:spacing w:val="-2"/>
                <w:sz w:val="22"/>
              </w:rPr>
              <w:t>Tempat Penelitian</w:t>
            </w:r>
          </w:p>
        </w:tc>
        <w:tc>
          <w:tcPr>
            <w:tcW w:w="988" w:type="dxa"/>
          </w:tcPr>
          <w:p>
            <w:pPr>
              <w:pStyle w:val="TableParagraph"/>
              <w:spacing w:line="237" w:lineRule="auto" w:before="175"/>
              <w:ind w:left="122" w:right="106" w:firstLine="172"/>
              <w:jc w:val="left"/>
              <w:rPr>
                <w:b/>
                <w:sz w:val="22"/>
              </w:rPr>
            </w:pPr>
            <w:r>
              <w:rPr>
                <w:b/>
                <w:spacing w:val="-4"/>
                <w:sz w:val="22"/>
              </w:rPr>
              <w:t>Alat </w:t>
            </w:r>
            <w:r>
              <w:rPr>
                <w:b/>
                <w:spacing w:val="-2"/>
                <w:sz w:val="22"/>
              </w:rPr>
              <w:t>Analisis</w:t>
            </w:r>
          </w:p>
        </w:tc>
        <w:tc>
          <w:tcPr>
            <w:tcW w:w="2694" w:type="dxa"/>
          </w:tcPr>
          <w:p>
            <w:pPr>
              <w:pStyle w:val="TableParagraph"/>
              <w:spacing w:before="45"/>
              <w:jc w:val="left"/>
              <w:rPr>
                <w:b/>
                <w:sz w:val="22"/>
              </w:rPr>
            </w:pPr>
          </w:p>
          <w:p>
            <w:pPr>
              <w:pStyle w:val="TableParagraph"/>
              <w:ind w:left="73" w:right="56"/>
              <w:rPr>
                <w:b/>
                <w:sz w:val="22"/>
              </w:rPr>
            </w:pPr>
            <w:r>
              <w:rPr>
                <w:b/>
                <w:sz w:val="22"/>
              </w:rPr>
              <w:t>Hasil</w:t>
            </w:r>
            <w:r>
              <w:rPr>
                <w:b/>
                <w:spacing w:val="-8"/>
                <w:sz w:val="22"/>
              </w:rPr>
              <w:t> </w:t>
            </w:r>
            <w:r>
              <w:rPr>
                <w:b/>
                <w:spacing w:val="-2"/>
                <w:sz w:val="22"/>
              </w:rPr>
              <w:t>Penelitian</w:t>
            </w:r>
          </w:p>
        </w:tc>
      </w:tr>
      <w:tr>
        <w:trPr>
          <w:trHeight w:val="229" w:hRule="atLeast"/>
        </w:trPr>
        <w:tc>
          <w:tcPr>
            <w:tcW w:w="566" w:type="dxa"/>
            <w:tcBorders>
              <w:bottom w:val="nil"/>
            </w:tcBorders>
          </w:tcPr>
          <w:p>
            <w:pPr>
              <w:pStyle w:val="TableParagraph"/>
              <w:spacing w:line="209" w:lineRule="exact"/>
              <w:ind w:left="7"/>
              <w:rPr>
                <w:sz w:val="20"/>
              </w:rPr>
            </w:pPr>
            <w:r>
              <w:rPr>
                <w:spacing w:val="-5"/>
                <w:sz w:val="20"/>
              </w:rPr>
              <w:t>2.</w:t>
            </w:r>
          </w:p>
        </w:tc>
        <w:tc>
          <w:tcPr>
            <w:tcW w:w="998" w:type="dxa"/>
            <w:tcBorders>
              <w:bottom w:val="nil"/>
            </w:tcBorders>
          </w:tcPr>
          <w:p>
            <w:pPr>
              <w:pStyle w:val="TableParagraph"/>
              <w:spacing w:line="209" w:lineRule="exact"/>
              <w:ind w:left="11" w:right="7"/>
              <w:rPr>
                <w:sz w:val="20"/>
              </w:rPr>
            </w:pPr>
            <w:r>
              <w:rPr>
                <w:spacing w:val="-2"/>
                <w:sz w:val="20"/>
              </w:rPr>
              <w:t>Isyfa</w:t>
            </w:r>
          </w:p>
        </w:tc>
        <w:tc>
          <w:tcPr>
            <w:tcW w:w="1416" w:type="dxa"/>
            <w:tcBorders>
              <w:bottom w:val="nil"/>
            </w:tcBorders>
          </w:tcPr>
          <w:p>
            <w:pPr>
              <w:pStyle w:val="TableParagraph"/>
              <w:spacing w:line="209" w:lineRule="exact"/>
              <w:ind w:left="12" w:right="12"/>
              <w:rPr>
                <w:sz w:val="20"/>
              </w:rPr>
            </w:pPr>
            <w:r>
              <w:rPr>
                <w:spacing w:val="-2"/>
                <w:sz w:val="20"/>
              </w:rPr>
              <w:t>Variabel</w:t>
            </w:r>
          </w:p>
        </w:tc>
        <w:tc>
          <w:tcPr>
            <w:tcW w:w="1474" w:type="dxa"/>
            <w:tcBorders>
              <w:bottom w:val="nil"/>
            </w:tcBorders>
          </w:tcPr>
          <w:p>
            <w:pPr>
              <w:pStyle w:val="TableParagraph"/>
              <w:spacing w:line="209" w:lineRule="exact"/>
              <w:ind w:left="18" w:right="5"/>
              <w:rPr>
                <w:sz w:val="20"/>
              </w:rPr>
            </w:pPr>
            <w:r>
              <w:rPr>
                <w:spacing w:val="-2"/>
                <w:sz w:val="20"/>
              </w:rPr>
              <w:t>Penelitian</w:t>
            </w:r>
          </w:p>
        </w:tc>
        <w:tc>
          <w:tcPr>
            <w:tcW w:w="988" w:type="dxa"/>
            <w:tcBorders>
              <w:bottom w:val="nil"/>
            </w:tcBorders>
          </w:tcPr>
          <w:p>
            <w:pPr>
              <w:pStyle w:val="TableParagraph"/>
              <w:spacing w:line="209" w:lineRule="exact"/>
              <w:ind w:left="18" w:right="10"/>
              <w:rPr>
                <w:sz w:val="20"/>
              </w:rPr>
            </w:pPr>
            <w:r>
              <w:rPr>
                <w:spacing w:val="-2"/>
                <w:sz w:val="20"/>
              </w:rPr>
              <w:t>Regresi</w:t>
            </w:r>
          </w:p>
        </w:tc>
        <w:tc>
          <w:tcPr>
            <w:tcW w:w="2694" w:type="dxa"/>
            <w:tcBorders>
              <w:bottom w:val="nil"/>
            </w:tcBorders>
          </w:tcPr>
          <w:p>
            <w:pPr>
              <w:pStyle w:val="TableParagraph"/>
              <w:spacing w:line="209" w:lineRule="exact"/>
              <w:ind w:left="73" w:right="53"/>
              <w:rPr>
                <w:sz w:val="20"/>
              </w:rPr>
            </w:pPr>
            <w:r>
              <w:rPr>
                <w:sz w:val="20"/>
              </w:rPr>
              <w:t>Berdasarkan</w:t>
            </w:r>
            <w:r>
              <w:rPr>
                <w:spacing w:val="-6"/>
                <w:sz w:val="20"/>
              </w:rPr>
              <w:t> </w:t>
            </w:r>
            <w:r>
              <w:rPr>
                <w:sz w:val="20"/>
              </w:rPr>
              <w:t>hasil</w:t>
            </w:r>
            <w:r>
              <w:rPr>
                <w:spacing w:val="-4"/>
                <w:sz w:val="20"/>
              </w:rPr>
              <w:t> </w:t>
            </w:r>
            <w:r>
              <w:rPr>
                <w:spacing w:val="-2"/>
                <w:sz w:val="20"/>
              </w:rPr>
              <w:t>penelitian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1" w:right="6"/>
              <w:rPr>
                <w:sz w:val="20"/>
              </w:rPr>
            </w:pPr>
            <w:r>
              <w:rPr>
                <w:spacing w:val="-2"/>
                <w:sz w:val="20"/>
              </w:rPr>
              <w:t>Fuhrotun</w:t>
            </w:r>
          </w:p>
        </w:tc>
        <w:tc>
          <w:tcPr>
            <w:tcW w:w="1416" w:type="dxa"/>
            <w:tcBorders>
              <w:top w:val="nil"/>
              <w:bottom w:val="nil"/>
            </w:tcBorders>
          </w:tcPr>
          <w:p>
            <w:pPr>
              <w:pStyle w:val="TableParagraph"/>
              <w:spacing w:line="210" w:lineRule="exact"/>
              <w:ind w:left="12" w:right="12"/>
              <w:rPr>
                <w:sz w:val="20"/>
              </w:rPr>
            </w:pPr>
            <w:r>
              <w:rPr>
                <w:sz w:val="20"/>
              </w:rPr>
              <w:t>Independen</w:t>
            </w:r>
            <w:r>
              <w:rPr>
                <w:spacing w:val="-9"/>
                <w:sz w:val="20"/>
              </w:rPr>
              <w:t> </w:t>
            </w:r>
            <w:r>
              <w:rPr>
                <w:spacing w:val="-10"/>
                <w:sz w:val="20"/>
              </w:rPr>
              <w:t>:</w:t>
            </w:r>
          </w:p>
        </w:tc>
        <w:tc>
          <w:tcPr>
            <w:tcW w:w="1474" w:type="dxa"/>
            <w:tcBorders>
              <w:top w:val="nil"/>
              <w:bottom w:val="nil"/>
            </w:tcBorders>
          </w:tcPr>
          <w:p>
            <w:pPr>
              <w:pStyle w:val="TableParagraph"/>
              <w:spacing w:line="210" w:lineRule="exact"/>
              <w:ind w:left="18" w:right="13"/>
              <w:rPr>
                <w:sz w:val="20"/>
              </w:rPr>
            </w:pPr>
            <w:r>
              <w:rPr>
                <w:sz w:val="20"/>
              </w:rPr>
              <w:t>dilakukan</w:t>
            </w:r>
            <w:r>
              <w:rPr>
                <w:spacing w:val="-5"/>
                <w:sz w:val="20"/>
              </w:rPr>
              <w:t> </w:t>
            </w:r>
            <w:r>
              <w:rPr>
                <w:spacing w:val="-4"/>
                <w:sz w:val="20"/>
              </w:rPr>
              <w:t>pada</w:t>
            </w:r>
          </w:p>
        </w:tc>
        <w:tc>
          <w:tcPr>
            <w:tcW w:w="988" w:type="dxa"/>
            <w:tcBorders>
              <w:top w:val="nil"/>
              <w:bottom w:val="nil"/>
            </w:tcBorders>
          </w:tcPr>
          <w:p>
            <w:pPr>
              <w:pStyle w:val="TableParagraph"/>
              <w:spacing w:line="210" w:lineRule="exact"/>
              <w:ind w:left="18" w:right="4"/>
              <w:rPr>
                <w:sz w:val="20"/>
              </w:rPr>
            </w:pPr>
            <w:r>
              <w:rPr>
                <w:spacing w:val="-2"/>
                <w:sz w:val="20"/>
              </w:rPr>
              <w:t>Linier</w:t>
            </w:r>
          </w:p>
        </w:tc>
        <w:tc>
          <w:tcPr>
            <w:tcW w:w="2694" w:type="dxa"/>
            <w:tcBorders>
              <w:top w:val="nil"/>
              <w:bottom w:val="nil"/>
            </w:tcBorders>
          </w:tcPr>
          <w:p>
            <w:pPr>
              <w:pStyle w:val="TableParagraph"/>
              <w:spacing w:line="210" w:lineRule="exact"/>
              <w:ind w:left="73" w:right="53"/>
              <w:rPr>
                <w:sz w:val="20"/>
              </w:rPr>
            </w:pPr>
            <w:r>
              <w:rPr>
                <w:sz w:val="20"/>
              </w:rPr>
              <w:t>ini,</w:t>
            </w:r>
            <w:r>
              <w:rPr>
                <w:spacing w:val="-5"/>
                <w:sz w:val="20"/>
              </w:rPr>
              <w:t> </w:t>
            </w:r>
            <w:r>
              <w:rPr>
                <w:sz w:val="20"/>
              </w:rPr>
              <w:t>hasil</w:t>
            </w:r>
            <w:r>
              <w:rPr>
                <w:spacing w:val="-5"/>
                <w:sz w:val="20"/>
              </w:rPr>
              <w:t> </w:t>
            </w:r>
            <w:r>
              <w:rPr>
                <w:sz w:val="20"/>
              </w:rPr>
              <w:t>temuan</w:t>
            </w:r>
            <w:r>
              <w:rPr>
                <w:spacing w:val="-5"/>
                <w:sz w:val="20"/>
              </w:rPr>
              <w:t> </w:t>
            </w:r>
            <w:r>
              <w:rPr>
                <w:spacing w:val="-2"/>
                <w:sz w:val="20"/>
              </w:rPr>
              <w:t>menunjukkan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1" w:lineRule="exact"/>
              <w:ind w:left="11" w:right="6"/>
              <w:rPr>
                <w:sz w:val="20"/>
              </w:rPr>
            </w:pPr>
            <w:r>
              <w:rPr>
                <w:spacing w:val="-2"/>
                <w:sz w:val="20"/>
              </w:rPr>
              <w:t>Nadhifah</w:t>
            </w:r>
          </w:p>
        </w:tc>
        <w:tc>
          <w:tcPr>
            <w:tcW w:w="1416" w:type="dxa"/>
            <w:tcBorders>
              <w:top w:val="nil"/>
              <w:bottom w:val="nil"/>
            </w:tcBorders>
          </w:tcPr>
          <w:p>
            <w:pPr>
              <w:pStyle w:val="TableParagraph"/>
              <w:spacing w:line="211" w:lineRule="exact"/>
              <w:ind w:left="12" w:right="7"/>
              <w:rPr>
                <w:i/>
                <w:sz w:val="20"/>
              </w:rPr>
            </w:pPr>
            <w:r>
              <w:rPr>
                <w:i/>
                <w:spacing w:val="-2"/>
                <w:sz w:val="20"/>
              </w:rPr>
              <w:t>Capital</w:t>
            </w:r>
          </w:p>
        </w:tc>
        <w:tc>
          <w:tcPr>
            <w:tcW w:w="1474" w:type="dxa"/>
            <w:tcBorders>
              <w:top w:val="nil"/>
              <w:bottom w:val="nil"/>
            </w:tcBorders>
          </w:tcPr>
          <w:p>
            <w:pPr>
              <w:pStyle w:val="TableParagraph"/>
              <w:spacing w:line="211" w:lineRule="exact"/>
              <w:ind w:left="18" w:right="10"/>
              <w:rPr>
                <w:sz w:val="20"/>
              </w:rPr>
            </w:pPr>
            <w:r>
              <w:rPr>
                <w:spacing w:val="-2"/>
                <w:sz w:val="20"/>
              </w:rPr>
              <w:t>perusahaan</w:t>
            </w:r>
          </w:p>
        </w:tc>
        <w:tc>
          <w:tcPr>
            <w:tcW w:w="988" w:type="dxa"/>
            <w:tcBorders>
              <w:top w:val="nil"/>
              <w:bottom w:val="nil"/>
            </w:tcBorders>
          </w:tcPr>
          <w:p>
            <w:pPr>
              <w:pStyle w:val="TableParagraph"/>
              <w:spacing w:line="211" w:lineRule="exact"/>
              <w:ind w:left="18" w:right="5"/>
              <w:rPr>
                <w:sz w:val="20"/>
              </w:rPr>
            </w:pPr>
            <w:r>
              <w:rPr>
                <w:spacing w:val="-2"/>
                <w:sz w:val="20"/>
              </w:rPr>
              <w:t>Berganda</w:t>
            </w:r>
          </w:p>
        </w:tc>
        <w:tc>
          <w:tcPr>
            <w:tcW w:w="2694" w:type="dxa"/>
            <w:tcBorders>
              <w:top w:val="nil"/>
              <w:bottom w:val="nil"/>
            </w:tcBorders>
          </w:tcPr>
          <w:p>
            <w:pPr>
              <w:pStyle w:val="TableParagraph"/>
              <w:spacing w:line="211" w:lineRule="exact"/>
              <w:ind w:left="73" w:right="51"/>
              <w:rPr>
                <w:i/>
                <w:sz w:val="20"/>
              </w:rPr>
            </w:pPr>
            <w:r>
              <w:rPr>
                <w:i/>
                <w:sz w:val="20"/>
              </w:rPr>
              <w:t>capital</w:t>
            </w:r>
            <w:r>
              <w:rPr>
                <w:i/>
                <w:spacing w:val="-12"/>
                <w:sz w:val="20"/>
              </w:rPr>
              <w:t> </w:t>
            </w:r>
            <w:r>
              <w:rPr>
                <w:i/>
                <w:sz w:val="20"/>
              </w:rPr>
              <w:t>intensity,</w:t>
            </w:r>
            <w:r>
              <w:rPr>
                <w:i/>
                <w:spacing w:val="-7"/>
                <w:sz w:val="20"/>
              </w:rPr>
              <w:t> </w:t>
            </w:r>
            <w:r>
              <w:rPr>
                <w:sz w:val="20"/>
              </w:rPr>
              <w:t>dan</w:t>
            </w:r>
            <w:r>
              <w:rPr>
                <w:spacing w:val="-9"/>
                <w:sz w:val="20"/>
              </w:rPr>
              <w:t> </w:t>
            </w:r>
            <w:r>
              <w:rPr>
                <w:i/>
                <w:spacing w:val="-2"/>
                <w:sz w:val="20"/>
              </w:rPr>
              <w:t>inventory</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1" w:lineRule="exact"/>
              <w:ind w:left="12" w:right="1"/>
              <w:rPr>
                <w:sz w:val="20"/>
              </w:rPr>
            </w:pPr>
            <w:r>
              <w:rPr>
                <w:spacing w:val="-2"/>
                <w:sz w:val="20"/>
              </w:rPr>
              <w:t>(2023)</w:t>
            </w:r>
          </w:p>
        </w:tc>
        <w:tc>
          <w:tcPr>
            <w:tcW w:w="1416" w:type="dxa"/>
            <w:tcBorders>
              <w:top w:val="nil"/>
              <w:bottom w:val="nil"/>
            </w:tcBorders>
          </w:tcPr>
          <w:p>
            <w:pPr>
              <w:pStyle w:val="TableParagraph"/>
              <w:spacing w:line="211" w:lineRule="exact"/>
              <w:ind w:left="12" w:right="3"/>
              <w:rPr>
                <w:i/>
                <w:sz w:val="20"/>
              </w:rPr>
            </w:pPr>
            <w:r>
              <w:rPr>
                <w:i/>
                <w:spacing w:val="-2"/>
                <w:sz w:val="20"/>
              </w:rPr>
              <w:t>Intensity,</w:t>
            </w:r>
          </w:p>
        </w:tc>
        <w:tc>
          <w:tcPr>
            <w:tcW w:w="1474" w:type="dxa"/>
            <w:tcBorders>
              <w:top w:val="nil"/>
              <w:bottom w:val="nil"/>
            </w:tcBorders>
          </w:tcPr>
          <w:p>
            <w:pPr>
              <w:pStyle w:val="TableParagraph"/>
              <w:spacing w:line="211" w:lineRule="exact"/>
              <w:ind w:left="18" w:right="11"/>
              <w:rPr>
                <w:sz w:val="20"/>
              </w:rPr>
            </w:pPr>
            <w:r>
              <w:rPr>
                <w:spacing w:val="-2"/>
                <w:sz w:val="20"/>
              </w:rPr>
              <w:t>pertambangan</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8"/>
              <w:rPr>
                <w:sz w:val="20"/>
              </w:rPr>
            </w:pPr>
            <w:r>
              <w:rPr>
                <w:i/>
                <w:sz w:val="20"/>
              </w:rPr>
              <w:t>intensity</w:t>
            </w:r>
            <w:r>
              <w:rPr>
                <w:i/>
                <w:spacing w:val="-3"/>
                <w:sz w:val="20"/>
              </w:rPr>
              <w:t> </w:t>
            </w:r>
            <w:r>
              <w:rPr>
                <w:sz w:val="20"/>
              </w:rPr>
              <w:t>secara</w:t>
            </w:r>
            <w:r>
              <w:rPr>
                <w:spacing w:val="-8"/>
                <w:sz w:val="20"/>
              </w:rPr>
              <w:t> </w:t>
            </w:r>
            <w:r>
              <w:rPr>
                <w:spacing w:val="-2"/>
                <w:sz w:val="20"/>
              </w:rPr>
              <w:t>konsisten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8"/>
              <w:rPr>
                <w:i/>
                <w:sz w:val="20"/>
              </w:rPr>
            </w:pPr>
            <w:r>
              <w:rPr>
                <w:i/>
                <w:spacing w:val="-2"/>
                <w:sz w:val="20"/>
              </w:rPr>
              <w:t>Profitabilitas,</w:t>
            </w:r>
          </w:p>
        </w:tc>
        <w:tc>
          <w:tcPr>
            <w:tcW w:w="1474" w:type="dxa"/>
            <w:tcBorders>
              <w:top w:val="nil"/>
              <w:bottom w:val="nil"/>
            </w:tcBorders>
          </w:tcPr>
          <w:p>
            <w:pPr>
              <w:pStyle w:val="TableParagraph"/>
              <w:spacing w:line="210" w:lineRule="exact"/>
              <w:ind w:left="18"/>
              <w:rPr>
                <w:sz w:val="20"/>
              </w:rPr>
            </w:pPr>
            <w:r>
              <w:rPr>
                <w:sz w:val="20"/>
              </w:rPr>
              <w:t>dari </w:t>
            </w:r>
            <w:r>
              <w:rPr>
                <w:spacing w:val="-5"/>
                <w:sz w:val="20"/>
              </w:rPr>
              <w:t>20</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8"/>
              <w:rPr>
                <w:sz w:val="20"/>
              </w:rPr>
            </w:pPr>
            <w:r>
              <w:rPr>
                <w:sz w:val="20"/>
              </w:rPr>
              <w:t>berpengaruh</w:t>
            </w:r>
            <w:r>
              <w:rPr>
                <w:spacing w:val="-9"/>
                <w:sz w:val="20"/>
              </w:rPr>
              <w:t> </w:t>
            </w:r>
            <w:r>
              <w:rPr>
                <w:sz w:val="20"/>
              </w:rPr>
              <w:t>negatif</w:t>
            </w:r>
            <w:r>
              <w:rPr>
                <w:spacing w:val="-10"/>
                <w:sz w:val="20"/>
              </w:rPr>
              <w:t> </w:t>
            </w:r>
            <w:r>
              <w:rPr>
                <w:spacing w:val="-5"/>
                <w:sz w:val="20"/>
              </w:rPr>
              <w:t>dan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3"/>
              <w:rPr>
                <w:i/>
                <w:sz w:val="20"/>
              </w:rPr>
            </w:pPr>
            <w:r>
              <w:rPr>
                <w:i/>
                <w:spacing w:val="-2"/>
                <w:sz w:val="20"/>
              </w:rPr>
              <w:t>Inventory</w:t>
            </w:r>
          </w:p>
        </w:tc>
        <w:tc>
          <w:tcPr>
            <w:tcW w:w="1474" w:type="dxa"/>
            <w:tcBorders>
              <w:top w:val="nil"/>
              <w:bottom w:val="nil"/>
            </w:tcBorders>
          </w:tcPr>
          <w:p>
            <w:pPr>
              <w:pStyle w:val="TableParagraph"/>
              <w:spacing w:line="210" w:lineRule="exact"/>
              <w:ind w:left="18" w:right="10"/>
              <w:rPr>
                <w:sz w:val="20"/>
              </w:rPr>
            </w:pPr>
            <w:r>
              <w:rPr>
                <w:spacing w:val="-2"/>
                <w:sz w:val="20"/>
              </w:rPr>
              <w:t>perusahaan</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sz w:val="20"/>
              </w:rPr>
            </w:pPr>
            <w:r>
              <w:rPr>
                <w:sz w:val="20"/>
              </w:rPr>
              <w:t>signifikan</w:t>
            </w:r>
            <w:r>
              <w:rPr>
                <w:spacing w:val="-7"/>
                <w:sz w:val="20"/>
              </w:rPr>
              <w:t> </w:t>
            </w:r>
            <w:r>
              <w:rPr>
                <w:sz w:val="20"/>
              </w:rPr>
              <w:t>terhadap</w:t>
            </w:r>
            <w:r>
              <w:rPr>
                <w:spacing w:val="-11"/>
                <w:sz w:val="20"/>
              </w:rPr>
              <w:t> </w:t>
            </w:r>
            <w:r>
              <w:rPr>
                <w:spacing w:val="-2"/>
                <w:sz w:val="20"/>
              </w:rPr>
              <w:t>agresivitas</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12"/>
              <w:rPr>
                <w:sz w:val="20"/>
              </w:rPr>
            </w:pPr>
            <w:r>
              <w:rPr>
                <w:spacing w:val="-2"/>
                <w:sz w:val="20"/>
              </w:rPr>
              <w:t>Variabel</w:t>
            </w:r>
          </w:p>
        </w:tc>
        <w:tc>
          <w:tcPr>
            <w:tcW w:w="1474" w:type="dxa"/>
            <w:tcBorders>
              <w:top w:val="nil"/>
              <w:bottom w:val="nil"/>
            </w:tcBorders>
          </w:tcPr>
          <w:p>
            <w:pPr>
              <w:pStyle w:val="TableParagraph"/>
              <w:spacing w:line="210" w:lineRule="exact"/>
              <w:ind w:left="18" w:right="2"/>
              <w:rPr>
                <w:sz w:val="20"/>
              </w:rPr>
            </w:pPr>
            <w:r>
              <w:rPr>
                <w:sz w:val="20"/>
              </w:rPr>
              <w:t>dengan</w:t>
            </w:r>
            <w:r>
              <w:rPr>
                <w:spacing w:val="-5"/>
                <w:sz w:val="20"/>
              </w:rPr>
              <w:t> </w:t>
            </w:r>
            <w:r>
              <w:rPr>
                <w:sz w:val="20"/>
              </w:rPr>
              <w:t>total</w:t>
            </w:r>
            <w:r>
              <w:rPr>
                <w:spacing w:val="-5"/>
                <w:sz w:val="20"/>
              </w:rPr>
              <w:t> </w:t>
            </w:r>
            <w:r>
              <w:rPr>
                <w:spacing w:val="-7"/>
                <w:sz w:val="20"/>
              </w:rPr>
              <w:t>60</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2"/>
              <w:rPr>
                <w:sz w:val="20"/>
              </w:rPr>
            </w:pPr>
            <w:r>
              <w:rPr>
                <w:sz w:val="20"/>
              </w:rPr>
              <w:t>pajak</w:t>
            </w:r>
            <w:r>
              <w:rPr>
                <w:spacing w:val="-9"/>
                <w:sz w:val="20"/>
              </w:rPr>
              <w:t> </w:t>
            </w:r>
            <w:r>
              <w:rPr>
                <w:sz w:val="20"/>
              </w:rPr>
              <w:t>perusahaan.</w:t>
            </w:r>
            <w:r>
              <w:rPr>
                <w:spacing w:val="-2"/>
                <w:sz w:val="20"/>
              </w:rPr>
              <w:t> Sedangkan</w:t>
            </w:r>
          </w:p>
        </w:tc>
      </w:tr>
      <w:tr>
        <w:trPr>
          <w:trHeight w:val="227"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08" w:lineRule="exact"/>
              <w:ind w:left="12" w:right="7"/>
              <w:rPr>
                <w:sz w:val="20"/>
              </w:rPr>
            </w:pPr>
            <w:r>
              <w:rPr>
                <w:sz w:val="20"/>
              </w:rPr>
              <w:t>Dependen</w:t>
            </w:r>
            <w:r>
              <w:rPr>
                <w:spacing w:val="-5"/>
                <w:sz w:val="20"/>
              </w:rPr>
              <w:t> </w:t>
            </w:r>
            <w:r>
              <w:rPr>
                <w:spacing w:val="-10"/>
                <w:sz w:val="20"/>
              </w:rPr>
              <w:t>:</w:t>
            </w:r>
          </w:p>
        </w:tc>
        <w:tc>
          <w:tcPr>
            <w:tcW w:w="1474" w:type="dxa"/>
            <w:tcBorders>
              <w:top w:val="nil"/>
              <w:bottom w:val="nil"/>
            </w:tcBorders>
          </w:tcPr>
          <w:p>
            <w:pPr>
              <w:pStyle w:val="TableParagraph"/>
              <w:spacing w:line="208" w:lineRule="exact"/>
              <w:ind w:left="18" w:right="8"/>
              <w:rPr>
                <w:sz w:val="20"/>
              </w:rPr>
            </w:pPr>
            <w:r>
              <w:rPr>
                <w:sz w:val="20"/>
              </w:rPr>
              <w:t>data</w:t>
            </w:r>
            <w:r>
              <w:rPr>
                <w:spacing w:val="1"/>
                <w:sz w:val="20"/>
              </w:rPr>
              <w:t> </w:t>
            </w:r>
            <w:r>
              <w:rPr>
                <w:spacing w:val="-2"/>
                <w:sz w:val="20"/>
              </w:rPr>
              <w:t>dalam</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8"/>
              <w:rPr>
                <w:sz w:val="20"/>
              </w:rPr>
            </w:pPr>
            <w:r>
              <w:rPr>
                <w:i/>
                <w:spacing w:val="-2"/>
                <w:sz w:val="20"/>
              </w:rPr>
              <w:t>profitabilitas</w:t>
            </w:r>
            <w:r>
              <w:rPr>
                <w:i/>
                <w:spacing w:val="9"/>
                <w:sz w:val="20"/>
              </w:rPr>
              <w:t> </w:t>
            </w:r>
            <w:r>
              <w:rPr>
                <w:spacing w:val="-2"/>
                <w:sz w:val="20"/>
              </w:rPr>
              <w:t>berpengaruh</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08" w:lineRule="exact"/>
              <w:ind w:left="13" w:right="1"/>
              <w:rPr>
                <w:sz w:val="20"/>
              </w:rPr>
            </w:pPr>
            <w:r>
              <w:rPr>
                <w:spacing w:val="-2"/>
                <w:sz w:val="20"/>
              </w:rPr>
              <w:t>Agresivitas</w:t>
            </w:r>
          </w:p>
        </w:tc>
        <w:tc>
          <w:tcPr>
            <w:tcW w:w="1474" w:type="dxa"/>
            <w:tcBorders>
              <w:top w:val="nil"/>
              <w:bottom w:val="nil"/>
            </w:tcBorders>
          </w:tcPr>
          <w:p>
            <w:pPr>
              <w:pStyle w:val="TableParagraph"/>
              <w:spacing w:line="208" w:lineRule="exact"/>
              <w:ind w:left="18" w:right="5"/>
              <w:rPr>
                <w:sz w:val="20"/>
              </w:rPr>
            </w:pPr>
            <w:r>
              <w:rPr>
                <w:sz w:val="20"/>
              </w:rPr>
              <w:t>tahun</w:t>
            </w:r>
            <w:r>
              <w:rPr>
                <w:spacing w:val="-3"/>
                <w:sz w:val="20"/>
              </w:rPr>
              <w:t> </w:t>
            </w:r>
            <w:r>
              <w:rPr>
                <w:spacing w:val="-2"/>
                <w:sz w:val="20"/>
              </w:rPr>
              <w:t>2019-</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0"/>
              <w:rPr>
                <w:sz w:val="20"/>
              </w:rPr>
            </w:pPr>
            <w:r>
              <w:rPr>
                <w:sz w:val="20"/>
              </w:rPr>
              <w:t>positif</w:t>
            </w:r>
            <w:r>
              <w:rPr>
                <w:spacing w:val="-9"/>
                <w:sz w:val="20"/>
              </w:rPr>
              <w:t> </w:t>
            </w:r>
            <w:r>
              <w:rPr>
                <w:sz w:val="20"/>
              </w:rPr>
              <w:t>dan</w:t>
            </w:r>
            <w:r>
              <w:rPr>
                <w:spacing w:val="-5"/>
                <w:sz w:val="20"/>
              </w:rPr>
              <w:t> </w:t>
            </w:r>
            <w:r>
              <w:rPr>
                <w:sz w:val="20"/>
              </w:rPr>
              <w:t>signifikan</w:t>
            </w:r>
            <w:r>
              <w:rPr>
                <w:spacing w:val="-4"/>
                <w:sz w:val="20"/>
              </w:rPr>
              <w:t> </w:t>
            </w:r>
            <w:r>
              <w:rPr>
                <w:spacing w:val="-2"/>
                <w:sz w:val="20"/>
              </w:rPr>
              <w:t>terhadap</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1" w:lineRule="exact"/>
              <w:ind w:left="12" w:right="9"/>
              <w:rPr>
                <w:sz w:val="20"/>
              </w:rPr>
            </w:pPr>
            <w:r>
              <w:rPr>
                <w:spacing w:val="-2"/>
                <w:sz w:val="20"/>
              </w:rPr>
              <w:t>Pajak</w:t>
            </w:r>
          </w:p>
        </w:tc>
        <w:tc>
          <w:tcPr>
            <w:tcW w:w="1474" w:type="dxa"/>
            <w:tcBorders>
              <w:top w:val="nil"/>
              <w:bottom w:val="nil"/>
            </w:tcBorders>
          </w:tcPr>
          <w:p>
            <w:pPr>
              <w:pStyle w:val="TableParagraph"/>
              <w:spacing w:line="211" w:lineRule="exact"/>
              <w:ind w:left="18" w:right="2"/>
              <w:rPr>
                <w:sz w:val="20"/>
              </w:rPr>
            </w:pPr>
            <w:r>
              <w:rPr>
                <w:sz w:val="20"/>
              </w:rPr>
              <w:t>2021.</w:t>
            </w:r>
            <w:r>
              <w:rPr>
                <w:spacing w:val="-2"/>
                <w:sz w:val="20"/>
              </w:rPr>
              <w:t> </w:t>
            </w:r>
            <w:r>
              <w:rPr>
                <w:spacing w:val="-4"/>
                <w:sz w:val="20"/>
              </w:rPr>
              <w:t>Data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7"/>
              <w:rPr>
                <w:sz w:val="20"/>
              </w:rPr>
            </w:pPr>
            <w:r>
              <w:rPr>
                <w:sz w:val="20"/>
              </w:rPr>
              <w:t>agresivitas</w:t>
            </w:r>
            <w:r>
              <w:rPr>
                <w:spacing w:val="-13"/>
                <w:sz w:val="20"/>
              </w:rPr>
              <w:t> </w:t>
            </w:r>
            <w:r>
              <w:rPr>
                <w:sz w:val="20"/>
              </w:rPr>
              <w:t>pajak.</w:t>
            </w:r>
            <w:r>
              <w:rPr>
                <w:spacing w:val="-3"/>
                <w:sz w:val="20"/>
              </w:rPr>
              <w:t> </w:t>
            </w:r>
            <w:r>
              <w:rPr>
                <w:sz w:val="20"/>
              </w:rPr>
              <w:t>Dari</w:t>
            </w:r>
            <w:r>
              <w:rPr>
                <w:spacing w:val="-11"/>
                <w:sz w:val="20"/>
              </w:rPr>
              <w:t> </w:t>
            </w:r>
            <w:r>
              <w:rPr>
                <w:spacing w:val="-4"/>
                <w:sz w:val="20"/>
              </w:rPr>
              <w:t>hasil</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11" w:lineRule="exact"/>
              <w:ind w:left="18" w:right="3"/>
              <w:rPr>
                <w:sz w:val="20"/>
              </w:rPr>
            </w:pPr>
            <w:r>
              <w:rPr>
                <w:sz w:val="20"/>
              </w:rPr>
              <w:t>diperoleh</w:t>
            </w:r>
            <w:r>
              <w:rPr>
                <w:spacing w:val="-5"/>
                <w:sz w:val="20"/>
              </w:rPr>
              <w:t> </w:t>
            </w:r>
            <w:r>
              <w:rPr>
                <w:spacing w:val="-4"/>
                <w:sz w:val="20"/>
              </w:rPr>
              <w:t>dari</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9"/>
              <w:rPr>
                <w:sz w:val="20"/>
              </w:rPr>
            </w:pPr>
            <w:r>
              <w:rPr>
                <w:sz w:val="20"/>
              </w:rPr>
              <w:t>penelitian</w:t>
            </w:r>
            <w:r>
              <w:rPr>
                <w:spacing w:val="-6"/>
                <w:sz w:val="20"/>
              </w:rPr>
              <w:t> </w:t>
            </w:r>
            <w:r>
              <w:rPr>
                <w:sz w:val="20"/>
              </w:rPr>
              <w:t>tersebut</w:t>
            </w:r>
            <w:r>
              <w:rPr>
                <w:spacing w:val="-4"/>
                <w:sz w:val="20"/>
              </w:rPr>
              <w:t> </w:t>
            </w:r>
            <w:r>
              <w:rPr>
                <w:sz w:val="20"/>
              </w:rPr>
              <w:t>37,2</w:t>
            </w:r>
            <w:r>
              <w:rPr>
                <w:spacing w:val="-9"/>
                <w:sz w:val="20"/>
              </w:rPr>
              <w:t> </w:t>
            </w:r>
            <w:r>
              <w:rPr>
                <w:spacing w:val="-2"/>
                <w:sz w:val="20"/>
              </w:rPr>
              <w:t>persen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10" w:lineRule="exact"/>
              <w:ind w:left="18" w:right="10"/>
              <w:rPr>
                <w:sz w:val="20"/>
              </w:rPr>
            </w:pPr>
            <w:r>
              <w:rPr>
                <w:sz w:val="20"/>
              </w:rPr>
              <w:t>Bursa</w:t>
            </w:r>
            <w:r>
              <w:rPr>
                <w:spacing w:val="-6"/>
                <w:sz w:val="20"/>
              </w:rPr>
              <w:t> </w:t>
            </w:r>
            <w:r>
              <w:rPr>
                <w:spacing w:val="-4"/>
                <w:sz w:val="20"/>
              </w:rPr>
              <w:t>Efek</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6"/>
              <w:rPr>
                <w:sz w:val="20"/>
              </w:rPr>
            </w:pPr>
            <w:r>
              <w:rPr>
                <w:sz w:val="20"/>
              </w:rPr>
              <w:t>variabel</w:t>
            </w:r>
            <w:r>
              <w:rPr>
                <w:spacing w:val="-7"/>
                <w:sz w:val="20"/>
              </w:rPr>
              <w:t> </w:t>
            </w:r>
            <w:r>
              <w:rPr>
                <w:sz w:val="20"/>
              </w:rPr>
              <w:t>independen</w:t>
            </w:r>
            <w:r>
              <w:rPr>
                <w:spacing w:val="-8"/>
                <w:sz w:val="20"/>
              </w:rPr>
              <w:t> </w:t>
            </w:r>
            <w:r>
              <w:rPr>
                <w:spacing w:val="-2"/>
                <w:sz w:val="20"/>
              </w:rPr>
              <w:t>secara</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10" w:lineRule="exact"/>
              <w:ind w:left="18" w:right="7"/>
              <w:rPr>
                <w:sz w:val="20"/>
              </w:rPr>
            </w:pPr>
            <w:r>
              <w:rPr>
                <w:spacing w:val="-2"/>
                <w:sz w:val="20"/>
              </w:rPr>
              <w:t>Indonesia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9"/>
              <w:rPr>
                <w:sz w:val="20"/>
              </w:rPr>
            </w:pPr>
            <w:r>
              <w:rPr>
                <w:spacing w:val="-2"/>
                <w:sz w:val="20"/>
              </w:rPr>
              <w:t>bersama-sama</w:t>
            </w:r>
            <w:r>
              <w:rPr>
                <w:spacing w:val="11"/>
                <w:sz w:val="20"/>
              </w:rPr>
              <w:t> </w:t>
            </w:r>
            <w:r>
              <w:rPr>
                <w:spacing w:val="-2"/>
                <w:sz w:val="20"/>
              </w:rPr>
              <w:t>memberikan</w:t>
            </w:r>
          </w:p>
        </w:tc>
      </w:tr>
      <w:tr>
        <w:trPr>
          <w:trHeight w:val="547" w:hRule="atLeast"/>
        </w:trPr>
        <w:tc>
          <w:tcPr>
            <w:tcW w:w="566" w:type="dxa"/>
            <w:tcBorders>
              <w:top w:val="nil"/>
            </w:tcBorders>
          </w:tcPr>
          <w:p>
            <w:pPr>
              <w:pStyle w:val="TableParagraph"/>
              <w:jc w:val="left"/>
              <w:rPr>
                <w:sz w:val="20"/>
              </w:rPr>
            </w:pPr>
          </w:p>
        </w:tc>
        <w:tc>
          <w:tcPr>
            <w:tcW w:w="998" w:type="dxa"/>
            <w:tcBorders>
              <w:top w:val="nil"/>
            </w:tcBorders>
          </w:tcPr>
          <w:p>
            <w:pPr>
              <w:pStyle w:val="TableParagraph"/>
              <w:jc w:val="left"/>
              <w:rPr>
                <w:sz w:val="20"/>
              </w:rPr>
            </w:pPr>
          </w:p>
        </w:tc>
        <w:tc>
          <w:tcPr>
            <w:tcW w:w="1416" w:type="dxa"/>
            <w:tcBorders>
              <w:top w:val="nil"/>
            </w:tcBorders>
          </w:tcPr>
          <w:p>
            <w:pPr>
              <w:pStyle w:val="TableParagraph"/>
              <w:jc w:val="left"/>
              <w:rPr>
                <w:sz w:val="20"/>
              </w:rPr>
            </w:pPr>
          </w:p>
        </w:tc>
        <w:tc>
          <w:tcPr>
            <w:tcW w:w="1474" w:type="dxa"/>
            <w:tcBorders>
              <w:top w:val="nil"/>
            </w:tcBorders>
          </w:tcPr>
          <w:p>
            <w:pPr>
              <w:pStyle w:val="TableParagraph"/>
              <w:spacing w:line="226" w:lineRule="exact"/>
              <w:ind w:left="18" w:right="3"/>
              <w:rPr>
                <w:sz w:val="20"/>
              </w:rPr>
            </w:pPr>
            <w:r>
              <w:rPr>
                <w:spacing w:val="-2"/>
                <w:sz w:val="20"/>
              </w:rPr>
              <w:t>(BEI).</w:t>
            </w:r>
          </w:p>
        </w:tc>
        <w:tc>
          <w:tcPr>
            <w:tcW w:w="988" w:type="dxa"/>
            <w:tcBorders>
              <w:top w:val="nil"/>
            </w:tcBorders>
          </w:tcPr>
          <w:p>
            <w:pPr>
              <w:pStyle w:val="TableParagraph"/>
              <w:jc w:val="left"/>
              <w:rPr>
                <w:sz w:val="20"/>
              </w:rPr>
            </w:pPr>
          </w:p>
        </w:tc>
        <w:tc>
          <w:tcPr>
            <w:tcW w:w="2694" w:type="dxa"/>
            <w:tcBorders>
              <w:top w:val="nil"/>
            </w:tcBorders>
          </w:tcPr>
          <w:p>
            <w:pPr>
              <w:pStyle w:val="TableParagraph"/>
              <w:spacing w:line="226" w:lineRule="exact"/>
              <w:ind w:left="73" w:right="57"/>
              <w:rPr>
                <w:sz w:val="20"/>
              </w:rPr>
            </w:pPr>
            <w:r>
              <w:rPr>
                <w:sz w:val="20"/>
              </w:rPr>
              <w:t>kontribusi</w:t>
            </w:r>
            <w:r>
              <w:rPr>
                <w:spacing w:val="-8"/>
                <w:sz w:val="20"/>
              </w:rPr>
              <w:t> </w:t>
            </w:r>
            <w:r>
              <w:rPr>
                <w:sz w:val="20"/>
              </w:rPr>
              <w:t>terhadap</w:t>
            </w:r>
            <w:r>
              <w:rPr>
                <w:spacing w:val="-9"/>
                <w:sz w:val="20"/>
              </w:rPr>
              <w:t> </w:t>
            </w:r>
            <w:r>
              <w:rPr>
                <w:spacing w:val="-2"/>
                <w:sz w:val="20"/>
              </w:rPr>
              <w:t>dependen.</w:t>
            </w:r>
          </w:p>
        </w:tc>
      </w:tr>
      <w:tr>
        <w:trPr>
          <w:trHeight w:val="229" w:hRule="atLeast"/>
        </w:trPr>
        <w:tc>
          <w:tcPr>
            <w:tcW w:w="566" w:type="dxa"/>
            <w:tcBorders>
              <w:bottom w:val="nil"/>
            </w:tcBorders>
          </w:tcPr>
          <w:p>
            <w:pPr>
              <w:pStyle w:val="TableParagraph"/>
              <w:spacing w:line="209" w:lineRule="exact"/>
              <w:ind w:left="7"/>
              <w:rPr>
                <w:sz w:val="20"/>
              </w:rPr>
            </w:pPr>
            <w:r>
              <w:rPr>
                <w:spacing w:val="-5"/>
                <w:sz w:val="20"/>
              </w:rPr>
              <w:t>3.</w:t>
            </w:r>
          </w:p>
        </w:tc>
        <w:tc>
          <w:tcPr>
            <w:tcW w:w="998" w:type="dxa"/>
            <w:tcBorders>
              <w:bottom w:val="nil"/>
            </w:tcBorders>
          </w:tcPr>
          <w:p>
            <w:pPr>
              <w:pStyle w:val="TableParagraph"/>
              <w:spacing w:line="209" w:lineRule="exact"/>
              <w:ind w:left="11" w:right="5"/>
              <w:rPr>
                <w:sz w:val="20"/>
              </w:rPr>
            </w:pPr>
            <w:r>
              <w:rPr>
                <w:spacing w:val="-2"/>
                <w:sz w:val="20"/>
              </w:rPr>
              <w:t>Wulan</w:t>
            </w:r>
          </w:p>
        </w:tc>
        <w:tc>
          <w:tcPr>
            <w:tcW w:w="1416" w:type="dxa"/>
            <w:tcBorders>
              <w:bottom w:val="nil"/>
            </w:tcBorders>
          </w:tcPr>
          <w:p>
            <w:pPr>
              <w:pStyle w:val="TableParagraph"/>
              <w:spacing w:line="209" w:lineRule="exact"/>
              <w:ind w:left="12" w:right="12"/>
              <w:rPr>
                <w:sz w:val="20"/>
              </w:rPr>
            </w:pPr>
            <w:r>
              <w:rPr>
                <w:spacing w:val="-2"/>
                <w:sz w:val="20"/>
              </w:rPr>
              <w:t>Variabel</w:t>
            </w:r>
          </w:p>
        </w:tc>
        <w:tc>
          <w:tcPr>
            <w:tcW w:w="1474" w:type="dxa"/>
            <w:tcBorders>
              <w:bottom w:val="nil"/>
            </w:tcBorders>
          </w:tcPr>
          <w:p>
            <w:pPr>
              <w:pStyle w:val="TableParagraph"/>
              <w:spacing w:line="209" w:lineRule="exact"/>
              <w:ind w:left="18" w:right="5"/>
              <w:rPr>
                <w:sz w:val="20"/>
              </w:rPr>
            </w:pPr>
            <w:r>
              <w:rPr>
                <w:spacing w:val="-2"/>
                <w:sz w:val="20"/>
              </w:rPr>
              <w:t>Penelitian</w:t>
            </w:r>
          </w:p>
        </w:tc>
        <w:tc>
          <w:tcPr>
            <w:tcW w:w="988" w:type="dxa"/>
            <w:tcBorders>
              <w:bottom w:val="nil"/>
            </w:tcBorders>
          </w:tcPr>
          <w:p>
            <w:pPr>
              <w:pStyle w:val="TableParagraph"/>
              <w:spacing w:line="209" w:lineRule="exact"/>
              <w:ind w:left="18" w:right="10"/>
              <w:rPr>
                <w:sz w:val="20"/>
              </w:rPr>
            </w:pPr>
            <w:r>
              <w:rPr>
                <w:spacing w:val="-2"/>
                <w:sz w:val="20"/>
              </w:rPr>
              <w:t>Regresi</w:t>
            </w:r>
          </w:p>
        </w:tc>
        <w:tc>
          <w:tcPr>
            <w:tcW w:w="2694" w:type="dxa"/>
            <w:tcBorders>
              <w:bottom w:val="nil"/>
            </w:tcBorders>
          </w:tcPr>
          <w:p>
            <w:pPr>
              <w:pStyle w:val="TableParagraph"/>
              <w:spacing w:line="209" w:lineRule="exact"/>
              <w:ind w:left="73" w:right="50"/>
              <w:rPr>
                <w:sz w:val="20"/>
              </w:rPr>
            </w:pPr>
            <w:r>
              <w:rPr>
                <w:sz w:val="20"/>
              </w:rPr>
              <w:t>Berdasarkan</w:t>
            </w:r>
            <w:r>
              <w:rPr>
                <w:spacing w:val="-11"/>
                <w:sz w:val="20"/>
              </w:rPr>
              <w:t> </w:t>
            </w:r>
            <w:r>
              <w:rPr>
                <w:sz w:val="20"/>
              </w:rPr>
              <w:t>penelitian</w:t>
            </w:r>
            <w:r>
              <w:rPr>
                <w:spacing w:val="-9"/>
                <w:sz w:val="20"/>
              </w:rPr>
              <w:t> </w:t>
            </w:r>
            <w:r>
              <w:rPr>
                <w:spacing w:val="-4"/>
                <w:sz w:val="20"/>
              </w:rPr>
              <w:t>ini,</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1" w:lineRule="exact"/>
              <w:ind w:left="11" w:right="7"/>
              <w:rPr>
                <w:sz w:val="20"/>
              </w:rPr>
            </w:pPr>
            <w:r>
              <w:rPr>
                <w:spacing w:val="-2"/>
                <w:sz w:val="20"/>
              </w:rPr>
              <w:t>Andriani</w:t>
            </w:r>
          </w:p>
        </w:tc>
        <w:tc>
          <w:tcPr>
            <w:tcW w:w="1416" w:type="dxa"/>
            <w:tcBorders>
              <w:top w:val="nil"/>
              <w:bottom w:val="nil"/>
            </w:tcBorders>
          </w:tcPr>
          <w:p>
            <w:pPr>
              <w:pStyle w:val="TableParagraph"/>
              <w:spacing w:line="211" w:lineRule="exact"/>
              <w:ind w:left="12" w:right="2"/>
              <w:rPr>
                <w:sz w:val="20"/>
              </w:rPr>
            </w:pPr>
            <w:r>
              <w:rPr>
                <w:sz w:val="20"/>
              </w:rPr>
              <w:t>Independen</w:t>
            </w:r>
            <w:r>
              <w:rPr>
                <w:spacing w:val="-9"/>
                <w:sz w:val="20"/>
              </w:rPr>
              <w:t> </w:t>
            </w:r>
            <w:r>
              <w:rPr>
                <w:spacing w:val="-10"/>
                <w:sz w:val="20"/>
              </w:rPr>
              <w:t>:</w:t>
            </w:r>
          </w:p>
        </w:tc>
        <w:tc>
          <w:tcPr>
            <w:tcW w:w="1474" w:type="dxa"/>
            <w:tcBorders>
              <w:top w:val="nil"/>
              <w:bottom w:val="nil"/>
            </w:tcBorders>
          </w:tcPr>
          <w:p>
            <w:pPr>
              <w:pStyle w:val="TableParagraph"/>
              <w:spacing w:line="211" w:lineRule="exact"/>
              <w:ind w:left="18" w:right="13"/>
              <w:rPr>
                <w:sz w:val="20"/>
              </w:rPr>
            </w:pPr>
            <w:r>
              <w:rPr>
                <w:sz w:val="20"/>
              </w:rPr>
              <w:t>dilakukan</w:t>
            </w:r>
            <w:r>
              <w:rPr>
                <w:spacing w:val="-5"/>
                <w:sz w:val="20"/>
              </w:rPr>
              <w:t> </w:t>
            </w:r>
            <w:r>
              <w:rPr>
                <w:spacing w:val="-4"/>
                <w:sz w:val="20"/>
              </w:rPr>
              <w:t>pada</w:t>
            </w:r>
          </w:p>
        </w:tc>
        <w:tc>
          <w:tcPr>
            <w:tcW w:w="988" w:type="dxa"/>
            <w:tcBorders>
              <w:top w:val="nil"/>
              <w:bottom w:val="nil"/>
            </w:tcBorders>
          </w:tcPr>
          <w:p>
            <w:pPr>
              <w:pStyle w:val="TableParagraph"/>
              <w:spacing w:line="211" w:lineRule="exact"/>
              <w:ind w:left="18" w:right="6"/>
              <w:rPr>
                <w:sz w:val="20"/>
              </w:rPr>
            </w:pPr>
            <w:r>
              <w:rPr>
                <w:spacing w:val="-4"/>
                <w:sz w:val="20"/>
              </w:rPr>
              <w:t>Data</w:t>
            </w:r>
          </w:p>
        </w:tc>
        <w:tc>
          <w:tcPr>
            <w:tcW w:w="2694" w:type="dxa"/>
            <w:tcBorders>
              <w:top w:val="nil"/>
              <w:bottom w:val="nil"/>
            </w:tcBorders>
          </w:tcPr>
          <w:p>
            <w:pPr>
              <w:pStyle w:val="TableParagraph"/>
              <w:spacing w:line="211" w:lineRule="exact"/>
              <w:ind w:left="73" w:right="58"/>
              <w:rPr>
                <w:sz w:val="20"/>
              </w:rPr>
            </w:pPr>
            <w:r>
              <w:rPr>
                <w:sz w:val="20"/>
              </w:rPr>
              <w:t>hasil</w:t>
            </w:r>
            <w:r>
              <w:rPr>
                <w:spacing w:val="-6"/>
                <w:sz w:val="20"/>
              </w:rPr>
              <w:t> </w:t>
            </w:r>
            <w:r>
              <w:rPr>
                <w:sz w:val="20"/>
              </w:rPr>
              <w:t>temuan</w:t>
            </w:r>
            <w:r>
              <w:rPr>
                <w:spacing w:val="-1"/>
                <w:sz w:val="20"/>
              </w:rPr>
              <w:t> </w:t>
            </w:r>
            <w:r>
              <w:rPr>
                <w:spacing w:val="-2"/>
                <w:sz w:val="20"/>
              </w:rPr>
              <w:t>menunjukkan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1" w:lineRule="exact"/>
              <w:ind w:left="11" w:right="1"/>
              <w:rPr>
                <w:sz w:val="20"/>
              </w:rPr>
            </w:pPr>
            <w:r>
              <w:rPr>
                <w:sz w:val="20"/>
              </w:rPr>
              <w:t>dan</w:t>
            </w:r>
            <w:r>
              <w:rPr>
                <w:spacing w:val="2"/>
                <w:sz w:val="20"/>
              </w:rPr>
              <w:t> </w:t>
            </w:r>
            <w:r>
              <w:rPr>
                <w:spacing w:val="-2"/>
                <w:sz w:val="20"/>
              </w:rPr>
              <w:t>Jarno</w:t>
            </w:r>
          </w:p>
        </w:tc>
        <w:tc>
          <w:tcPr>
            <w:tcW w:w="1416" w:type="dxa"/>
            <w:tcBorders>
              <w:top w:val="nil"/>
              <w:bottom w:val="nil"/>
            </w:tcBorders>
          </w:tcPr>
          <w:p>
            <w:pPr>
              <w:pStyle w:val="TableParagraph"/>
              <w:spacing w:line="211" w:lineRule="exact"/>
              <w:ind w:left="12" w:right="11"/>
              <w:rPr>
                <w:sz w:val="20"/>
              </w:rPr>
            </w:pPr>
            <w:r>
              <w:rPr>
                <w:spacing w:val="-2"/>
                <w:sz w:val="20"/>
              </w:rPr>
              <w:t>Capital</w:t>
            </w:r>
          </w:p>
        </w:tc>
        <w:tc>
          <w:tcPr>
            <w:tcW w:w="1474" w:type="dxa"/>
            <w:tcBorders>
              <w:top w:val="nil"/>
              <w:bottom w:val="nil"/>
            </w:tcBorders>
          </w:tcPr>
          <w:p>
            <w:pPr>
              <w:pStyle w:val="TableParagraph"/>
              <w:spacing w:line="211" w:lineRule="exact"/>
              <w:ind w:left="18" w:right="10"/>
              <w:rPr>
                <w:sz w:val="20"/>
              </w:rPr>
            </w:pPr>
            <w:r>
              <w:rPr>
                <w:spacing w:val="-2"/>
                <w:sz w:val="20"/>
              </w:rPr>
              <w:t>perusahaan</w:t>
            </w:r>
          </w:p>
        </w:tc>
        <w:tc>
          <w:tcPr>
            <w:tcW w:w="988" w:type="dxa"/>
            <w:tcBorders>
              <w:top w:val="nil"/>
              <w:bottom w:val="nil"/>
            </w:tcBorders>
          </w:tcPr>
          <w:p>
            <w:pPr>
              <w:pStyle w:val="TableParagraph"/>
              <w:spacing w:line="211" w:lineRule="exact"/>
              <w:ind w:left="18"/>
              <w:rPr>
                <w:sz w:val="20"/>
              </w:rPr>
            </w:pPr>
            <w:r>
              <w:rPr>
                <w:spacing w:val="-2"/>
                <w:sz w:val="20"/>
              </w:rPr>
              <w:t>panel</w:t>
            </w:r>
          </w:p>
        </w:tc>
        <w:tc>
          <w:tcPr>
            <w:tcW w:w="2694" w:type="dxa"/>
            <w:tcBorders>
              <w:top w:val="nil"/>
              <w:bottom w:val="nil"/>
            </w:tcBorders>
          </w:tcPr>
          <w:p>
            <w:pPr>
              <w:pStyle w:val="TableParagraph"/>
              <w:spacing w:line="211" w:lineRule="exact"/>
              <w:ind w:left="73" w:right="62"/>
              <w:rPr>
                <w:sz w:val="20"/>
              </w:rPr>
            </w:pPr>
            <w:r>
              <w:rPr>
                <w:i/>
                <w:sz w:val="20"/>
              </w:rPr>
              <w:t>capital</w:t>
            </w:r>
            <w:r>
              <w:rPr>
                <w:i/>
                <w:spacing w:val="-10"/>
                <w:sz w:val="20"/>
              </w:rPr>
              <w:t> </w:t>
            </w:r>
            <w:r>
              <w:rPr>
                <w:i/>
                <w:sz w:val="20"/>
              </w:rPr>
              <w:t>intensity,</w:t>
            </w:r>
            <w:r>
              <w:rPr>
                <w:i/>
                <w:spacing w:val="36"/>
                <w:sz w:val="20"/>
              </w:rPr>
              <w:t> </w:t>
            </w:r>
            <w:r>
              <w:rPr>
                <w:spacing w:val="-2"/>
                <w:sz w:val="20"/>
              </w:rPr>
              <w:t>kepemilikan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2" w:right="1"/>
              <w:rPr>
                <w:sz w:val="20"/>
              </w:rPr>
            </w:pPr>
            <w:r>
              <w:rPr>
                <w:spacing w:val="-2"/>
                <w:sz w:val="20"/>
              </w:rPr>
              <w:t>(2024)</w:t>
            </w:r>
          </w:p>
        </w:tc>
        <w:tc>
          <w:tcPr>
            <w:tcW w:w="1416" w:type="dxa"/>
            <w:tcBorders>
              <w:top w:val="nil"/>
              <w:bottom w:val="nil"/>
            </w:tcBorders>
          </w:tcPr>
          <w:p>
            <w:pPr>
              <w:pStyle w:val="TableParagraph"/>
              <w:spacing w:line="210" w:lineRule="exact"/>
              <w:ind w:left="12" w:right="12"/>
              <w:rPr>
                <w:sz w:val="20"/>
              </w:rPr>
            </w:pPr>
            <w:r>
              <w:rPr>
                <w:spacing w:val="-2"/>
                <w:sz w:val="20"/>
              </w:rPr>
              <w:t>Intensity,</w:t>
            </w:r>
          </w:p>
        </w:tc>
        <w:tc>
          <w:tcPr>
            <w:tcW w:w="1474" w:type="dxa"/>
            <w:tcBorders>
              <w:top w:val="nil"/>
              <w:bottom w:val="nil"/>
            </w:tcBorders>
          </w:tcPr>
          <w:p>
            <w:pPr>
              <w:pStyle w:val="TableParagraph"/>
              <w:spacing w:line="210" w:lineRule="exact"/>
              <w:ind w:left="18" w:right="15"/>
              <w:rPr>
                <w:sz w:val="20"/>
              </w:rPr>
            </w:pPr>
            <w:r>
              <w:rPr>
                <w:spacing w:val="-2"/>
                <w:sz w:val="20"/>
              </w:rPr>
              <w:t>sektor</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7"/>
              <w:rPr>
                <w:sz w:val="20"/>
              </w:rPr>
            </w:pPr>
            <w:r>
              <w:rPr>
                <w:sz w:val="20"/>
              </w:rPr>
              <w:t>manajerial,</w:t>
            </w:r>
            <w:r>
              <w:rPr>
                <w:spacing w:val="-4"/>
                <w:sz w:val="20"/>
              </w:rPr>
              <w:t> </w:t>
            </w:r>
            <w:r>
              <w:rPr>
                <w:sz w:val="20"/>
              </w:rPr>
              <w:t>dan</w:t>
            </w:r>
            <w:r>
              <w:rPr>
                <w:spacing w:val="66"/>
                <w:sz w:val="20"/>
              </w:rPr>
              <w:t> </w:t>
            </w:r>
            <w:r>
              <w:rPr>
                <w:spacing w:val="-2"/>
                <w:sz w:val="20"/>
              </w:rPr>
              <w:t>keragaman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10"/>
              <w:rPr>
                <w:sz w:val="20"/>
              </w:rPr>
            </w:pPr>
            <w:r>
              <w:rPr>
                <w:spacing w:val="-2"/>
                <w:sz w:val="20"/>
              </w:rPr>
              <w:t>Kepemilikan</w:t>
            </w:r>
          </w:p>
        </w:tc>
        <w:tc>
          <w:tcPr>
            <w:tcW w:w="1474" w:type="dxa"/>
            <w:tcBorders>
              <w:top w:val="nil"/>
              <w:bottom w:val="nil"/>
            </w:tcBorders>
          </w:tcPr>
          <w:p>
            <w:pPr>
              <w:pStyle w:val="TableParagraph"/>
              <w:spacing w:line="210" w:lineRule="exact"/>
              <w:ind w:left="18" w:right="15"/>
              <w:rPr>
                <w:sz w:val="20"/>
              </w:rPr>
            </w:pPr>
            <w:r>
              <w:rPr>
                <w:spacing w:val="-2"/>
                <w:sz w:val="20"/>
              </w:rPr>
              <w:t>Consumer</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2"/>
              <w:rPr>
                <w:sz w:val="20"/>
              </w:rPr>
            </w:pPr>
            <w:r>
              <w:rPr>
                <w:sz w:val="20"/>
              </w:rPr>
              <w:t>gender</w:t>
            </w:r>
            <w:r>
              <w:rPr>
                <w:spacing w:val="-6"/>
                <w:sz w:val="20"/>
              </w:rPr>
              <w:t> </w:t>
            </w:r>
            <w:r>
              <w:rPr>
                <w:sz w:val="20"/>
              </w:rPr>
              <w:t>masih</w:t>
            </w:r>
            <w:r>
              <w:rPr>
                <w:spacing w:val="-1"/>
                <w:sz w:val="20"/>
              </w:rPr>
              <w:t> </w:t>
            </w:r>
            <w:r>
              <w:rPr>
                <w:spacing w:val="-2"/>
                <w:sz w:val="20"/>
              </w:rPr>
              <w:t>beragam.</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12"/>
              <w:rPr>
                <w:sz w:val="20"/>
              </w:rPr>
            </w:pPr>
            <w:r>
              <w:rPr>
                <w:spacing w:val="-2"/>
                <w:sz w:val="20"/>
              </w:rPr>
              <w:t>manajerial,</w:t>
            </w:r>
          </w:p>
        </w:tc>
        <w:tc>
          <w:tcPr>
            <w:tcW w:w="1474" w:type="dxa"/>
            <w:tcBorders>
              <w:top w:val="nil"/>
              <w:bottom w:val="nil"/>
            </w:tcBorders>
          </w:tcPr>
          <w:p>
            <w:pPr>
              <w:pStyle w:val="TableParagraph"/>
              <w:spacing w:line="210" w:lineRule="exact"/>
              <w:ind w:left="18" w:right="4"/>
              <w:rPr>
                <w:sz w:val="20"/>
              </w:rPr>
            </w:pPr>
            <w:r>
              <w:rPr>
                <w:spacing w:val="-2"/>
                <w:sz w:val="20"/>
              </w:rPr>
              <w:t>Non-Cyclicals</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8"/>
              <w:rPr>
                <w:sz w:val="20"/>
              </w:rPr>
            </w:pPr>
            <w:r>
              <w:rPr>
                <w:i/>
                <w:sz w:val="20"/>
              </w:rPr>
              <w:t>Capital</w:t>
            </w:r>
            <w:r>
              <w:rPr>
                <w:i/>
                <w:spacing w:val="-7"/>
                <w:sz w:val="20"/>
              </w:rPr>
              <w:t> </w:t>
            </w:r>
            <w:r>
              <w:rPr>
                <w:i/>
                <w:sz w:val="20"/>
              </w:rPr>
              <w:t>intensity</w:t>
            </w:r>
            <w:r>
              <w:rPr>
                <w:i/>
                <w:spacing w:val="-4"/>
                <w:sz w:val="20"/>
              </w:rPr>
              <w:t> </w:t>
            </w:r>
            <w:r>
              <w:rPr>
                <w:spacing w:val="-2"/>
                <w:sz w:val="20"/>
              </w:rPr>
              <w:t>berpengaruh</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11"/>
              <w:rPr>
                <w:sz w:val="20"/>
              </w:rPr>
            </w:pPr>
            <w:r>
              <w:rPr>
                <w:spacing w:val="-2"/>
                <w:sz w:val="20"/>
              </w:rPr>
              <w:t>keragaman</w:t>
            </w:r>
          </w:p>
        </w:tc>
        <w:tc>
          <w:tcPr>
            <w:tcW w:w="1474" w:type="dxa"/>
            <w:tcBorders>
              <w:top w:val="nil"/>
              <w:bottom w:val="nil"/>
            </w:tcBorders>
          </w:tcPr>
          <w:p>
            <w:pPr>
              <w:pStyle w:val="TableParagraph"/>
              <w:spacing w:line="210" w:lineRule="exact"/>
              <w:ind w:left="18" w:right="5"/>
              <w:rPr>
                <w:sz w:val="20"/>
              </w:rPr>
            </w:pPr>
            <w:r>
              <w:rPr>
                <w:sz w:val="20"/>
              </w:rPr>
              <w:t>dari </w:t>
            </w:r>
            <w:r>
              <w:rPr>
                <w:spacing w:val="-5"/>
                <w:sz w:val="20"/>
              </w:rPr>
              <w:t>128</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5"/>
              <w:rPr>
                <w:sz w:val="20"/>
              </w:rPr>
            </w:pPr>
            <w:r>
              <w:rPr>
                <w:sz w:val="20"/>
              </w:rPr>
              <w:t>positif</w:t>
            </w:r>
            <w:r>
              <w:rPr>
                <w:spacing w:val="-6"/>
                <w:sz w:val="20"/>
              </w:rPr>
              <w:t> </w:t>
            </w:r>
            <w:r>
              <w:rPr>
                <w:sz w:val="20"/>
              </w:rPr>
              <w:t>dan</w:t>
            </w:r>
            <w:r>
              <w:rPr>
                <w:spacing w:val="-2"/>
                <w:sz w:val="20"/>
              </w:rPr>
              <w:t> </w:t>
            </w:r>
            <w:r>
              <w:rPr>
                <w:sz w:val="20"/>
              </w:rPr>
              <w:t>tidak</w:t>
            </w:r>
            <w:r>
              <w:rPr>
                <w:spacing w:val="-5"/>
                <w:sz w:val="20"/>
              </w:rPr>
              <w:t> </w:t>
            </w:r>
            <w:r>
              <w:rPr>
                <w:spacing w:val="-2"/>
                <w:sz w:val="20"/>
              </w:rPr>
              <w:t>signifikan</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08" w:lineRule="exact"/>
              <w:ind w:left="12" w:right="9"/>
              <w:rPr>
                <w:sz w:val="20"/>
              </w:rPr>
            </w:pPr>
            <w:r>
              <w:rPr>
                <w:spacing w:val="-2"/>
                <w:sz w:val="20"/>
              </w:rPr>
              <w:t>gender</w:t>
            </w:r>
          </w:p>
        </w:tc>
        <w:tc>
          <w:tcPr>
            <w:tcW w:w="1474" w:type="dxa"/>
            <w:tcBorders>
              <w:top w:val="nil"/>
              <w:bottom w:val="nil"/>
            </w:tcBorders>
          </w:tcPr>
          <w:p>
            <w:pPr>
              <w:pStyle w:val="TableParagraph"/>
              <w:spacing w:line="208" w:lineRule="exact"/>
              <w:ind w:left="18" w:right="10"/>
              <w:rPr>
                <w:sz w:val="20"/>
              </w:rPr>
            </w:pPr>
            <w:r>
              <w:rPr>
                <w:spacing w:val="-2"/>
                <w:sz w:val="20"/>
              </w:rPr>
              <w:t>perusahaan</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7"/>
              <w:rPr>
                <w:sz w:val="20"/>
              </w:rPr>
            </w:pPr>
            <w:r>
              <w:rPr>
                <w:sz w:val="20"/>
              </w:rPr>
              <w:t>terhadap</w:t>
            </w:r>
            <w:r>
              <w:rPr>
                <w:spacing w:val="-9"/>
                <w:sz w:val="20"/>
              </w:rPr>
              <w:t> </w:t>
            </w:r>
            <w:r>
              <w:rPr>
                <w:sz w:val="20"/>
              </w:rPr>
              <w:t>agresivitas</w:t>
            </w:r>
            <w:r>
              <w:rPr>
                <w:spacing w:val="-8"/>
                <w:sz w:val="20"/>
              </w:rPr>
              <w:t> </w:t>
            </w:r>
            <w:r>
              <w:rPr>
                <w:spacing w:val="-2"/>
                <w:sz w:val="20"/>
              </w:rPr>
              <w:t>pajak.</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08" w:lineRule="exact"/>
              <w:ind w:left="12" w:right="12"/>
              <w:rPr>
                <w:sz w:val="20"/>
              </w:rPr>
            </w:pPr>
            <w:r>
              <w:rPr>
                <w:spacing w:val="-2"/>
                <w:sz w:val="20"/>
              </w:rPr>
              <w:t>Variabel</w:t>
            </w:r>
          </w:p>
        </w:tc>
        <w:tc>
          <w:tcPr>
            <w:tcW w:w="1474" w:type="dxa"/>
            <w:tcBorders>
              <w:top w:val="nil"/>
              <w:bottom w:val="nil"/>
            </w:tcBorders>
          </w:tcPr>
          <w:p>
            <w:pPr>
              <w:pStyle w:val="TableParagraph"/>
              <w:spacing w:line="208" w:lineRule="exact"/>
              <w:ind w:left="18" w:right="10"/>
              <w:rPr>
                <w:sz w:val="20"/>
              </w:rPr>
            </w:pPr>
            <w:r>
              <w:rPr>
                <w:spacing w:val="-2"/>
                <w:sz w:val="20"/>
              </w:rPr>
              <w:t>dengan</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8"/>
              <w:rPr>
                <w:sz w:val="20"/>
              </w:rPr>
            </w:pPr>
            <w:r>
              <w:rPr>
                <w:sz w:val="20"/>
              </w:rPr>
              <w:t>Sementara,</w:t>
            </w:r>
            <w:r>
              <w:rPr>
                <w:spacing w:val="44"/>
                <w:sz w:val="20"/>
              </w:rPr>
              <w:t> </w:t>
            </w:r>
            <w:r>
              <w:rPr>
                <w:spacing w:val="-2"/>
                <w:sz w:val="20"/>
              </w:rPr>
              <w:t>kepemilikan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1" w:lineRule="exact"/>
              <w:ind w:left="12" w:right="7"/>
              <w:rPr>
                <w:sz w:val="20"/>
              </w:rPr>
            </w:pPr>
            <w:r>
              <w:rPr>
                <w:sz w:val="20"/>
              </w:rPr>
              <w:t>Dependen</w:t>
            </w:r>
            <w:r>
              <w:rPr>
                <w:spacing w:val="-5"/>
                <w:sz w:val="20"/>
              </w:rPr>
              <w:t> </w:t>
            </w:r>
            <w:r>
              <w:rPr>
                <w:spacing w:val="-10"/>
                <w:sz w:val="20"/>
              </w:rPr>
              <w:t>:</w:t>
            </w:r>
          </w:p>
        </w:tc>
        <w:tc>
          <w:tcPr>
            <w:tcW w:w="1474" w:type="dxa"/>
            <w:tcBorders>
              <w:top w:val="nil"/>
              <w:bottom w:val="nil"/>
            </w:tcBorders>
          </w:tcPr>
          <w:p>
            <w:pPr>
              <w:pStyle w:val="TableParagraph"/>
              <w:spacing w:line="211" w:lineRule="exact"/>
              <w:ind w:left="18" w:right="6"/>
              <w:rPr>
                <w:sz w:val="20"/>
              </w:rPr>
            </w:pPr>
            <w:r>
              <w:rPr>
                <w:sz w:val="20"/>
              </w:rPr>
              <w:t>observasi</w:t>
            </w:r>
            <w:r>
              <w:rPr>
                <w:spacing w:val="-8"/>
                <w:sz w:val="20"/>
              </w:rPr>
              <w:t> </w:t>
            </w:r>
            <w:r>
              <w:rPr>
                <w:spacing w:val="-10"/>
                <w:sz w:val="20"/>
              </w:rPr>
              <w:t>5</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4"/>
              <w:rPr>
                <w:sz w:val="20"/>
              </w:rPr>
            </w:pPr>
            <w:r>
              <w:rPr>
                <w:sz w:val="20"/>
              </w:rPr>
              <w:t>manajerial</w:t>
            </w:r>
            <w:r>
              <w:rPr>
                <w:spacing w:val="-6"/>
                <w:sz w:val="20"/>
              </w:rPr>
              <w:t> </w:t>
            </w:r>
            <w:r>
              <w:rPr>
                <w:sz w:val="20"/>
              </w:rPr>
              <w:t>dan</w:t>
            </w:r>
            <w:r>
              <w:rPr>
                <w:spacing w:val="-3"/>
                <w:sz w:val="20"/>
              </w:rPr>
              <w:t> </w:t>
            </w:r>
            <w:r>
              <w:rPr>
                <w:spacing w:val="-2"/>
                <w:sz w:val="20"/>
              </w:rPr>
              <w:t>keragaman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3" w:right="1"/>
              <w:rPr>
                <w:sz w:val="20"/>
              </w:rPr>
            </w:pPr>
            <w:r>
              <w:rPr>
                <w:spacing w:val="-2"/>
                <w:sz w:val="20"/>
              </w:rPr>
              <w:t>Agresivitas</w:t>
            </w:r>
          </w:p>
        </w:tc>
        <w:tc>
          <w:tcPr>
            <w:tcW w:w="1474" w:type="dxa"/>
            <w:tcBorders>
              <w:top w:val="nil"/>
              <w:bottom w:val="nil"/>
            </w:tcBorders>
          </w:tcPr>
          <w:p>
            <w:pPr>
              <w:pStyle w:val="TableParagraph"/>
              <w:spacing w:line="210" w:lineRule="exact"/>
              <w:ind w:left="18" w:right="6"/>
              <w:rPr>
                <w:sz w:val="20"/>
              </w:rPr>
            </w:pPr>
            <w:r>
              <w:rPr>
                <w:sz w:val="20"/>
              </w:rPr>
              <w:t>(lima)</w:t>
            </w:r>
            <w:r>
              <w:rPr>
                <w:spacing w:val="-4"/>
                <w:sz w:val="20"/>
              </w:rPr>
              <w:t> </w:t>
            </w:r>
            <w:r>
              <w:rPr>
                <w:spacing w:val="-2"/>
                <w:sz w:val="20"/>
              </w:rPr>
              <w:t>tahun</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sz w:val="20"/>
              </w:rPr>
            </w:pPr>
            <w:r>
              <w:rPr>
                <w:sz w:val="20"/>
              </w:rPr>
              <w:t>gender</w:t>
            </w:r>
            <w:r>
              <w:rPr>
                <w:spacing w:val="-6"/>
                <w:sz w:val="20"/>
              </w:rPr>
              <w:t> </w:t>
            </w:r>
            <w:r>
              <w:rPr>
                <w:sz w:val="20"/>
              </w:rPr>
              <w:t>berpengaruh</w:t>
            </w:r>
            <w:r>
              <w:rPr>
                <w:spacing w:val="-8"/>
                <w:sz w:val="20"/>
              </w:rPr>
              <w:t> </w:t>
            </w:r>
            <w:r>
              <w:rPr>
                <w:spacing w:val="-2"/>
                <w:sz w:val="20"/>
              </w:rPr>
              <w:t>positif</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9"/>
              <w:rPr>
                <w:sz w:val="20"/>
              </w:rPr>
            </w:pPr>
            <w:r>
              <w:rPr>
                <w:spacing w:val="-2"/>
                <w:sz w:val="20"/>
              </w:rPr>
              <w:t>Pajak</w:t>
            </w:r>
          </w:p>
        </w:tc>
        <w:tc>
          <w:tcPr>
            <w:tcW w:w="1474" w:type="dxa"/>
            <w:tcBorders>
              <w:top w:val="nil"/>
              <w:bottom w:val="nil"/>
            </w:tcBorders>
          </w:tcPr>
          <w:p>
            <w:pPr>
              <w:pStyle w:val="TableParagraph"/>
              <w:spacing w:line="210" w:lineRule="exact"/>
              <w:ind w:left="18" w:right="2"/>
              <w:rPr>
                <w:sz w:val="20"/>
              </w:rPr>
            </w:pPr>
            <w:r>
              <w:rPr>
                <w:sz w:val="20"/>
              </w:rPr>
              <w:t>dengan</w:t>
            </w:r>
            <w:r>
              <w:rPr>
                <w:spacing w:val="-5"/>
                <w:sz w:val="20"/>
              </w:rPr>
              <w:t> </w:t>
            </w:r>
            <w:r>
              <w:rPr>
                <w:sz w:val="20"/>
              </w:rPr>
              <w:t>total</w:t>
            </w:r>
            <w:r>
              <w:rPr>
                <w:spacing w:val="-5"/>
                <w:sz w:val="20"/>
              </w:rPr>
              <w:t> </w:t>
            </w:r>
            <w:r>
              <w:rPr>
                <w:spacing w:val="-7"/>
                <w:sz w:val="20"/>
              </w:rPr>
              <w:t>45</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sz w:val="20"/>
              </w:rPr>
            </w:pPr>
            <w:r>
              <w:rPr>
                <w:sz w:val="20"/>
              </w:rPr>
              <w:t>dan</w:t>
            </w:r>
            <w:r>
              <w:rPr>
                <w:spacing w:val="-4"/>
                <w:sz w:val="20"/>
              </w:rPr>
              <w:t> </w:t>
            </w:r>
            <w:r>
              <w:rPr>
                <w:sz w:val="20"/>
              </w:rPr>
              <w:t>signifikan</w:t>
            </w:r>
            <w:r>
              <w:rPr>
                <w:spacing w:val="-7"/>
                <w:sz w:val="20"/>
              </w:rPr>
              <w:t> </w:t>
            </w:r>
            <w:r>
              <w:rPr>
                <w:spacing w:val="-2"/>
                <w:sz w:val="20"/>
              </w:rPr>
              <w:t>terhadap</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10" w:lineRule="exact"/>
              <w:ind w:left="18" w:right="6"/>
              <w:rPr>
                <w:sz w:val="20"/>
              </w:rPr>
            </w:pPr>
            <w:r>
              <w:rPr>
                <w:sz w:val="20"/>
              </w:rPr>
              <w:t>data</w:t>
            </w:r>
            <w:r>
              <w:rPr>
                <w:spacing w:val="1"/>
                <w:sz w:val="20"/>
              </w:rPr>
              <w:t> </w:t>
            </w:r>
            <w:r>
              <w:rPr>
                <w:spacing w:val="-2"/>
                <w:sz w:val="20"/>
              </w:rPr>
              <w:t>dalam</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7"/>
              <w:rPr>
                <w:sz w:val="20"/>
              </w:rPr>
            </w:pPr>
            <w:r>
              <w:rPr>
                <w:sz w:val="20"/>
              </w:rPr>
              <w:t>agresivitas</w:t>
            </w:r>
            <w:r>
              <w:rPr>
                <w:spacing w:val="-10"/>
                <w:sz w:val="20"/>
              </w:rPr>
              <w:t> </w:t>
            </w:r>
            <w:r>
              <w:rPr>
                <w:spacing w:val="-2"/>
                <w:sz w:val="20"/>
              </w:rPr>
              <w:t>pajak.</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10" w:lineRule="exact"/>
              <w:ind w:left="18" w:right="5"/>
              <w:rPr>
                <w:sz w:val="20"/>
              </w:rPr>
            </w:pPr>
            <w:r>
              <w:rPr>
                <w:sz w:val="20"/>
              </w:rPr>
              <w:t>tahun</w:t>
            </w:r>
            <w:r>
              <w:rPr>
                <w:spacing w:val="-3"/>
                <w:sz w:val="20"/>
              </w:rPr>
              <w:t> </w:t>
            </w:r>
            <w:r>
              <w:rPr>
                <w:spacing w:val="-2"/>
                <w:sz w:val="20"/>
              </w:rPr>
              <w:t>2018-</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6"/>
              <w:rPr>
                <w:sz w:val="20"/>
              </w:rPr>
            </w:pPr>
            <w:r>
              <w:rPr>
                <w:sz w:val="20"/>
              </w:rPr>
              <w:t>Dari</w:t>
            </w:r>
            <w:r>
              <w:rPr>
                <w:spacing w:val="-10"/>
                <w:sz w:val="20"/>
              </w:rPr>
              <w:t> </w:t>
            </w:r>
            <w:r>
              <w:rPr>
                <w:sz w:val="20"/>
              </w:rPr>
              <w:t>hasil</w:t>
            </w:r>
            <w:r>
              <w:rPr>
                <w:spacing w:val="-6"/>
                <w:sz w:val="20"/>
              </w:rPr>
              <w:t> </w:t>
            </w:r>
            <w:r>
              <w:rPr>
                <w:sz w:val="20"/>
              </w:rPr>
              <w:t>penelitian</w:t>
            </w:r>
            <w:r>
              <w:rPr>
                <w:spacing w:val="-2"/>
                <w:sz w:val="20"/>
              </w:rPr>
              <w:t> tersebut</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10" w:lineRule="exact"/>
              <w:ind w:left="18" w:right="2"/>
              <w:rPr>
                <w:sz w:val="20"/>
              </w:rPr>
            </w:pPr>
            <w:r>
              <w:rPr>
                <w:sz w:val="20"/>
              </w:rPr>
              <w:t>2022.</w:t>
            </w:r>
            <w:r>
              <w:rPr>
                <w:spacing w:val="-2"/>
                <w:sz w:val="20"/>
              </w:rPr>
              <w:t> </w:t>
            </w:r>
            <w:r>
              <w:rPr>
                <w:spacing w:val="-4"/>
                <w:sz w:val="20"/>
              </w:rPr>
              <w:t>Data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5"/>
              <w:rPr>
                <w:sz w:val="20"/>
              </w:rPr>
            </w:pPr>
            <w:r>
              <w:rPr>
                <w:sz w:val="20"/>
              </w:rPr>
              <w:t>33</w:t>
            </w:r>
            <w:r>
              <w:rPr>
                <w:spacing w:val="-1"/>
                <w:sz w:val="20"/>
              </w:rPr>
              <w:t> </w:t>
            </w:r>
            <w:r>
              <w:rPr>
                <w:sz w:val="20"/>
              </w:rPr>
              <w:t>persen</w:t>
            </w:r>
            <w:r>
              <w:rPr>
                <w:spacing w:val="50"/>
                <w:sz w:val="20"/>
              </w:rPr>
              <w:t> </w:t>
            </w:r>
            <w:r>
              <w:rPr>
                <w:spacing w:val="-2"/>
                <w:sz w:val="20"/>
              </w:rPr>
              <w:t>variabel</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10" w:lineRule="exact"/>
              <w:ind w:left="18" w:right="3"/>
              <w:rPr>
                <w:sz w:val="20"/>
              </w:rPr>
            </w:pPr>
            <w:r>
              <w:rPr>
                <w:sz w:val="20"/>
              </w:rPr>
              <w:t>diperoleh</w:t>
            </w:r>
            <w:r>
              <w:rPr>
                <w:spacing w:val="-5"/>
                <w:sz w:val="20"/>
              </w:rPr>
              <w:t> </w:t>
            </w:r>
            <w:r>
              <w:rPr>
                <w:spacing w:val="-4"/>
                <w:sz w:val="20"/>
              </w:rPr>
              <w:t>dari</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48"/>
              <w:rPr>
                <w:sz w:val="20"/>
              </w:rPr>
            </w:pPr>
            <w:r>
              <w:rPr>
                <w:sz w:val="20"/>
              </w:rPr>
              <w:t>independen</w:t>
            </w:r>
            <w:r>
              <w:rPr>
                <w:spacing w:val="-7"/>
                <w:sz w:val="20"/>
              </w:rPr>
              <w:t> </w:t>
            </w:r>
            <w:r>
              <w:rPr>
                <w:sz w:val="20"/>
              </w:rPr>
              <w:t>secara</w:t>
            </w:r>
            <w:r>
              <w:rPr>
                <w:spacing w:val="-4"/>
                <w:sz w:val="20"/>
              </w:rPr>
              <w:t> </w:t>
            </w:r>
            <w:r>
              <w:rPr>
                <w:spacing w:val="-2"/>
                <w:sz w:val="20"/>
              </w:rPr>
              <w:t>bersama-</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11" w:lineRule="exact"/>
              <w:ind w:left="18" w:right="10"/>
              <w:rPr>
                <w:sz w:val="20"/>
              </w:rPr>
            </w:pPr>
            <w:r>
              <w:rPr>
                <w:sz w:val="20"/>
              </w:rPr>
              <w:t>Bursa</w:t>
            </w:r>
            <w:r>
              <w:rPr>
                <w:spacing w:val="-6"/>
                <w:sz w:val="20"/>
              </w:rPr>
              <w:t> </w:t>
            </w:r>
            <w:r>
              <w:rPr>
                <w:spacing w:val="-4"/>
                <w:sz w:val="20"/>
              </w:rPr>
              <w:t>Efek</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6"/>
              <w:rPr>
                <w:sz w:val="20"/>
              </w:rPr>
            </w:pPr>
            <w:r>
              <w:rPr>
                <w:sz w:val="20"/>
              </w:rPr>
              <w:t>sama</w:t>
            </w:r>
            <w:r>
              <w:rPr>
                <w:spacing w:val="-12"/>
                <w:sz w:val="20"/>
              </w:rPr>
              <w:t> </w:t>
            </w:r>
            <w:r>
              <w:rPr>
                <w:sz w:val="20"/>
              </w:rPr>
              <w:t>memberikan</w:t>
            </w:r>
            <w:r>
              <w:rPr>
                <w:spacing w:val="-4"/>
                <w:sz w:val="20"/>
              </w:rPr>
              <w:t> </w:t>
            </w:r>
            <w:r>
              <w:rPr>
                <w:spacing w:val="-2"/>
                <w:sz w:val="20"/>
              </w:rPr>
              <w:t>kontribusi</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11" w:lineRule="exact"/>
              <w:ind w:left="18" w:right="7"/>
              <w:rPr>
                <w:sz w:val="20"/>
              </w:rPr>
            </w:pPr>
            <w:r>
              <w:rPr>
                <w:spacing w:val="-2"/>
                <w:sz w:val="20"/>
              </w:rPr>
              <w:t>Indonesia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1"/>
              <w:rPr>
                <w:sz w:val="20"/>
              </w:rPr>
            </w:pPr>
            <w:r>
              <w:rPr>
                <w:sz w:val="20"/>
              </w:rPr>
              <w:t>terhadap</w:t>
            </w:r>
            <w:r>
              <w:rPr>
                <w:spacing w:val="-2"/>
                <w:sz w:val="20"/>
              </w:rPr>
              <w:t> dependen.</w:t>
            </w:r>
          </w:p>
        </w:tc>
      </w:tr>
      <w:tr>
        <w:trPr>
          <w:trHeight w:val="451" w:hRule="atLeast"/>
        </w:trPr>
        <w:tc>
          <w:tcPr>
            <w:tcW w:w="566" w:type="dxa"/>
            <w:tcBorders>
              <w:top w:val="nil"/>
            </w:tcBorders>
          </w:tcPr>
          <w:p>
            <w:pPr>
              <w:pStyle w:val="TableParagraph"/>
              <w:jc w:val="left"/>
              <w:rPr>
                <w:sz w:val="20"/>
              </w:rPr>
            </w:pPr>
          </w:p>
        </w:tc>
        <w:tc>
          <w:tcPr>
            <w:tcW w:w="998" w:type="dxa"/>
            <w:tcBorders>
              <w:top w:val="nil"/>
            </w:tcBorders>
          </w:tcPr>
          <w:p>
            <w:pPr>
              <w:pStyle w:val="TableParagraph"/>
              <w:jc w:val="left"/>
              <w:rPr>
                <w:sz w:val="20"/>
              </w:rPr>
            </w:pPr>
          </w:p>
        </w:tc>
        <w:tc>
          <w:tcPr>
            <w:tcW w:w="1416" w:type="dxa"/>
            <w:tcBorders>
              <w:top w:val="nil"/>
            </w:tcBorders>
          </w:tcPr>
          <w:p>
            <w:pPr>
              <w:pStyle w:val="TableParagraph"/>
              <w:jc w:val="left"/>
              <w:rPr>
                <w:sz w:val="20"/>
              </w:rPr>
            </w:pPr>
          </w:p>
        </w:tc>
        <w:tc>
          <w:tcPr>
            <w:tcW w:w="1474" w:type="dxa"/>
            <w:tcBorders>
              <w:top w:val="nil"/>
            </w:tcBorders>
          </w:tcPr>
          <w:p>
            <w:pPr>
              <w:pStyle w:val="TableParagraph"/>
              <w:spacing w:line="226" w:lineRule="exact"/>
              <w:ind w:left="18" w:right="3"/>
              <w:rPr>
                <w:sz w:val="20"/>
              </w:rPr>
            </w:pPr>
            <w:r>
              <w:rPr>
                <w:spacing w:val="-2"/>
                <w:sz w:val="20"/>
              </w:rPr>
              <w:t>(BEI).</w:t>
            </w:r>
          </w:p>
        </w:tc>
        <w:tc>
          <w:tcPr>
            <w:tcW w:w="988" w:type="dxa"/>
            <w:tcBorders>
              <w:top w:val="nil"/>
            </w:tcBorders>
          </w:tcPr>
          <w:p>
            <w:pPr>
              <w:pStyle w:val="TableParagraph"/>
              <w:jc w:val="left"/>
              <w:rPr>
                <w:sz w:val="20"/>
              </w:rPr>
            </w:pPr>
          </w:p>
        </w:tc>
        <w:tc>
          <w:tcPr>
            <w:tcW w:w="2694" w:type="dxa"/>
            <w:tcBorders>
              <w:top w:val="nil"/>
            </w:tcBorders>
          </w:tcPr>
          <w:p>
            <w:pPr>
              <w:pStyle w:val="TableParagraph"/>
              <w:jc w:val="left"/>
              <w:rPr>
                <w:sz w:val="20"/>
              </w:rPr>
            </w:pPr>
          </w:p>
        </w:tc>
      </w:tr>
    </w:tbl>
    <w:p>
      <w:pPr>
        <w:spacing w:before="11"/>
        <w:ind w:left="881" w:right="0" w:firstLine="0"/>
        <w:jc w:val="left"/>
        <w:rPr>
          <w:i/>
          <w:sz w:val="20"/>
        </w:rPr>
      </w:pPr>
      <w:r>
        <w:rPr>
          <w:i/>
          <w:sz w:val="20"/>
        </w:rPr>
        <w:t>Disambung</w:t>
      </w:r>
      <w:r>
        <w:rPr>
          <w:i/>
          <w:spacing w:val="-7"/>
          <w:sz w:val="20"/>
        </w:rPr>
        <w:t> </w:t>
      </w:r>
      <w:r>
        <w:rPr>
          <w:i/>
          <w:sz w:val="20"/>
        </w:rPr>
        <w:t>ke</w:t>
      </w:r>
      <w:r>
        <w:rPr>
          <w:i/>
          <w:spacing w:val="-6"/>
          <w:sz w:val="20"/>
        </w:rPr>
        <w:t> </w:t>
      </w:r>
      <w:r>
        <w:rPr>
          <w:i/>
          <w:sz w:val="20"/>
        </w:rPr>
        <w:t>halaman</w:t>
      </w:r>
      <w:r>
        <w:rPr>
          <w:i/>
          <w:spacing w:val="-6"/>
          <w:sz w:val="20"/>
        </w:rPr>
        <w:t> </w:t>
      </w:r>
      <w:r>
        <w:rPr>
          <w:i/>
          <w:spacing w:val="-2"/>
          <w:sz w:val="20"/>
        </w:rPr>
        <w:t>berikutnya</w:t>
      </w:r>
    </w:p>
    <w:p>
      <w:pPr>
        <w:spacing w:after="0"/>
        <w:jc w:val="left"/>
        <w:rPr>
          <w:i/>
          <w:sz w:val="20"/>
        </w:rPr>
        <w:sectPr>
          <w:headerReference w:type="default" r:id="rId54"/>
          <w:footerReference w:type="default" r:id="rId55"/>
          <w:pgSz w:w="11910" w:h="16840"/>
          <w:pgMar w:header="900" w:footer="0" w:top="1140" w:bottom="280" w:left="1275" w:right="992"/>
        </w:sectPr>
      </w:pPr>
    </w:p>
    <w:p>
      <w:pPr>
        <w:pStyle w:val="BodyText"/>
        <w:rPr>
          <w:i/>
        </w:rPr>
      </w:pPr>
    </w:p>
    <w:p>
      <w:pPr>
        <w:pStyle w:val="BodyText"/>
        <w:rPr>
          <w:i/>
        </w:rPr>
      </w:pPr>
    </w:p>
    <w:p>
      <w:pPr>
        <w:pStyle w:val="BodyText"/>
        <w:rPr>
          <w:i/>
        </w:rPr>
      </w:pPr>
    </w:p>
    <w:p>
      <w:pPr>
        <w:pStyle w:val="BodyText"/>
        <w:spacing w:before="249"/>
        <w:rPr>
          <w:i/>
        </w:rPr>
      </w:pPr>
    </w:p>
    <w:p>
      <w:pPr>
        <w:pStyle w:val="Heading5"/>
        <w:spacing w:after="6"/>
        <w:ind w:left="881"/>
        <w:jc w:val="left"/>
      </w:pPr>
      <w:r>
        <w:rPr/>
        <w:t>Tabel</w:t>
      </w:r>
      <w:r>
        <w:rPr>
          <w:spacing w:val="-14"/>
        </w:rPr>
        <w:t> </w:t>
      </w:r>
      <w:r>
        <w:rPr/>
        <w:t>2.</w:t>
      </w:r>
      <w:r>
        <w:rPr>
          <w:sz w:val="22"/>
        </w:rPr>
        <w:t>1.</w:t>
      </w:r>
      <w:r>
        <w:rPr>
          <w:spacing w:val="-5"/>
          <w:sz w:val="22"/>
        </w:rPr>
        <w:t> </w:t>
      </w:r>
      <w:r>
        <w:rPr>
          <w:spacing w:val="-2"/>
        </w:rPr>
        <w:t>Sambungan</w:t>
      </w:r>
    </w:p>
    <w:tbl>
      <w:tblPr>
        <w:tblW w:w="0" w:type="auto"/>
        <w:jc w:val="left"/>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998"/>
        <w:gridCol w:w="1416"/>
        <w:gridCol w:w="1474"/>
        <w:gridCol w:w="988"/>
        <w:gridCol w:w="2694"/>
      </w:tblGrid>
      <w:tr>
        <w:trPr>
          <w:trHeight w:val="849" w:hRule="atLeast"/>
        </w:trPr>
        <w:tc>
          <w:tcPr>
            <w:tcW w:w="566" w:type="dxa"/>
          </w:tcPr>
          <w:p>
            <w:pPr>
              <w:pStyle w:val="TableParagraph"/>
              <w:spacing w:before="45"/>
              <w:jc w:val="left"/>
              <w:rPr>
                <w:b/>
                <w:sz w:val="22"/>
              </w:rPr>
            </w:pPr>
          </w:p>
          <w:p>
            <w:pPr>
              <w:pStyle w:val="TableParagraph"/>
              <w:ind w:left="7" w:right="7"/>
              <w:rPr>
                <w:b/>
                <w:sz w:val="22"/>
              </w:rPr>
            </w:pPr>
            <w:r>
              <w:rPr>
                <w:b/>
                <w:spacing w:val="-5"/>
                <w:sz w:val="22"/>
              </w:rPr>
              <w:t>No</w:t>
            </w:r>
          </w:p>
        </w:tc>
        <w:tc>
          <w:tcPr>
            <w:tcW w:w="998" w:type="dxa"/>
          </w:tcPr>
          <w:p>
            <w:pPr>
              <w:pStyle w:val="TableParagraph"/>
              <w:spacing w:line="237" w:lineRule="auto" w:before="175"/>
              <w:ind w:left="139" w:right="136" w:firstLine="77"/>
              <w:jc w:val="left"/>
              <w:rPr>
                <w:b/>
                <w:sz w:val="22"/>
              </w:rPr>
            </w:pPr>
            <w:r>
              <w:rPr>
                <w:b/>
                <w:spacing w:val="-4"/>
                <w:sz w:val="22"/>
              </w:rPr>
              <w:t>Nama </w:t>
            </w:r>
            <w:r>
              <w:rPr>
                <w:b/>
                <w:spacing w:val="-2"/>
                <w:sz w:val="22"/>
              </w:rPr>
              <w:t>Peneliti</w:t>
            </w:r>
          </w:p>
        </w:tc>
        <w:tc>
          <w:tcPr>
            <w:tcW w:w="1416" w:type="dxa"/>
          </w:tcPr>
          <w:p>
            <w:pPr>
              <w:pStyle w:val="TableParagraph"/>
              <w:spacing w:before="45"/>
              <w:jc w:val="left"/>
              <w:rPr>
                <w:b/>
                <w:sz w:val="22"/>
              </w:rPr>
            </w:pPr>
          </w:p>
          <w:p>
            <w:pPr>
              <w:pStyle w:val="TableParagraph"/>
              <w:ind w:left="12" w:right="7"/>
              <w:rPr>
                <w:b/>
                <w:sz w:val="22"/>
              </w:rPr>
            </w:pPr>
            <w:r>
              <w:rPr>
                <w:b/>
                <w:spacing w:val="-2"/>
                <w:sz w:val="22"/>
              </w:rPr>
              <w:t>Variabel</w:t>
            </w:r>
          </w:p>
        </w:tc>
        <w:tc>
          <w:tcPr>
            <w:tcW w:w="1474" w:type="dxa"/>
          </w:tcPr>
          <w:p>
            <w:pPr>
              <w:pStyle w:val="TableParagraph"/>
              <w:spacing w:line="237" w:lineRule="auto" w:before="175"/>
              <w:ind w:left="266" w:firstLine="115"/>
              <w:jc w:val="left"/>
              <w:rPr>
                <w:b/>
                <w:sz w:val="22"/>
              </w:rPr>
            </w:pPr>
            <w:r>
              <w:rPr>
                <w:b/>
                <w:spacing w:val="-2"/>
                <w:sz w:val="22"/>
              </w:rPr>
              <w:t>Tempat Penelitian</w:t>
            </w:r>
          </w:p>
        </w:tc>
        <w:tc>
          <w:tcPr>
            <w:tcW w:w="988" w:type="dxa"/>
          </w:tcPr>
          <w:p>
            <w:pPr>
              <w:pStyle w:val="TableParagraph"/>
              <w:spacing w:line="237" w:lineRule="auto" w:before="175"/>
              <w:ind w:left="122" w:right="106" w:firstLine="172"/>
              <w:jc w:val="left"/>
              <w:rPr>
                <w:b/>
                <w:sz w:val="22"/>
              </w:rPr>
            </w:pPr>
            <w:r>
              <w:rPr>
                <w:b/>
                <w:spacing w:val="-4"/>
                <w:sz w:val="22"/>
              </w:rPr>
              <w:t>Alat </w:t>
            </w:r>
            <w:r>
              <w:rPr>
                <w:b/>
                <w:spacing w:val="-2"/>
                <w:sz w:val="22"/>
              </w:rPr>
              <w:t>Analisis</w:t>
            </w:r>
          </w:p>
        </w:tc>
        <w:tc>
          <w:tcPr>
            <w:tcW w:w="2694" w:type="dxa"/>
          </w:tcPr>
          <w:p>
            <w:pPr>
              <w:pStyle w:val="TableParagraph"/>
              <w:spacing w:before="45"/>
              <w:jc w:val="left"/>
              <w:rPr>
                <w:b/>
                <w:sz w:val="22"/>
              </w:rPr>
            </w:pPr>
          </w:p>
          <w:p>
            <w:pPr>
              <w:pStyle w:val="TableParagraph"/>
              <w:ind w:left="73" w:right="56"/>
              <w:rPr>
                <w:b/>
                <w:sz w:val="22"/>
              </w:rPr>
            </w:pPr>
            <w:r>
              <w:rPr>
                <w:b/>
                <w:sz w:val="22"/>
              </w:rPr>
              <w:t>Hasil</w:t>
            </w:r>
            <w:r>
              <w:rPr>
                <w:b/>
                <w:spacing w:val="-8"/>
                <w:sz w:val="22"/>
              </w:rPr>
              <w:t> </w:t>
            </w:r>
            <w:r>
              <w:rPr>
                <w:b/>
                <w:spacing w:val="-2"/>
                <w:sz w:val="22"/>
              </w:rPr>
              <w:t>Penelitian</w:t>
            </w:r>
          </w:p>
        </w:tc>
      </w:tr>
      <w:tr>
        <w:trPr>
          <w:trHeight w:val="229" w:hRule="atLeast"/>
        </w:trPr>
        <w:tc>
          <w:tcPr>
            <w:tcW w:w="566" w:type="dxa"/>
            <w:tcBorders>
              <w:bottom w:val="nil"/>
            </w:tcBorders>
          </w:tcPr>
          <w:p>
            <w:pPr>
              <w:pStyle w:val="TableParagraph"/>
              <w:spacing w:line="209" w:lineRule="exact"/>
              <w:ind w:left="7"/>
              <w:rPr>
                <w:sz w:val="20"/>
              </w:rPr>
            </w:pPr>
            <w:r>
              <w:rPr>
                <w:spacing w:val="-5"/>
                <w:sz w:val="20"/>
              </w:rPr>
              <w:t>4.</w:t>
            </w:r>
          </w:p>
        </w:tc>
        <w:tc>
          <w:tcPr>
            <w:tcW w:w="998" w:type="dxa"/>
            <w:tcBorders>
              <w:bottom w:val="nil"/>
            </w:tcBorders>
          </w:tcPr>
          <w:p>
            <w:pPr>
              <w:pStyle w:val="TableParagraph"/>
              <w:spacing w:line="209" w:lineRule="exact"/>
              <w:ind w:left="11" w:right="11"/>
              <w:rPr>
                <w:sz w:val="20"/>
              </w:rPr>
            </w:pPr>
            <w:r>
              <w:rPr>
                <w:spacing w:val="-4"/>
                <w:sz w:val="20"/>
              </w:rPr>
              <w:t>Angi</w:t>
            </w:r>
          </w:p>
        </w:tc>
        <w:tc>
          <w:tcPr>
            <w:tcW w:w="1416" w:type="dxa"/>
            <w:tcBorders>
              <w:bottom w:val="nil"/>
            </w:tcBorders>
          </w:tcPr>
          <w:p>
            <w:pPr>
              <w:pStyle w:val="TableParagraph"/>
              <w:spacing w:line="209" w:lineRule="exact"/>
              <w:ind w:left="12" w:right="12"/>
              <w:rPr>
                <w:sz w:val="20"/>
              </w:rPr>
            </w:pPr>
            <w:r>
              <w:rPr>
                <w:spacing w:val="-2"/>
                <w:sz w:val="20"/>
              </w:rPr>
              <w:t>Variabel</w:t>
            </w:r>
          </w:p>
        </w:tc>
        <w:tc>
          <w:tcPr>
            <w:tcW w:w="1474" w:type="dxa"/>
            <w:tcBorders>
              <w:bottom w:val="nil"/>
            </w:tcBorders>
          </w:tcPr>
          <w:p>
            <w:pPr>
              <w:pStyle w:val="TableParagraph"/>
              <w:spacing w:line="209" w:lineRule="exact"/>
              <w:ind w:left="18" w:right="5"/>
              <w:rPr>
                <w:sz w:val="20"/>
              </w:rPr>
            </w:pPr>
            <w:r>
              <w:rPr>
                <w:spacing w:val="-2"/>
                <w:sz w:val="20"/>
              </w:rPr>
              <w:t>Penelitian</w:t>
            </w:r>
          </w:p>
        </w:tc>
        <w:tc>
          <w:tcPr>
            <w:tcW w:w="988" w:type="dxa"/>
            <w:tcBorders>
              <w:bottom w:val="nil"/>
            </w:tcBorders>
          </w:tcPr>
          <w:p>
            <w:pPr>
              <w:pStyle w:val="TableParagraph"/>
              <w:spacing w:line="209" w:lineRule="exact"/>
              <w:ind w:left="18" w:right="10"/>
              <w:rPr>
                <w:sz w:val="20"/>
              </w:rPr>
            </w:pPr>
            <w:r>
              <w:rPr>
                <w:spacing w:val="-2"/>
                <w:sz w:val="20"/>
              </w:rPr>
              <w:t>Regresi</w:t>
            </w:r>
          </w:p>
        </w:tc>
        <w:tc>
          <w:tcPr>
            <w:tcW w:w="2694" w:type="dxa"/>
            <w:tcBorders>
              <w:bottom w:val="nil"/>
            </w:tcBorders>
          </w:tcPr>
          <w:p>
            <w:pPr>
              <w:pStyle w:val="TableParagraph"/>
              <w:spacing w:line="209" w:lineRule="exact"/>
              <w:ind w:left="73" w:right="50"/>
              <w:rPr>
                <w:sz w:val="20"/>
              </w:rPr>
            </w:pPr>
            <w:r>
              <w:rPr>
                <w:sz w:val="20"/>
              </w:rPr>
              <w:t>Berdasarkan</w:t>
            </w:r>
            <w:r>
              <w:rPr>
                <w:spacing w:val="-11"/>
                <w:sz w:val="20"/>
              </w:rPr>
              <w:t> </w:t>
            </w:r>
            <w:r>
              <w:rPr>
                <w:sz w:val="20"/>
              </w:rPr>
              <w:t>penelitian</w:t>
            </w:r>
            <w:r>
              <w:rPr>
                <w:spacing w:val="-9"/>
                <w:sz w:val="20"/>
              </w:rPr>
              <w:t> </w:t>
            </w:r>
            <w:r>
              <w:rPr>
                <w:spacing w:val="-4"/>
                <w:sz w:val="20"/>
              </w:rPr>
              <w:t>ini,</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1" w:lineRule="exact"/>
              <w:ind w:left="11" w:right="8"/>
              <w:rPr>
                <w:sz w:val="20"/>
              </w:rPr>
            </w:pPr>
            <w:r>
              <w:rPr>
                <w:spacing w:val="-2"/>
                <w:sz w:val="20"/>
              </w:rPr>
              <w:t>Manuela,</w:t>
            </w:r>
          </w:p>
        </w:tc>
        <w:tc>
          <w:tcPr>
            <w:tcW w:w="1416" w:type="dxa"/>
            <w:tcBorders>
              <w:top w:val="nil"/>
              <w:bottom w:val="nil"/>
            </w:tcBorders>
          </w:tcPr>
          <w:p>
            <w:pPr>
              <w:pStyle w:val="TableParagraph"/>
              <w:spacing w:line="211" w:lineRule="exact"/>
              <w:ind w:left="12" w:right="2"/>
              <w:rPr>
                <w:sz w:val="20"/>
              </w:rPr>
            </w:pPr>
            <w:r>
              <w:rPr>
                <w:spacing w:val="-2"/>
                <w:sz w:val="20"/>
              </w:rPr>
              <w:t>Independen:</w:t>
            </w:r>
          </w:p>
        </w:tc>
        <w:tc>
          <w:tcPr>
            <w:tcW w:w="1474" w:type="dxa"/>
            <w:tcBorders>
              <w:top w:val="nil"/>
              <w:bottom w:val="nil"/>
            </w:tcBorders>
          </w:tcPr>
          <w:p>
            <w:pPr>
              <w:pStyle w:val="TableParagraph"/>
              <w:spacing w:line="211" w:lineRule="exact"/>
              <w:ind w:left="18" w:right="13"/>
              <w:rPr>
                <w:sz w:val="20"/>
              </w:rPr>
            </w:pPr>
            <w:r>
              <w:rPr>
                <w:sz w:val="20"/>
              </w:rPr>
              <w:t>dilakukan</w:t>
            </w:r>
            <w:r>
              <w:rPr>
                <w:spacing w:val="-5"/>
                <w:sz w:val="20"/>
              </w:rPr>
              <w:t> </w:t>
            </w:r>
            <w:r>
              <w:rPr>
                <w:spacing w:val="-4"/>
                <w:sz w:val="20"/>
              </w:rPr>
              <w:t>pada</w:t>
            </w:r>
          </w:p>
        </w:tc>
        <w:tc>
          <w:tcPr>
            <w:tcW w:w="988" w:type="dxa"/>
            <w:tcBorders>
              <w:top w:val="nil"/>
              <w:bottom w:val="nil"/>
            </w:tcBorders>
          </w:tcPr>
          <w:p>
            <w:pPr>
              <w:pStyle w:val="TableParagraph"/>
              <w:spacing w:line="211" w:lineRule="exact"/>
              <w:ind w:left="18" w:right="4"/>
              <w:rPr>
                <w:sz w:val="20"/>
              </w:rPr>
            </w:pPr>
            <w:r>
              <w:rPr>
                <w:spacing w:val="-2"/>
                <w:sz w:val="20"/>
              </w:rPr>
              <w:t>Linier</w:t>
            </w:r>
          </w:p>
        </w:tc>
        <w:tc>
          <w:tcPr>
            <w:tcW w:w="2694" w:type="dxa"/>
            <w:tcBorders>
              <w:top w:val="nil"/>
              <w:bottom w:val="nil"/>
            </w:tcBorders>
          </w:tcPr>
          <w:p>
            <w:pPr>
              <w:pStyle w:val="TableParagraph"/>
              <w:spacing w:line="211" w:lineRule="exact"/>
              <w:ind w:left="73" w:right="59"/>
              <w:rPr>
                <w:sz w:val="20"/>
              </w:rPr>
            </w:pPr>
            <w:r>
              <w:rPr>
                <w:sz w:val="20"/>
              </w:rPr>
              <w:t>hasil</w:t>
            </w:r>
            <w:r>
              <w:rPr>
                <w:spacing w:val="-6"/>
                <w:sz w:val="20"/>
              </w:rPr>
              <w:t> </w:t>
            </w:r>
            <w:r>
              <w:rPr>
                <w:sz w:val="20"/>
              </w:rPr>
              <w:t>temuan</w:t>
            </w:r>
            <w:r>
              <w:rPr>
                <w:spacing w:val="-2"/>
                <w:sz w:val="20"/>
              </w:rPr>
              <w:t> menunjukkan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1" w:lineRule="exact"/>
              <w:ind w:left="11" w:right="3"/>
              <w:rPr>
                <w:sz w:val="20"/>
              </w:rPr>
            </w:pPr>
            <w:r>
              <w:rPr>
                <w:spacing w:val="-2"/>
                <w:sz w:val="20"/>
              </w:rPr>
              <w:t>Amelia</w:t>
            </w:r>
          </w:p>
        </w:tc>
        <w:tc>
          <w:tcPr>
            <w:tcW w:w="1416" w:type="dxa"/>
            <w:tcBorders>
              <w:top w:val="nil"/>
              <w:bottom w:val="nil"/>
            </w:tcBorders>
          </w:tcPr>
          <w:p>
            <w:pPr>
              <w:pStyle w:val="TableParagraph"/>
              <w:spacing w:line="211" w:lineRule="exact"/>
              <w:ind w:left="12" w:right="5"/>
              <w:rPr>
                <w:sz w:val="20"/>
              </w:rPr>
            </w:pPr>
            <w:r>
              <w:rPr>
                <w:spacing w:val="-2"/>
                <w:sz w:val="20"/>
              </w:rPr>
              <w:t>Diversitas</w:t>
            </w:r>
          </w:p>
        </w:tc>
        <w:tc>
          <w:tcPr>
            <w:tcW w:w="1474" w:type="dxa"/>
            <w:tcBorders>
              <w:top w:val="nil"/>
              <w:bottom w:val="nil"/>
            </w:tcBorders>
          </w:tcPr>
          <w:p>
            <w:pPr>
              <w:pStyle w:val="TableParagraph"/>
              <w:spacing w:line="211" w:lineRule="exact"/>
              <w:ind w:left="18" w:right="6"/>
              <w:rPr>
                <w:sz w:val="20"/>
              </w:rPr>
            </w:pPr>
            <w:r>
              <w:rPr>
                <w:sz w:val="20"/>
              </w:rPr>
              <w:t>perusahaan</w:t>
            </w:r>
            <w:r>
              <w:rPr>
                <w:spacing w:val="-5"/>
                <w:sz w:val="20"/>
              </w:rPr>
              <w:t> sub</w:t>
            </w:r>
          </w:p>
        </w:tc>
        <w:tc>
          <w:tcPr>
            <w:tcW w:w="988" w:type="dxa"/>
            <w:tcBorders>
              <w:top w:val="nil"/>
              <w:bottom w:val="nil"/>
            </w:tcBorders>
          </w:tcPr>
          <w:p>
            <w:pPr>
              <w:pStyle w:val="TableParagraph"/>
              <w:spacing w:line="211" w:lineRule="exact"/>
              <w:ind w:left="18" w:right="5"/>
              <w:rPr>
                <w:sz w:val="20"/>
              </w:rPr>
            </w:pPr>
            <w:r>
              <w:rPr>
                <w:spacing w:val="-2"/>
                <w:sz w:val="20"/>
              </w:rPr>
              <w:t>Berganda</w:t>
            </w:r>
          </w:p>
        </w:tc>
        <w:tc>
          <w:tcPr>
            <w:tcW w:w="2694" w:type="dxa"/>
            <w:tcBorders>
              <w:top w:val="nil"/>
              <w:bottom w:val="nil"/>
            </w:tcBorders>
          </w:tcPr>
          <w:p>
            <w:pPr>
              <w:pStyle w:val="TableParagraph"/>
              <w:spacing w:line="211" w:lineRule="exact"/>
              <w:ind w:left="73" w:right="59"/>
              <w:rPr>
                <w:sz w:val="20"/>
              </w:rPr>
            </w:pPr>
            <w:r>
              <w:rPr>
                <w:sz w:val="20"/>
              </w:rPr>
              <w:t>diversitas</w:t>
            </w:r>
            <w:r>
              <w:rPr>
                <w:spacing w:val="-9"/>
                <w:sz w:val="20"/>
              </w:rPr>
              <w:t> </w:t>
            </w:r>
            <w:r>
              <w:rPr>
                <w:sz w:val="20"/>
              </w:rPr>
              <w:t>gender</w:t>
            </w:r>
            <w:r>
              <w:rPr>
                <w:spacing w:val="-3"/>
                <w:sz w:val="20"/>
              </w:rPr>
              <w:t> </w:t>
            </w:r>
            <w:r>
              <w:rPr>
                <w:spacing w:val="-4"/>
                <w:sz w:val="20"/>
              </w:rPr>
              <w:t>dewan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1" w:right="7"/>
              <w:rPr>
                <w:sz w:val="20"/>
              </w:rPr>
            </w:pPr>
            <w:r>
              <w:rPr>
                <w:spacing w:val="-2"/>
                <w:sz w:val="20"/>
              </w:rPr>
              <w:t>Sandra</w:t>
            </w:r>
          </w:p>
        </w:tc>
        <w:tc>
          <w:tcPr>
            <w:tcW w:w="1416" w:type="dxa"/>
            <w:tcBorders>
              <w:top w:val="nil"/>
              <w:bottom w:val="nil"/>
            </w:tcBorders>
          </w:tcPr>
          <w:p>
            <w:pPr>
              <w:pStyle w:val="TableParagraph"/>
              <w:spacing w:line="210" w:lineRule="exact"/>
              <w:ind w:left="12" w:right="9"/>
              <w:rPr>
                <w:sz w:val="20"/>
              </w:rPr>
            </w:pPr>
            <w:r>
              <w:rPr>
                <w:spacing w:val="-2"/>
                <w:sz w:val="20"/>
              </w:rPr>
              <w:t>Gender</w:t>
            </w:r>
          </w:p>
        </w:tc>
        <w:tc>
          <w:tcPr>
            <w:tcW w:w="1474" w:type="dxa"/>
            <w:tcBorders>
              <w:top w:val="nil"/>
              <w:bottom w:val="nil"/>
            </w:tcBorders>
          </w:tcPr>
          <w:p>
            <w:pPr>
              <w:pStyle w:val="TableParagraph"/>
              <w:spacing w:line="210" w:lineRule="exact"/>
              <w:ind w:left="18" w:right="15"/>
              <w:rPr>
                <w:sz w:val="20"/>
              </w:rPr>
            </w:pPr>
            <w:r>
              <w:rPr>
                <w:spacing w:val="-2"/>
                <w:sz w:val="20"/>
              </w:rPr>
              <w:t>sektor</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9"/>
              <w:rPr>
                <w:sz w:val="20"/>
              </w:rPr>
            </w:pPr>
            <w:r>
              <w:rPr>
                <w:sz w:val="20"/>
              </w:rPr>
              <w:t>komisaris</w:t>
            </w:r>
            <w:r>
              <w:rPr>
                <w:spacing w:val="-11"/>
                <w:sz w:val="20"/>
              </w:rPr>
              <w:t> </w:t>
            </w:r>
            <w:r>
              <w:rPr>
                <w:sz w:val="20"/>
              </w:rPr>
              <w:t>dan</w:t>
            </w:r>
            <w:r>
              <w:rPr>
                <w:spacing w:val="-1"/>
                <w:sz w:val="20"/>
              </w:rPr>
              <w:t> </w:t>
            </w:r>
            <w:r>
              <w:rPr>
                <w:sz w:val="20"/>
              </w:rPr>
              <w:t>komite</w:t>
            </w:r>
            <w:r>
              <w:rPr>
                <w:spacing w:val="-5"/>
                <w:sz w:val="20"/>
              </w:rPr>
              <w:t> </w:t>
            </w:r>
            <w:r>
              <w:rPr>
                <w:spacing w:val="-4"/>
                <w:sz w:val="20"/>
              </w:rPr>
              <w:t>audit</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2" w:right="1"/>
              <w:rPr>
                <w:sz w:val="20"/>
              </w:rPr>
            </w:pPr>
            <w:r>
              <w:rPr>
                <w:spacing w:val="-2"/>
                <w:sz w:val="20"/>
              </w:rPr>
              <w:t>(2022)</w:t>
            </w:r>
          </w:p>
        </w:tc>
        <w:tc>
          <w:tcPr>
            <w:tcW w:w="1416" w:type="dxa"/>
            <w:tcBorders>
              <w:top w:val="nil"/>
              <w:bottom w:val="nil"/>
            </w:tcBorders>
          </w:tcPr>
          <w:p>
            <w:pPr>
              <w:pStyle w:val="TableParagraph"/>
              <w:spacing w:line="210" w:lineRule="exact"/>
              <w:ind w:left="12" w:right="3"/>
              <w:rPr>
                <w:sz w:val="20"/>
              </w:rPr>
            </w:pPr>
            <w:r>
              <w:rPr>
                <w:spacing w:val="-2"/>
                <w:sz w:val="20"/>
              </w:rPr>
              <w:t>(direksi),</w:t>
            </w:r>
          </w:p>
        </w:tc>
        <w:tc>
          <w:tcPr>
            <w:tcW w:w="1474" w:type="dxa"/>
            <w:tcBorders>
              <w:top w:val="nil"/>
              <w:bottom w:val="nil"/>
            </w:tcBorders>
          </w:tcPr>
          <w:p>
            <w:pPr>
              <w:pStyle w:val="TableParagraph"/>
              <w:spacing w:line="210" w:lineRule="exact"/>
              <w:ind w:left="18" w:right="5"/>
              <w:rPr>
                <w:sz w:val="20"/>
              </w:rPr>
            </w:pPr>
            <w:r>
              <w:rPr>
                <w:sz w:val="20"/>
              </w:rPr>
              <w:t>makanan</w:t>
            </w:r>
            <w:r>
              <w:rPr>
                <w:spacing w:val="-3"/>
                <w:sz w:val="20"/>
              </w:rPr>
              <w:t> </w:t>
            </w:r>
            <w:r>
              <w:rPr>
                <w:spacing w:val="-5"/>
                <w:sz w:val="20"/>
              </w:rPr>
              <w:t>dan</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4"/>
              <w:rPr>
                <w:sz w:val="20"/>
              </w:rPr>
            </w:pPr>
            <w:r>
              <w:rPr>
                <w:sz w:val="20"/>
              </w:rPr>
              <w:t>berpengaruh</w:t>
            </w:r>
            <w:r>
              <w:rPr>
                <w:spacing w:val="-8"/>
                <w:sz w:val="20"/>
              </w:rPr>
              <w:t> </w:t>
            </w:r>
            <w:r>
              <w:rPr>
                <w:sz w:val="20"/>
              </w:rPr>
              <w:t>positif</w:t>
            </w:r>
            <w:r>
              <w:rPr>
                <w:spacing w:val="-10"/>
                <w:sz w:val="20"/>
              </w:rPr>
              <w:t> </w:t>
            </w:r>
            <w:r>
              <w:rPr>
                <w:spacing w:val="-5"/>
                <w:sz w:val="20"/>
              </w:rPr>
              <w:t>dan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5"/>
              <w:rPr>
                <w:sz w:val="20"/>
              </w:rPr>
            </w:pPr>
            <w:r>
              <w:rPr>
                <w:spacing w:val="-2"/>
                <w:sz w:val="20"/>
              </w:rPr>
              <w:t>Diversitas</w:t>
            </w:r>
          </w:p>
        </w:tc>
        <w:tc>
          <w:tcPr>
            <w:tcW w:w="1474" w:type="dxa"/>
            <w:tcBorders>
              <w:top w:val="nil"/>
              <w:bottom w:val="nil"/>
            </w:tcBorders>
          </w:tcPr>
          <w:p>
            <w:pPr>
              <w:pStyle w:val="TableParagraph"/>
              <w:spacing w:line="210" w:lineRule="exact"/>
              <w:ind w:left="18" w:right="10"/>
              <w:rPr>
                <w:sz w:val="20"/>
              </w:rPr>
            </w:pPr>
            <w:r>
              <w:rPr>
                <w:spacing w:val="-2"/>
                <w:sz w:val="20"/>
              </w:rPr>
              <w:t>minuman</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sz w:val="20"/>
              </w:rPr>
            </w:pPr>
            <w:r>
              <w:rPr>
                <w:sz w:val="20"/>
              </w:rPr>
              <w:t>signifikan</w:t>
            </w:r>
            <w:r>
              <w:rPr>
                <w:spacing w:val="-7"/>
                <w:sz w:val="20"/>
              </w:rPr>
              <w:t> </w:t>
            </w:r>
            <w:r>
              <w:rPr>
                <w:sz w:val="20"/>
              </w:rPr>
              <w:t>terhadap</w:t>
            </w:r>
            <w:r>
              <w:rPr>
                <w:spacing w:val="-11"/>
                <w:sz w:val="20"/>
              </w:rPr>
              <w:t> </w:t>
            </w:r>
            <w:r>
              <w:rPr>
                <w:spacing w:val="-2"/>
                <w:sz w:val="20"/>
              </w:rPr>
              <w:t>agresivitas</w:t>
            </w:r>
          </w:p>
        </w:tc>
      </w:tr>
      <w:tr>
        <w:trPr>
          <w:trHeight w:val="227"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08" w:lineRule="exact"/>
              <w:ind w:left="12" w:right="9"/>
              <w:rPr>
                <w:sz w:val="20"/>
              </w:rPr>
            </w:pPr>
            <w:r>
              <w:rPr>
                <w:spacing w:val="-2"/>
                <w:sz w:val="20"/>
              </w:rPr>
              <w:t>Gender</w:t>
            </w:r>
          </w:p>
        </w:tc>
        <w:tc>
          <w:tcPr>
            <w:tcW w:w="1474" w:type="dxa"/>
            <w:tcBorders>
              <w:top w:val="nil"/>
              <w:bottom w:val="nil"/>
            </w:tcBorders>
          </w:tcPr>
          <w:p>
            <w:pPr>
              <w:pStyle w:val="TableParagraph"/>
              <w:spacing w:line="208" w:lineRule="exact"/>
              <w:ind w:left="18" w:right="4"/>
              <w:rPr>
                <w:sz w:val="20"/>
              </w:rPr>
            </w:pPr>
            <w:r>
              <w:rPr>
                <w:sz w:val="20"/>
              </w:rPr>
              <w:t>dalam</w:t>
            </w:r>
            <w:r>
              <w:rPr>
                <w:spacing w:val="-5"/>
                <w:sz w:val="20"/>
              </w:rPr>
              <w:t> </w:t>
            </w:r>
            <w:r>
              <w:rPr>
                <w:spacing w:val="-2"/>
                <w:sz w:val="20"/>
              </w:rPr>
              <w:t>periode</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48"/>
              <w:rPr>
                <w:sz w:val="20"/>
              </w:rPr>
            </w:pPr>
            <w:r>
              <w:rPr>
                <w:sz w:val="20"/>
              </w:rPr>
              <w:t>pajak.</w:t>
            </w:r>
            <w:r>
              <w:rPr>
                <w:spacing w:val="-7"/>
                <w:sz w:val="20"/>
              </w:rPr>
              <w:t> </w:t>
            </w:r>
            <w:r>
              <w:rPr>
                <w:sz w:val="20"/>
              </w:rPr>
              <w:t>Sedangkan</w:t>
            </w:r>
            <w:r>
              <w:rPr>
                <w:spacing w:val="-5"/>
                <w:sz w:val="20"/>
              </w:rPr>
              <w:t> </w:t>
            </w:r>
            <w:r>
              <w:rPr>
                <w:spacing w:val="-2"/>
                <w:sz w:val="20"/>
              </w:rPr>
              <w:t>diversitas</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08" w:lineRule="exact"/>
              <w:ind w:left="12" w:right="11"/>
              <w:rPr>
                <w:sz w:val="20"/>
              </w:rPr>
            </w:pPr>
            <w:r>
              <w:rPr>
                <w:spacing w:val="-2"/>
                <w:sz w:val="20"/>
              </w:rPr>
              <w:t>(komite),Diver</w:t>
            </w:r>
          </w:p>
        </w:tc>
        <w:tc>
          <w:tcPr>
            <w:tcW w:w="1474" w:type="dxa"/>
            <w:tcBorders>
              <w:top w:val="nil"/>
              <w:bottom w:val="nil"/>
            </w:tcBorders>
          </w:tcPr>
          <w:p>
            <w:pPr>
              <w:pStyle w:val="TableParagraph"/>
              <w:spacing w:line="208" w:lineRule="exact"/>
              <w:ind w:left="18" w:right="3"/>
              <w:rPr>
                <w:sz w:val="20"/>
              </w:rPr>
            </w:pPr>
            <w:r>
              <w:rPr>
                <w:sz w:val="20"/>
              </w:rPr>
              <w:t>2017-</w:t>
            </w:r>
            <w:r>
              <w:rPr>
                <w:spacing w:val="-2"/>
                <w:sz w:val="20"/>
              </w:rPr>
              <w:t>2019.</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4"/>
              <w:rPr>
                <w:sz w:val="20"/>
              </w:rPr>
            </w:pPr>
            <w:r>
              <w:rPr>
                <w:sz w:val="20"/>
              </w:rPr>
              <w:t>gender</w:t>
            </w:r>
            <w:r>
              <w:rPr>
                <w:spacing w:val="-3"/>
                <w:sz w:val="20"/>
              </w:rPr>
              <w:t> </w:t>
            </w:r>
            <w:r>
              <w:rPr>
                <w:sz w:val="20"/>
              </w:rPr>
              <w:t>direksi,</w:t>
            </w:r>
            <w:r>
              <w:rPr>
                <w:spacing w:val="-7"/>
                <w:sz w:val="20"/>
              </w:rPr>
              <w:t> </w:t>
            </w:r>
            <w:r>
              <w:rPr>
                <w:spacing w:val="-2"/>
                <w:sz w:val="20"/>
              </w:rPr>
              <w:t>kepemilikan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1" w:lineRule="exact"/>
              <w:ind w:left="12" w:right="11"/>
              <w:rPr>
                <w:sz w:val="20"/>
              </w:rPr>
            </w:pPr>
            <w:r>
              <w:rPr>
                <w:sz w:val="20"/>
              </w:rPr>
              <w:t>sitas</w:t>
            </w:r>
            <w:r>
              <w:rPr>
                <w:spacing w:val="-5"/>
                <w:sz w:val="20"/>
              </w:rPr>
              <w:t> </w:t>
            </w:r>
            <w:r>
              <w:rPr>
                <w:spacing w:val="-2"/>
                <w:sz w:val="20"/>
              </w:rPr>
              <w:t>Gender</w:t>
            </w:r>
          </w:p>
        </w:tc>
        <w:tc>
          <w:tcPr>
            <w:tcW w:w="1474" w:type="dxa"/>
            <w:tcBorders>
              <w:top w:val="nil"/>
              <w:bottom w:val="nil"/>
            </w:tcBorders>
          </w:tcPr>
          <w:p>
            <w:pPr>
              <w:pStyle w:val="TableParagraph"/>
              <w:spacing w:line="211" w:lineRule="exact"/>
              <w:ind w:left="18" w:right="12"/>
              <w:rPr>
                <w:sz w:val="20"/>
              </w:rPr>
            </w:pPr>
            <w:r>
              <w:rPr>
                <w:sz w:val="20"/>
              </w:rPr>
              <w:t>Data</w:t>
            </w:r>
            <w:r>
              <w:rPr>
                <w:spacing w:val="-3"/>
                <w:sz w:val="20"/>
              </w:rPr>
              <w:t> </w:t>
            </w:r>
            <w:r>
              <w:rPr>
                <w:spacing w:val="-2"/>
                <w:sz w:val="20"/>
              </w:rPr>
              <w:t>diperoleh</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9"/>
              <w:rPr>
                <w:sz w:val="20"/>
              </w:rPr>
            </w:pPr>
            <w:r>
              <w:rPr>
                <w:sz w:val="20"/>
              </w:rPr>
              <w:t>manajerial</w:t>
            </w:r>
            <w:r>
              <w:rPr>
                <w:spacing w:val="-6"/>
                <w:sz w:val="20"/>
              </w:rPr>
              <w:t> </w:t>
            </w:r>
            <w:r>
              <w:rPr>
                <w:sz w:val="20"/>
              </w:rPr>
              <w:t>dan</w:t>
            </w:r>
            <w:r>
              <w:rPr>
                <w:spacing w:val="-3"/>
                <w:sz w:val="20"/>
              </w:rPr>
              <w:t> </w:t>
            </w:r>
            <w:r>
              <w:rPr>
                <w:spacing w:val="-2"/>
                <w:sz w:val="20"/>
              </w:rPr>
              <w:t>kepemilikan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1" w:lineRule="exact"/>
              <w:ind w:left="12" w:right="6"/>
              <w:rPr>
                <w:sz w:val="20"/>
              </w:rPr>
            </w:pPr>
            <w:r>
              <w:rPr>
                <w:spacing w:val="-2"/>
                <w:sz w:val="20"/>
              </w:rPr>
              <w:t>(Dewan</w:t>
            </w:r>
          </w:p>
        </w:tc>
        <w:tc>
          <w:tcPr>
            <w:tcW w:w="1474" w:type="dxa"/>
            <w:tcBorders>
              <w:top w:val="nil"/>
              <w:bottom w:val="nil"/>
            </w:tcBorders>
          </w:tcPr>
          <w:p>
            <w:pPr>
              <w:pStyle w:val="TableParagraph"/>
              <w:spacing w:line="211" w:lineRule="exact"/>
              <w:ind w:left="18" w:right="7"/>
              <w:rPr>
                <w:sz w:val="20"/>
              </w:rPr>
            </w:pPr>
            <w:r>
              <w:rPr>
                <w:sz w:val="20"/>
              </w:rPr>
              <w:t>dari</w:t>
            </w:r>
            <w:r>
              <w:rPr>
                <w:spacing w:val="-2"/>
                <w:sz w:val="20"/>
              </w:rPr>
              <w:t> Bursa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6"/>
              <w:rPr>
                <w:sz w:val="20"/>
              </w:rPr>
            </w:pPr>
            <w:r>
              <w:rPr>
                <w:sz w:val="20"/>
              </w:rPr>
              <w:t>institusional</w:t>
            </w:r>
            <w:r>
              <w:rPr>
                <w:spacing w:val="-10"/>
                <w:sz w:val="20"/>
              </w:rPr>
              <w:t> </w:t>
            </w:r>
            <w:r>
              <w:rPr>
                <w:sz w:val="20"/>
              </w:rPr>
              <w:t>tidak</w:t>
            </w:r>
            <w:r>
              <w:rPr>
                <w:spacing w:val="-10"/>
                <w:sz w:val="20"/>
              </w:rPr>
              <w:t> </w:t>
            </w:r>
            <w:r>
              <w:rPr>
                <w:spacing w:val="-2"/>
                <w:sz w:val="20"/>
              </w:rPr>
              <w:t>terbukti</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4"/>
              <w:rPr>
                <w:sz w:val="20"/>
              </w:rPr>
            </w:pPr>
            <w:r>
              <w:rPr>
                <w:spacing w:val="-2"/>
                <w:sz w:val="20"/>
              </w:rPr>
              <w:t>Komisaris),</w:t>
            </w:r>
          </w:p>
        </w:tc>
        <w:tc>
          <w:tcPr>
            <w:tcW w:w="1474" w:type="dxa"/>
            <w:tcBorders>
              <w:top w:val="nil"/>
              <w:bottom w:val="nil"/>
            </w:tcBorders>
          </w:tcPr>
          <w:p>
            <w:pPr>
              <w:pStyle w:val="TableParagraph"/>
              <w:spacing w:line="210" w:lineRule="exact"/>
              <w:ind w:left="18" w:right="3"/>
              <w:rPr>
                <w:sz w:val="20"/>
              </w:rPr>
            </w:pPr>
            <w:r>
              <w:rPr>
                <w:sz w:val="20"/>
              </w:rPr>
              <w:t>Efek</w:t>
            </w:r>
            <w:r>
              <w:rPr>
                <w:spacing w:val="-7"/>
                <w:sz w:val="20"/>
              </w:rPr>
              <w:t> </w:t>
            </w:r>
            <w:r>
              <w:rPr>
                <w:spacing w:val="-2"/>
                <w:sz w:val="20"/>
              </w:rPr>
              <w:t>Indonesia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5"/>
              <w:rPr>
                <w:sz w:val="20"/>
              </w:rPr>
            </w:pPr>
            <w:r>
              <w:rPr>
                <w:sz w:val="20"/>
              </w:rPr>
              <w:t>berpengaruh</w:t>
            </w:r>
            <w:r>
              <w:rPr>
                <w:spacing w:val="-6"/>
                <w:sz w:val="20"/>
              </w:rPr>
              <w:t> </w:t>
            </w:r>
            <w:r>
              <w:rPr>
                <w:sz w:val="20"/>
              </w:rPr>
              <w:t>positif</w:t>
            </w:r>
            <w:r>
              <w:rPr>
                <w:spacing w:val="-10"/>
                <w:sz w:val="20"/>
              </w:rPr>
              <w:t> </w:t>
            </w:r>
            <w:r>
              <w:rPr>
                <w:spacing w:val="-2"/>
                <w:sz w:val="20"/>
              </w:rPr>
              <w:t>terhadap</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10"/>
              <w:rPr>
                <w:sz w:val="20"/>
              </w:rPr>
            </w:pPr>
            <w:r>
              <w:rPr>
                <w:spacing w:val="-2"/>
                <w:sz w:val="20"/>
              </w:rPr>
              <w:t>Kepemilikan</w:t>
            </w:r>
          </w:p>
        </w:tc>
        <w:tc>
          <w:tcPr>
            <w:tcW w:w="1474" w:type="dxa"/>
            <w:tcBorders>
              <w:top w:val="nil"/>
              <w:bottom w:val="nil"/>
            </w:tcBorders>
          </w:tcPr>
          <w:p>
            <w:pPr>
              <w:pStyle w:val="TableParagraph"/>
              <w:spacing w:line="210" w:lineRule="exact"/>
              <w:ind w:left="18" w:right="3"/>
              <w:rPr>
                <w:sz w:val="20"/>
              </w:rPr>
            </w:pPr>
            <w:r>
              <w:rPr>
                <w:spacing w:val="-2"/>
                <w:sz w:val="20"/>
              </w:rPr>
              <w:t>(BEI).</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5"/>
              <w:rPr>
                <w:sz w:val="20"/>
              </w:rPr>
            </w:pPr>
            <w:r>
              <w:rPr>
                <w:sz w:val="20"/>
              </w:rPr>
              <w:t>agresivitas</w:t>
            </w:r>
            <w:r>
              <w:rPr>
                <w:spacing w:val="-12"/>
                <w:sz w:val="20"/>
              </w:rPr>
              <w:t> </w:t>
            </w:r>
            <w:r>
              <w:rPr>
                <w:sz w:val="20"/>
              </w:rPr>
              <w:t>pajak.</w:t>
            </w:r>
            <w:r>
              <w:rPr>
                <w:spacing w:val="-1"/>
                <w:sz w:val="20"/>
              </w:rPr>
              <w:t> </w:t>
            </w:r>
            <w:r>
              <w:rPr>
                <w:sz w:val="20"/>
              </w:rPr>
              <w:t>Dari</w:t>
            </w:r>
            <w:r>
              <w:rPr>
                <w:spacing w:val="-11"/>
                <w:sz w:val="20"/>
              </w:rPr>
              <w:t> </w:t>
            </w:r>
            <w:r>
              <w:rPr>
                <w:spacing w:val="-4"/>
                <w:sz w:val="20"/>
              </w:rPr>
              <w:t>hasil</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2"/>
              <w:rPr>
                <w:sz w:val="20"/>
              </w:rPr>
            </w:pPr>
            <w:r>
              <w:rPr>
                <w:spacing w:val="-2"/>
                <w:sz w:val="20"/>
              </w:rPr>
              <w:t>Manajerial</w:t>
            </w: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8"/>
              <w:rPr>
                <w:sz w:val="20"/>
              </w:rPr>
            </w:pPr>
            <w:r>
              <w:rPr>
                <w:sz w:val="20"/>
              </w:rPr>
              <w:t>penelitian</w:t>
            </w:r>
            <w:r>
              <w:rPr>
                <w:spacing w:val="-6"/>
                <w:sz w:val="20"/>
              </w:rPr>
              <w:t> </w:t>
            </w:r>
            <w:r>
              <w:rPr>
                <w:sz w:val="20"/>
              </w:rPr>
              <w:t>tersebut</w:t>
            </w:r>
            <w:r>
              <w:rPr>
                <w:spacing w:val="-4"/>
                <w:sz w:val="20"/>
              </w:rPr>
              <w:t> </w:t>
            </w:r>
            <w:r>
              <w:rPr>
                <w:sz w:val="20"/>
              </w:rPr>
              <w:t>40,2</w:t>
            </w:r>
            <w:r>
              <w:rPr>
                <w:spacing w:val="-8"/>
                <w:sz w:val="20"/>
              </w:rPr>
              <w:t> </w:t>
            </w:r>
            <w:r>
              <w:rPr>
                <w:spacing w:val="-2"/>
                <w:sz w:val="20"/>
              </w:rPr>
              <w:t>persen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12"/>
              <w:rPr>
                <w:sz w:val="20"/>
              </w:rPr>
            </w:pPr>
            <w:r>
              <w:rPr>
                <w:spacing w:val="-2"/>
                <w:sz w:val="20"/>
              </w:rPr>
              <w:t>Variabel</w:t>
            </w: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6"/>
              <w:rPr>
                <w:sz w:val="20"/>
              </w:rPr>
            </w:pPr>
            <w:r>
              <w:rPr>
                <w:sz w:val="20"/>
              </w:rPr>
              <w:t>variabel</w:t>
            </w:r>
            <w:r>
              <w:rPr>
                <w:spacing w:val="-7"/>
                <w:sz w:val="20"/>
              </w:rPr>
              <w:t> </w:t>
            </w:r>
            <w:r>
              <w:rPr>
                <w:sz w:val="20"/>
              </w:rPr>
              <w:t>independen</w:t>
            </w:r>
            <w:r>
              <w:rPr>
                <w:spacing w:val="-8"/>
                <w:sz w:val="20"/>
              </w:rPr>
              <w:t> </w:t>
            </w:r>
            <w:r>
              <w:rPr>
                <w:spacing w:val="-2"/>
                <w:sz w:val="20"/>
              </w:rPr>
              <w:t>secara</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2"/>
              <w:rPr>
                <w:sz w:val="20"/>
              </w:rPr>
            </w:pPr>
            <w:r>
              <w:rPr>
                <w:spacing w:val="-2"/>
                <w:sz w:val="20"/>
              </w:rPr>
              <w:t>Dependen:</w:t>
            </w: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9"/>
              <w:rPr>
                <w:sz w:val="20"/>
              </w:rPr>
            </w:pPr>
            <w:r>
              <w:rPr>
                <w:spacing w:val="-2"/>
                <w:sz w:val="20"/>
              </w:rPr>
              <w:t>bersama-sama</w:t>
            </w:r>
            <w:r>
              <w:rPr>
                <w:spacing w:val="11"/>
                <w:sz w:val="20"/>
              </w:rPr>
              <w:t> </w:t>
            </w:r>
            <w:r>
              <w:rPr>
                <w:spacing w:val="-2"/>
                <w:sz w:val="20"/>
              </w:rPr>
              <w:t>memberikan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3" w:right="1"/>
              <w:rPr>
                <w:sz w:val="20"/>
              </w:rPr>
            </w:pPr>
            <w:r>
              <w:rPr>
                <w:spacing w:val="-2"/>
                <w:sz w:val="20"/>
              </w:rPr>
              <w:t>Agresivitas</w:t>
            </w: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7"/>
              <w:rPr>
                <w:sz w:val="20"/>
              </w:rPr>
            </w:pPr>
            <w:r>
              <w:rPr>
                <w:sz w:val="20"/>
              </w:rPr>
              <w:t>kontribusi</w:t>
            </w:r>
            <w:r>
              <w:rPr>
                <w:spacing w:val="-8"/>
                <w:sz w:val="20"/>
              </w:rPr>
              <w:t> </w:t>
            </w:r>
            <w:r>
              <w:rPr>
                <w:sz w:val="20"/>
              </w:rPr>
              <w:t>terhadap</w:t>
            </w:r>
            <w:r>
              <w:rPr>
                <w:spacing w:val="-9"/>
                <w:sz w:val="20"/>
              </w:rPr>
              <w:t> </w:t>
            </w:r>
            <w:r>
              <w:rPr>
                <w:spacing w:val="-2"/>
                <w:sz w:val="20"/>
              </w:rPr>
              <w:t>dependen.</w:t>
            </w:r>
          </w:p>
        </w:tc>
      </w:tr>
      <w:tr>
        <w:trPr>
          <w:trHeight w:val="231" w:hRule="atLeast"/>
        </w:trPr>
        <w:tc>
          <w:tcPr>
            <w:tcW w:w="566" w:type="dxa"/>
            <w:tcBorders>
              <w:top w:val="nil"/>
            </w:tcBorders>
          </w:tcPr>
          <w:p>
            <w:pPr>
              <w:pStyle w:val="TableParagraph"/>
              <w:jc w:val="left"/>
              <w:rPr>
                <w:sz w:val="16"/>
              </w:rPr>
            </w:pPr>
          </w:p>
        </w:tc>
        <w:tc>
          <w:tcPr>
            <w:tcW w:w="998" w:type="dxa"/>
            <w:tcBorders>
              <w:top w:val="nil"/>
            </w:tcBorders>
          </w:tcPr>
          <w:p>
            <w:pPr>
              <w:pStyle w:val="TableParagraph"/>
              <w:jc w:val="left"/>
              <w:rPr>
                <w:sz w:val="16"/>
              </w:rPr>
            </w:pPr>
          </w:p>
        </w:tc>
        <w:tc>
          <w:tcPr>
            <w:tcW w:w="1416" w:type="dxa"/>
            <w:tcBorders>
              <w:top w:val="nil"/>
            </w:tcBorders>
          </w:tcPr>
          <w:p>
            <w:pPr>
              <w:pStyle w:val="TableParagraph"/>
              <w:spacing w:line="211" w:lineRule="exact"/>
              <w:ind w:left="12" w:right="9"/>
              <w:rPr>
                <w:sz w:val="20"/>
              </w:rPr>
            </w:pPr>
            <w:r>
              <w:rPr>
                <w:spacing w:val="-2"/>
                <w:sz w:val="20"/>
              </w:rPr>
              <w:t>Pajak</w:t>
            </w:r>
          </w:p>
        </w:tc>
        <w:tc>
          <w:tcPr>
            <w:tcW w:w="1474" w:type="dxa"/>
            <w:tcBorders>
              <w:top w:val="nil"/>
            </w:tcBorders>
          </w:tcPr>
          <w:p>
            <w:pPr>
              <w:pStyle w:val="TableParagraph"/>
              <w:jc w:val="left"/>
              <w:rPr>
                <w:sz w:val="16"/>
              </w:rPr>
            </w:pPr>
          </w:p>
        </w:tc>
        <w:tc>
          <w:tcPr>
            <w:tcW w:w="988" w:type="dxa"/>
            <w:tcBorders>
              <w:top w:val="nil"/>
            </w:tcBorders>
          </w:tcPr>
          <w:p>
            <w:pPr>
              <w:pStyle w:val="TableParagraph"/>
              <w:jc w:val="left"/>
              <w:rPr>
                <w:sz w:val="16"/>
              </w:rPr>
            </w:pPr>
          </w:p>
        </w:tc>
        <w:tc>
          <w:tcPr>
            <w:tcW w:w="2694" w:type="dxa"/>
            <w:tcBorders>
              <w:top w:val="nil"/>
            </w:tcBorders>
          </w:tcPr>
          <w:p>
            <w:pPr>
              <w:pStyle w:val="TableParagraph"/>
              <w:jc w:val="left"/>
              <w:rPr>
                <w:sz w:val="16"/>
              </w:rPr>
            </w:pPr>
          </w:p>
        </w:tc>
      </w:tr>
      <w:tr>
        <w:trPr>
          <w:trHeight w:val="229" w:hRule="atLeast"/>
        </w:trPr>
        <w:tc>
          <w:tcPr>
            <w:tcW w:w="566" w:type="dxa"/>
            <w:tcBorders>
              <w:bottom w:val="nil"/>
            </w:tcBorders>
          </w:tcPr>
          <w:p>
            <w:pPr>
              <w:pStyle w:val="TableParagraph"/>
              <w:spacing w:line="209" w:lineRule="exact"/>
              <w:ind w:left="7"/>
              <w:rPr>
                <w:sz w:val="20"/>
              </w:rPr>
            </w:pPr>
            <w:r>
              <w:rPr>
                <w:spacing w:val="-5"/>
                <w:sz w:val="20"/>
              </w:rPr>
              <w:t>5.</w:t>
            </w:r>
          </w:p>
        </w:tc>
        <w:tc>
          <w:tcPr>
            <w:tcW w:w="998" w:type="dxa"/>
            <w:tcBorders>
              <w:bottom w:val="nil"/>
            </w:tcBorders>
          </w:tcPr>
          <w:p>
            <w:pPr>
              <w:pStyle w:val="TableParagraph"/>
              <w:spacing w:line="209" w:lineRule="exact"/>
              <w:ind w:left="11" w:right="7"/>
              <w:rPr>
                <w:sz w:val="20"/>
              </w:rPr>
            </w:pPr>
            <w:r>
              <w:rPr>
                <w:spacing w:val="-2"/>
                <w:sz w:val="20"/>
              </w:rPr>
              <w:t>Adzkia</w:t>
            </w:r>
          </w:p>
        </w:tc>
        <w:tc>
          <w:tcPr>
            <w:tcW w:w="1416" w:type="dxa"/>
            <w:tcBorders>
              <w:bottom w:val="nil"/>
            </w:tcBorders>
          </w:tcPr>
          <w:p>
            <w:pPr>
              <w:pStyle w:val="TableParagraph"/>
              <w:spacing w:line="209" w:lineRule="exact"/>
              <w:ind w:left="12" w:right="12"/>
              <w:rPr>
                <w:sz w:val="20"/>
              </w:rPr>
            </w:pPr>
            <w:r>
              <w:rPr>
                <w:spacing w:val="-2"/>
                <w:sz w:val="20"/>
              </w:rPr>
              <w:t>Variabel</w:t>
            </w:r>
          </w:p>
        </w:tc>
        <w:tc>
          <w:tcPr>
            <w:tcW w:w="1474" w:type="dxa"/>
            <w:tcBorders>
              <w:bottom w:val="nil"/>
            </w:tcBorders>
          </w:tcPr>
          <w:p>
            <w:pPr>
              <w:pStyle w:val="TableParagraph"/>
              <w:spacing w:line="209" w:lineRule="exact"/>
              <w:ind w:left="18" w:right="5"/>
              <w:rPr>
                <w:sz w:val="20"/>
              </w:rPr>
            </w:pPr>
            <w:r>
              <w:rPr>
                <w:spacing w:val="-2"/>
                <w:sz w:val="20"/>
              </w:rPr>
              <w:t>Penelitian</w:t>
            </w:r>
          </w:p>
        </w:tc>
        <w:tc>
          <w:tcPr>
            <w:tcW w:w="988" w:type="dxa"/>
            <w:tcBorders>
              <w:bottom w:val="nil"/>
            </w:tcBorders>
          </w:tcPr>
          <w:p>
            <w:pPr>
              <w:pStyle w:val="TableParagraph"/>
              <w:spacing w:line="209" w:lineRule="exact"/>
              <w:ind w:left="18" w:right="10"/>
              <w:rPr>
                <w:sz w:val="20"/>
              </w:rPr>
            </w:pPr>
            <w:r>
              <w:rPr>
                <w:spacing w:val="-2"/>
                <w:sz w:val="20"/>
              </w:rPr>
              <w:t>Regresi</w:t>
            </w:r>
          </w:p>
        </w:tc>
        <w:tc>
          <w:tcPr>
            <w:tcW w:w="2694" w:type="dxa"/>
            <w:tcBorders>
              <w:bottom w:val="nil"/>
            </w:tcBorders>
          </w:tcPr>
          <w:p>
            <w:pPr>
              <w:pStyle w:val="TableParagraph"/>
              <w:spacing w:line="209" w:lineRule="exact"/>
              <w:ind w:left="73" w:right="52"/>
              <w:rPr>
                <w:sz w:val="20"/>
              </w:rPr>
            </w:pPr>
            <w:r>
              <w:rPr>
                <w:sz w:val="20"/>
              </w:rPr>
              <w:t>Berdasarkan</w:t>
            </w:r>
            <w:r>
              <w:rPr>
                <w:spacing w:val="-12"/>
                <w:sz w:val="20"/>
              </w:rPr>
              <w:t> </w:t>
            </w:r>
            <w:r>
              <w:rPr>
                <w:sz w:val="20"/>
              </w:rPr>
              <w:t>penelitian</w:t>
            </w:r>
            <w:r>
              <w:rPr>
                <w:spacing w:val="-9"/>
                <w:sz w:val="20"/>
              </w:rPr>
              <w:t> </w:t>
            </w:r>
            <w:r>
              <w:rPr>
                <w:spacing w:val="-4"/>
                <w:sz w:val="20"/>
              </w:rPr>
              <w:t>ini,</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08" w:lineRule="exact"/>
              <w:ind w:left="11" w:right="2"/>
              <w:rPr>
                <w:sz w:val="20"/>
              </w:rPr>
            </w:pPr>
            <w:r>
              <w:rPr>
                <w:spacing w:val="-2"/>
                <w:sz w:val="20"/>
              </w:rPr>
              <w:t>Celina</w:t>
            </w:r>
          </w:p>
        </w:tc>
        <w:tc>
          <w:tcPr>
            <w:tcW w:w="1416" w:type="dxa"/>
            <w:tcBorders>
              <w:top w:val="nil"/>
              <w:bottom w:val="nil"/>
            </w:tcBorders>
          </w:tcPr>
          <w:p>
            <w:pPr>
              <w:pStyle w:val="TableParagraph"/>
              <w:spacing w:line="208" w:lineRule="exact"/>
              <w:ind w:left="12" w:right="12"/>
              <w:rPr>
                <w:sz w:val="20"/>
              </w:rPr>
            </w:pPr>
            <w:r>
              <w:rPr>
                <w:sz w:val="20"/>
              </w:rPr>
              <w:t>Independen</w:t>
            </w:r>
            <w:r>
              <w:rPr>
                <w:spacing w:val="-9"/>
                <w:sz w:val="20"/>
              </w:rPr>
              <w:t> </w:t>
            </w:r>
            <w:r>
              <w:rPr>
                <w:spacing w:val="-10"/>
                <w:sz w:val="20"/>
              </w:rPr>
              <w:t>:</w:t>
            </w:r>
          </w:p>
        </w:tc>
        <w:tc>
          <w:tcPr>
            <w:tcW w:w="1474" w:type="dxa"/>
            <w:tcBorders>
              <w:top w:val="nil"/>
              <w:bottom w:val="nil"/>
            </w:tcBorders>
          </w:tcPr>
          <w:p>
            <w:pPr>
              <w:pStyle w:val="TableParagraph"/>
              <w:spacing w:line="208" w:lineRule="exact"/>
              <w:ind w:left="18" w:right="13"/>
              <w:rPr>
                <w:sz w:val="20"/>
              </w:rPr>
            </w:pPr>
            <w:r>
              <w:rPr>
                <w:sz w:val="20"/>
              </w:rPr>
              <w:t>dilakukan</w:t>
            </w:r>
            <w:r>
              <w:rPr>
                <w:spacing w:val="-5"/>
                <w:sz w:val="20"/>
              </w:rPr>
              <w:t> </w:t>
            </w:r>
            <w:r>
              <w:rPr>
                <w:spacing w:val="-4"/>
                <w:sz w:val="20"/>
              </w:rPr>
              <w:t>pada</w:t>
            </w:r>
          </w:p>
        </w:tc>
        <w:tc>
          <w:tcPr>
            <w:tcW w:w="988" w:type="dxa"/>
            <w:tcBorders>
              <w:top w:val="nil"/>
              <w:bottom w:val="nil"/>
            </w:tcBorders>
          </w:tcPr>
          <w:p>
            <w:pPr>
              <w:pStyle w:val="TableParagraph"/>
              <w:spacing w:line="208" w:lineRule="exact"/>
              <w:ind w:left="18" w:right="5"/>
              <w:rPr>
                <w:sz w:val="20"/>
              </w:rPr>
            </w:pPr>
            <w:r>
              <w:rPr>
                <w:spacing w:val="-2"/>
                <w:sz w:val="20"/>
              </w:rPr>
              <w:t>Berganda</w:t>
            </w:r>
          </w:p>
        </w:tc>
        <w:tc>
          <w:tcPr>
            <w:tcW w:w="2694" w:type="dxa"/>
            <w:tcBorders>
              <w:top w:val="nil"/>
              <w:bottom w:val="nil"/>
            </w:tcBorders>
          </w:tcPr>
          <w:p>
            <w:pPr>
              <w:pStyle w:val="TableParagraph"/>
              <w:spacing w:line="208" w:lineRule="exact"/>
              <w:ind w:left="73" w:right="59"/>
              <w:rPr>
                <w:sz w:val="20"/>
              </w:rPr>
            </w:pPr>
            <w:r>
              <w:rPr>
                <w:sz w:val="20"/>
              </w:rPr>
              <w:t>hasil</w:t>
            </w:r>
            <w:r>
              <w:rPr>
                <w:spacing w:val="-6"/>
                <w:sz w:val="20"/>
              </w:rPr>
              <w:t> </w:t>
            </w:r>
            <w:r>
              <w:rPr>
                <w:sz w:val="20"/>
              </w:rPr>
              <w:t>temuan</w:t>
            </w:r>
            <w:r>
              <w:rPr>
                <w:spacing w:val="-2"/>
                <w:sz w:val="20"/>
              </w:rPr>
              <w:t> menunjukkan</w:t>
            </w:r>
          </w:p>
        </w:tc>
      </w:tr>
      <w:tr>
        <w:trPr>
          <w:trHeight w:val="227"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08" w:lineRule="exact"/>
              <w:ind w:left="11" w:right="8"/>
              <w:rPr>
                <w:sz w:val="20"/>
              </w:rPr>
            </w:pPr>
            <w:r>
              <w:rPr>
                <w:spacing w:val="-2"/>
                <w:sz w:val="20"/>
              </w:rPr>
              <w:t>Asmara,</w:t>
            </w:r>
          </w:p>
        </w:tc>
        <w:tc>
          <w:tcPr>
            <w:tcW w:w="1416" w:type="dxa"/>
            <w:tcBorders>
              <w:top w:val="nil"/>
              <w:bottom w:val="nil"/>
            </w:tcBorders>
          </w:tcPr>
          <w:p>
            <w:pPr>
              <w:pStyle w:val="TableParagraph"/>
              <w:spacing w:line="208" w:lineRule="exact"/>
              <w:ind w:left="12" w:right="12"/>
              <w:rPr>
                <w:sz w:val="20"/>
              </w:rPr>
            </w:pPr>
            <w:r>
              <w:rPr>
                <w:spacing w:val="-2"/>
                <w:sz w:val="20"/>
              </w:rPr>
              <w:t>Koneksi</w:t>
            </w:r>
          </w:p>
        </w:tc>
        <w:tc>
          <w:tcPr>
            <w:tcW w:w="1474" w:type="dxa"/>
            <w:tcBorders>
              <w:top w:val="nil"/>
              <w:bottom w:val="nil"/>
            </w:tcBorders>
          </w:tcPr>
          <w:p>
            <w:pPr>
              <w:pStyle w:val="TableParagraph"/>
              <w:spacing w:line="208" w:lineRule="exact"/>
              <w:ind w:left="18" w:right="10"/>
              <w:rPr>
                <w:sz w:val="20"/>
              </w:rPr>
            </w:pPr>
            <w:r>
              <w:rPr>
                <w:spacing w:val="-2"/>
                <w:sz w:val="20"/>
              </w:rPr>
              <w:t>perusahaan</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3"/>
              <w:rPr>
                <w:sz w:val="20"/>
              </w:rPr>
            </w:pPr>
            <w:r>
              <w:rPr>
                <w:sz w:val="20"/>
              </w:rPr>
              <w:t>koneksi</w:t>
            </w:r>
            <w:r>
              <w:rPr>
                <w:spacing w:val="-3"/>
                <w:sz w:val="20"/>
              </w:rPr>
              <w:t> </w:t>
            </w:r>
            <w:r>
              <w:rPr>
                <w:sz w:val="20"/>
              </w:rPr>
              <w:t>politik</w:t>
            </w:r>
            <w:r>
              <w:rPr>
                <w:spacing w:val="-7"/>
                <w:sz w:val="20"/>
              </w:rPr>
              <w:t> </w:t>
            </w:r>
            <w:r>
              <w:rPr>
                <w:spacing w:val="-2"/>
                <w:sz w:val="20"/>
              </w:rPr>
              <w:t>berpengaruh</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1" w:right="3"/>
              <w:rPr>
                <w:sz w:val="20"/>
              </w:rPr>
            </w:pPr>
            <w:r>
              <w:rPr>
                <w:spacing w:val="-2"/>
                <w:sz w:val="20"/>
              </w:rPr>
              <w:t>Herlina</w:t>
            </w:r>
          </w:p>
        </w:tc>
        <w:tc>
          <w:tcPr>
            <w:tcW w:w="1416" w:type="dxa"/>
            <w:tcBorders>
              <w:top w:val="nil"/>
              <w:bottom w:val="nil"/>
            </w:tcBorders>
          </w:tcPr>
          <w:p>
            <w:pPr>
              <w:pStyle w:val="TableParagraph"/>
              <w:spacing w:line="210" w:lineRule="exact"/>
              <w:ind w:left="12" w:right="2"/>
              <w:rPr>
                <w:sz w:val="20"/>
              </w:rPr>
            </w:pPr>
            <w:r>
              <w:rPr>
                <w:spacing w:val="-2"/>
                <w:sz w:val="20"/>
              </w:rPr>
              <w:t>Politik,</w:t>
            </w:r>
          </w:p>
        </w:tc>
        <w:tc>
          <w:tcPr>
            <w:tcW w:w="1474" w:type="dxa"/>
            <w:tcBorders>
              <w:top w:val="nil"/>
              <w:bottom w:val="nil"/>
            </w:tcBorders>
          </w:tcPr>
          <w:p>
            <w:pPr>
              <w:pStyle w:val="TableParagraph"/>
              <w:spacing w:line="210" w:lineRule="exact"/>
              <w:ind w:left="18" w:right="15"/>
              <w:rPr>
                <w:sz w:val="20"/>
              </w:rPr>
            </w:pPr>
            <w:r>
              <w:rPr>
                <w:spacing w:val="-2"/>
                <w:sz w:val="20"/>
              </w:rPr>
              <w:t>sektor</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7"/>
              <w:rPr>
                <w:sz w:val="20"/>
              </w:rPr>
            </w:pPr>
            <w:r>
              <w:rPr>
                <w:sz w:val="20"/>
              </w:rPr>
              <w:t>negatif</w:t>
            </w:r>
            <w:r>
              <w:rPr>
                <w:spacing w:val="-7"/>
                <w:sz w:val="20"/>
              </w:rPr>
              <w:t> </w:t>
            </w:r>
            <w:r>
              <w:rPr>
                <w:sz w:val="20"/>
              </w:rPr>
              <w:t>dan</w:t>
            </w:r>
            <w:r>
              <w:rPr>
                <w:spacing w:val="-1"/>
                <w:sz w:val="20"/>
              </w:rPr>
              <w:t> </w:t>
            </w:r>
            <w:r>
              <w:rPr>
                <w:sz w:val="20"/>
              </w:rPr>
              <w:t>tidak</w:t>
            </w:r>
            <w:r>
              <w:rPr>
                <w:spacing w:val="-6"/>
                <w:sz w:val="20"/>
              </w:rPr>
              <w:t> </w:t>
            </w:r>
            <w:r>
              <w:rPr>
                <w:spacing w:val="-2"/>
                <w:sz w:val="20"/>
              </w:rPr>
              <w:t>signifikan.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2" w:right="1"/>
              <w:rPr>
                <w:sz w:val="20"/>
              </w:rPr>
            </w:pPr>
            <w:r>
              <w:rPr>
                <w:spacing w:val="-2"/>
                <w:sz w:val="20"/>
              </w:rPr>
              <w:t>Helmy</w:t>
            </w:r>
          </w:p>
        </w:tc>
        <w:tc>
          <w:tcPr>
            <w:tcW w:w="1416" w:type="dxa"/>
            <w:tcBorders>
              <w:top w:val="nil"/>
              <w:bottom w:val="nil"/>
            </w:tcBorders>
          </w:tcPr>
          <w:p>
            <w:pPr>
              <w:pStyle w:val="TableParagraph"/>
              <w:spacing w:line="210" w:lineRule="exact"/>
              <w:ind w:left="12" w:right="5"/>
              <w:rPr>
                <w:sz w:val="20"/>
              </w:rPr>
            </w:pPr>
            <w:r>
              <w:rPr>
                <w:spacing w:val="-2"/>
                <w:sz w:val="20"/>
              </w:rPr>
              <w:t>Keragaman</w:t>
            </w:r>
          </w:p>
        </w:tc>
        <w:tc>
          <w:tcPr>
            <w:tcW w:w="1474" w:type="dxa"/>
            <w:tcBorders>
              <w:top w:val="nil"/>
              <w:bottom w:val="nil"/>
            </w:tcBorders>
          </w:tcPr>
          <w:p>
            <w:pPr>
              <w:pStyle w:val="TableParagraph"/>
              <w:spacing w:line="210" w:lineRule="exact"/>
              <w:ind w:left="18" w:right="11"/>
              <w:rPr>
                <w:sz w:val="20"/>
              </w:rPr>
            </w:pPr>
            <w:r>
              <w:rPr>
                <w:spacing w:val="-2"/>
                <w:sz w:val="20"/>
              </w:rPr>
              <w:t>pertambangan</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0"/>
              <w:rPr>
                <w:sz w:val="20"/>
              </w:rPr>
            </w:pPr>
            <w:r>
              <w:rPr>
                <w:spacing w:val="-2"/>
                <w:sz w:val="20"/>
              </w:rPr>
              <w:t>Sementara</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2" w:right="1"/>
              <w:rPr>
                <w:sz w:val="20"/>
              </w:rPr>
            </w:pPr>
            <w:r>
              <w:rPr>
                <w:spacing w:val="-2"/>
                <w:sz w:val="20"/>
              </w:rPr>
              <w:t>(2023)</w:t>
            </w:r>
          </w:p>
        </w:tc>
        <w:tc>
          <w:tcPr>
            <w:tcW w:w="1416" w:type="dxa"/>
            <w:tcBorders>
              <w:top w:val="nil"/>
              <w:bottom w:val="nil"/>
            </w:tcBorders>
          </w:tcPr>
          <w:p>
            <w:pPr>
              <w:pStyle w:val="TableParagraph"/>
              <w:spacing w:line="210" w:lineRule="exact"/>
              <w:ind w:left="12" w:right="9"/>
              <w:rPr>
                <w:sz w:val="20"/>
              </w:rPr>
            </w:pPr>
            <w:r>
              <w:rPr>
                <w:spacing w:val="-2"/>
                <w:sz w:val="20"/>
              </w:rPr>
              <w:t>gender</w:t>
            </w:r>
          </w:p>
        </w:tc>
        <w:tc>
          <w:tcPr>
            <w:tcW w:w="1474" w:type="dxa"/>
            <w:tcBorders>
              <w:top w:val="nil"/>
              <w:bottom w:val="nil"/>
            </w:tcBorders>
          </w:tcPr>
          <w:p>
            <w:pPr>
              <w:pStyle w:val="TableParagraph"/>
              <w:spacing w:line="210" w:lineRule="exact"/>
              <w:ind w:left="18" w:right="4"/>
              <w:rPr>
                <w:sz w:val="20"/>
              </w:rPr>
            </w:pPr>
            <w:r>
              <w:rPr>
                <w:sz w:val="20"/>
              </w:rPr>
              <w:t>dalam</w:t>
            </w:r>
            <w:r>
              <w:rPr>
                <w:spacing w:val="-5"/>
                <w:sz w:val="20"/>
              </w:rPr>
              <w:t> </w:t>
            </w:r>
            <w:r>
              <w:rPr>
                <w:spacing w:val="-2"/>
                <w:sz w:val="20"/>
              </w:rPr>
              <w:t>periode</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63"/>
              <w:rPr>
                <w:sz w:val="20"/>
              </w:rPr>
            </w:pPr>
            <w:r>
              <w:rPr>
                <w:sz w:val="20"/>
              </w:rPr>
              <w:t>keragaman</w:t>
            </w:r>
            <w:r>
              <w:rPr>
                <w:spacing w:val="-6"/>
                <w:sz w:val="20"/>
              </w:rPr>
              <w:t> </w:t>
            </w:r>
            <w:r>
              <w:rPr>
                <w:spacing w:val="-2"/>
                <w:sz w:val="20"/>
              </w:rPr>
              <w:t>gender</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1" w:lineRule="exact"/>
              <w:ind w:left="12" w:right="12"/>
              <w:rPr>
                <w:sz w:val="20"/>
              </w:rPr>
            </w:pPr>
            <w:r>
              <w:rPr>
                <w:spacing w:val="-2"/>
                <w:sz w:val="20"/>
              </w:rPr>
              <w:t>Variabel</w:t>
            </w:r>
          </w:p>
        </w:tc>
        <w:tc>
          <w:tcPr>
            <w:tcW w:w="1474" w:type="dxa"/>
            <w:tcBorders>
              <w:top w:val="nil"/>
              <w:bottom w:val="nil"/>
            </w:tcBorders>
          </w:tcPr>
          <w:p>
            <w:pPr>
              <w:pStyle w:val="TableParagraph"/>
              <w:spacing w:line="211" w:lineRule="exact"/>
              <w:ind w:left="18" w:right="3"/>
              <w:rPr>
                <w:sz w:val="20"/>
              </w:rPr>
            </w:pPr>
            <w:r>
              <w:rPr>
                <w:sz w:val="20"/>
              </w:rPr>
              <w:t>2018-</w:t>
            </w:r>
            <w:r>
              <w:rPr>
                <w:spacing w:val="-2"/>
                <w:sz w:val="20"/>
              </w:rPr>
              <w:t>2020.</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0"/>
              <w:rPr>
                <w:sz w:val="20"/>
              </w:rPr>
            </w:pPr>
            <w:r>
              <w:rPr>
                <w:sz w:val="20"/>
              </w:rPr>
              <w:t>berpengaruh</w:t>
            </w:r>
            <w:r>
              <w:rPr>
                <w:spacing w:val="-6"/>
                <w:sz w:val="20"/>
              </w:rPr>
              <w:t> </w:t>
            </w:r>
            <w:r>
              <w:rPr>
                <w:sz w:val="20"/>
              </w:rPr>
              <w:t>positif</w:t>
            </w:r>
            <w:r>
              <w:rPr>
                <w:spacing w:val="38"/>
                <w:sz w:val="20"/>
              </w:rPr>
              <w:t> </w:t>
            </w:r>
            <w:r>
              <w:rPr>
                <w:sz w:val="20"/>
              </w:rPr>
              <w:t>dan</w:t>
            </w:r>
            <w:r>
              <w:rPr>
                <w:spacing w:val="-3"/>
                <w:sz w:val="20"/>
              </w:rPr>
              <w:t> </w:t>
            </w:r>
            <w:r>
              <w:rPr>
                <w:spacing w:val="-4"/>
                <w:sz w:val="20"/>
              </w:rPr>
              <w:t>tidak</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1" w:lineRule="exact"/>
              <w:ind w:left="12" w:right="2"/>
              <w:rPr>
                <w:sz w:val="20"/>
              </w:rPr>
            </w:pPr>
            <w:r>
              <w:rPr>
                <w:sz w:val="20"/>
              </w:rPr>
              <w:t>dependen</w:t>
            </w:r>
            <w:r>
              <w:rPr>
                <w:spacing w:val="-3"/>
                <w:sz w:val="20"/>
              </w:rPr>
              <w:t> </w:t>
            </w:r>
            <w:r>
              <w:rPr>
                <w:spacing w:val="-10"/>
                <w:sz w:val="20"/>
              </w:rPr>
              <w:t>:</w:t>
            </w:r>
          </w:p>
        </w:tc>
        <w:tc>
          <w:tcPr>
            <w:tcW w:w="1474" w:type="dxa"/>
            <w:tcBorders>
              <w:top w:val="nil"/>
              <w:bottom w:val="nil"/>
            </w:tcBorders>
          </w:tcPr>
          <w:p>
            <w:pPr>
              <w:pStyle w:val="TableParagraph"/>
              <w:spacing w:line="211" w:lineRule="exact"/>
              <w:ind w:left="18" w:right="12"/>
              <w:rPr>
                <w:sz w:val="20"/>
              </w:rPr>
            </w:pPr>
            <w:r>
              <w:rPr>
                <w:sz w:val="20"/>
              </w:rPr>
              <w:t>Data</w:t>
            </w:r>
            <w:r>
              <w:rPr>
                <w:spacing w:val="-3"/>
                <w:sz w:val="20"/>
              </w:rPr>
              <w:t> </w:t>
            </w:r>
            <w:r>
              <w:rPr>
                <w:spacing w:val="-2"/>
                <w:sz w:val="20"/>
              </w:rPr>
              <w:t>diperoleh</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3"/>
              <w:rPr>
                <w:sz w:val="20"/>
              </w:rPr>
            </w:pPr>
            <w:r>
              <w:rPr>
                <w:sz w:val="20"/>
              </w:rPr>
              <w:t>signifikan</w:t>
            </w:r>
            <w:r>
              <w:rPr>
                <w:spacing w:val="-6"/>
                <w:sz w:val="20"/>
              </w:rPr>
              <w:t> </w:t>
            </w:r>
            <w:r>
              <w:rPr>
                <w:sz w:val="20"/>
              </w:rPr>
              <w:t>terhadap</w:t>
            </w:r>
            <w:r>
              <w:rPr>
                <w:spacing w:val="-11"/>
                <w:sz w:val="20"/>
              </w:rPr>
              <w:t> </w:t>
            </w:r>
            <w:r>
              <w:rPr>
                <w:spacing w:val="-2"/>
                <w:sz w:val="20"/>
              </w:rPr>
              <w:t>agresivitas</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3" w:right="1"/>
              <w:rPr>
                <w:sz w:val="20"/>
              </w:rPr>
            </w:pPr>
            <w:r>
              <w:rPr>
                <w:spacing w:val="-2"/>
                <w:sz w:val="20"/>
              </w:rPr>
              <w:t>Agresivitas</w:t>
            </w:r>
          </w:p>
        </w:tc>
        <w:tc>
          <w:tcPr>
            <w:tcW w:w="1474" w:type="dxa"/>
            <w:tcBorders>
              <w:top w:val="nil"/>
              <w:bottom w:val="nil"/>
            </w:tcBorders>
          </w:tcPr>
          <w:p>
            <w:pPr>
              <w:pStyle w:val="TableParagraph"/>
              <w:spacing w:line="210" w:lineRule="exact"/>
              <w:ind w:left="18" w:right="7"/>
              <w:rPr>
                <w:sz w:val="20"/>
              </w:rPr>
            </w:pPr>
            <w:r>
              <w:rPr>
                <w:sz w:val="20"/>
              </w:rPr>
              <w:t>dari</w:t>
            </w:r>
            <w:r>
              <w:rPr>
                <w:spacing w:val="-2"/>
                <w:sz w:val="20"/>
              </w:rPr>
              <w:t> Bursa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9"/>
              <w:rPr>
                <w:sz w:val="20"/>
              </w:rPr>
            </w:pPr>
            <w:r>
              <w:rPr>
                <w:sz w:val="20"/>
              </w:rPr>
              <w:t>pajak.</w:t>
            </w:r>
            <w:r>
              <w:rPr>
                <w:spacing w:val="-3"/>
                <w:sz w:val="20"/>
              </w:rPr>
              <w:t> </w:t>
            </w:r>
            <w:r>
              <w:rPr>
                <w:sz w:val="20"/>
              </w:rPr>
              <w:t>Dari</w:t>
            </w:r>
            <w:r>
              <w:rPr>
                <w:spacing w:val="-9"/>
                <w:sz w:val="20"/>
              </w:rPr>
              <w:t> </w:t>
            </w:r>
            <w:r>
              <w:rPr>
                <w:sz w:val="20"/>
              </w:rPr>
              <w:t>hasil</w:t>
            </w:r>
            <w:r>
              <w:rPr>
                <w:spacing w:val="-3"/>
                <w:sz w:val="20"/>
              </w:rPr>
              <w:t> </w:t>
            </w:r>
            <w:r>
              <w:rPr>
                <w:spacing w:val="-2"/>
                <w:sz w:val="20"/>
              </w:rPr>
              <w:t>penelitian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9"/>
              <w:rPr>
                <w:sz w:val="20"/>
              </w:rPr>
            </w:pPr>
            <w:r>
              <w:rPr>
                <w:spacing w:val="-2"/>
                <w:sz w:val="20"/>
              </w:rPr>
              <w:t>Pajak</w:t>
            </w:r>
          </w:p>
        </w:tc>
        <w:tc>
          <w:tcPr>
            <w:tcW w:w="1474" w:type="dxa"/>
            <w:tcBorders>
              <w:top w:val="nil"/>
              <w:bottom w:val="nil"/>
            </w:tcBorders>
          </w:tcPr>
          <w:p>
            <w:pPr>
              <w:pStyle w:val="TableParagraph"/>
              <w:spacing w:line="210" w:lineRule="exact"/>
              <w:ind w:left="18" w:right="3"/>
              <w:rPr>
                <w:sz w:val="20"/>
              </w:rPr>
            </w:pPr>
            <w:r>
              <w:rPr>
                <w:sz w:val="20"/>
              </w:rPr>
              <w:t>Efek</w:t>
            </w:r>
            <w:r>
              <w:rPr>
                <w:spacing w:val="-7"/>
                <w:sz w:val="20"/>
              </w:rPr>
              <w:t> </w:t>
            </w:r>
            <w:r>
              <w:rPr>
                <w:spacing w:val="-2"/>
                <w:sz w:val="20"/>
              </w:rPr>
              <w:t>Indonesia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5"/>
              <w:rPr>
                <w:sz w:val="20"/>
              </w:rPr>
            </w:pPr>
            <w:r>
              <w:rPr>
                <w:spacing w:val="-2"/>
                <w:sz w:val="20"/>
              </w:rPr>
              <w:t>tersebut</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10" w:lineRule="exact"/>
              <w:ind w:left="18" w:right="3"/>
              <w:rPr>
                <w:sz w:val="20"/>
              </w:rPr>
            </w:pPr>
            <w:r>
              <w:rPr>
                <w:spacing w:val="-2"/>
                <w:sz w:val="20"/>
              </w:rPr>
              <w:t>(BEI).</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Pr>
                <w:sz w:val="20"/>
              </w:rPr>
            </w:pPr>
            <w:r>
              <w:rPr>
                <w:sz w:val="20"/>
              </w:rPr>
              <w:t>-1,4</w:t>
            </w:r>
            <w:r>
              <w:rPr>
                <w:spacing w:val="-2"/>
                <w:sz w:val="20"/>
              </w:rPr>
              <w:t> persen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9"/>
              <w:rPr>
                <w:sz w:val="20"/>
              </w:rPr>
            </w:pPr>
            <w:r>
              <w:rPr>
                <w:sz w:val="20"/>
              </w:rPr>
              <w:t>tidak</w:t>
            </w:r>
            <w:r>
              <w:rPr>
                <w:spacing w:val="-7"/>
                <w:sz w:val="20"/>
              </w:rPr>
              <w:t> </w:t>
            </w:r>
            <w:r>
              <w:rPr>
                <w:sz w:val="20"/>
              </w:rPr>
              <w:t>terdapat</w:t>
            </w:r>
            <w:r>
              <w:rPr>
                <w:spacing w:val="-4"/>
                <w:sz w:val="20"/>
              </w:rPr>
              <w:t> </w:t>
            </w:r>
            <w:r>
              <w:rPr>
                <w:spacing w:val="-2"/>
                <w:sz w:val="20"/>
              </w:rPr>
              <w:t>pengaruh</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9"/>
              <w:rPr>
                <w:sz w:val="20"/>
              </w:rPr>
            </w:pPr>
            <w:r>
              <w:rPr>
                <w:sz w:val="20"/>
              </w:rPr>
              <w:t>variabel</w:t>
            </w:r>
            <w:r>
              <w:rPr>
                <w:spacing w:val="-7"/>
                <w:sz w:val="20"/>
              </w:rPr>
              <w:t> </w:t>
            </w:r>
            <w:r>
              <w:rPr>
                <w:sz w:val="20"/>
              </w:rPr>
              <w:t>independen</w:t>
            </w:r>
            <w:r>
              <w:rPr>
                <w:spacing w:val="-8"/>
                <w:sz w:val="20"/>
              </w:rPr>
              <w:t> </w:t>
            </w:r>
            <w:r>
              <w:rPr>
                <w:spacing w:val="-2"/>
                <w:sz w:val="20"/>
              </w:rPr>
              <w:t>terhadap</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2"/>
              <w:rPr>
                <w:sz w:val="20"/>
              </w:rPr>
            </w:pPr>
            <w:r>
              <w:rPr>
                <w:sz w:val="20"/>
              </w:rPr>
              <w:t>variabel</w:t>
            </w:r>
            <w:r>
              <w:rPr>
                <w:spacing w:val="-8"/>
                <w:sz w:val="20"/>
              </w:rPr>
              <w:t> </w:t>
            </w:r>
            <w:r>
              <w:rPr>
                <w:sz w:val="20"/>
              </w:rPr>
              <w:t>dependen</w:t>
            </w:r>
            <w:r>
              <w:rPr>
                <w:spacing w:val="-6"/>
                <w:sz w:val="20"/>
              </w:rPr>
              <w:t> </w:t>
            </w:r>
            <w:r>
              <w:rPr>
                <w:sz w:val="20"/>
              </w:rPr>
              <w:t>karena</w:t>
            </w:r>
            <w:r>
              <w:rPr>
                <w:spacing w:val="-12"/>
                <w:sz w:val="20"/>
              </w:rPr>
              <w:t> </w:t>
            </w:r>
            <w:r>
              <w:rPr>
                <w:spacing w:val="-4"/>
                <w:sz w:val="20"/>
              </w:rPr>
              <w:t>nilai</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6"/>
              <w:rPr>
                <w:sz w:val="20"/>
              </w:rPr>
            </w:pPr>
            <w:r>
              <w:rPr>
                <w:sz w:val="20"/>
              </w:rPr>
              <w:t>adjusted</w:t>
            </w:r>
            <w:r>
              <w:rPr>
                <w:spacing w:val="-3"/>
                <w:sz w:val="20"/>
              </w:rPr>
              <w:t> </w:t>
            </w:r>
            <w:r>
              <w:rPr>
                <w:sz w:val="20"/>
              </w:rPr>
              <w:t>R</w:t>
            </w:r>
            <w:r>
              <w:rPr>
                <w:spacing w:val="-6"/>
                <w:sz w:val="20"/>
              </w:rPr>
              <w:t> </w:t>
            </w:r>
            <w:r>
              <w:rPr>
                <w:spacing w:val="-2"/>
                <w:sz w:val="20"/>
              </w:rPr>
              <w:t>square</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sz w:val="20"/>
              </w:rPr>
            </w:pPr>
            <w:r>
              <w:rPr>
                <w:sz w:val="20"/>
              </w:rPr>
              <w:t>menunjukkan</w:t>
            </w:r>
            <w:r>
              <w:rPr>
                <w:spacing w:val="-11"/>
                <w:sz w:val="20"/>
              </w:rPr>
              <w:t> </w:t>
            </w:r>
            <w:r>
              <w:rPr>
                <w:sz w:val="20"/>
              </w:rPr>
              <w:t>hasil</w:t>
            </w:r>
            <w:r>
              <w:rPr>
                <w:spacing w:val="-6"/>
                <w:sz w:val="20"/>
              </w:rPr>
              <w:t> </w:t>
            </w:r>
            <w:r>
              <w:rPr>
                <w:spacing w:val="-4"/>
                <w:sz w:val="20"/>
              </w:rPr>
              <w:t>yang</w:t>
            </w:r>
          </w:p>
        </w:tc>
      </w:tr>
      <w:tr>
        <w:trPr>
          <w:trHeight w:val="231" w:hRule="atLeast"/>
        </w:trPr>
        <w:tc>
          <w:tcPr>
            <w:tcW w:w="566" w:type="dxa"/>
            <w:tcBorders>
              <w:top w:val="nil"/>
            </w:tcBorders>
          </w:tcPr>
          <w:p>
            <w:pPr>
              <w:pStyle w:val="TableParagraph"/>
              <w:jc w:val="left"/>
              <w:rPr>
                <w:sz w:val="16"/>
              </w:rPr>
            </w:pPr>
          </w:p>
        </w:tc>
        <w:tc>
          <w:tcPr>
            <w:tcW w:w="998" w:type="dxa"/>
            <w:tcBorders>
              <w:top w:val="nil"/>
            </w:tcBorders>
          </w:tcPr>
          <w:p>
            <w:pPr>
              <w:pStyle w:val="TableParagraph"/>
              <w:jc w:val="left"/>
              <w:rPr>
                <w:sz w:val="16"/>
              </w:rPr>
            </w:pPr>
          </w:p>
        </w:tc>
        <w:tc>
          <w:tcPr>
            <w:tcW w:w="1416" w:type="dxa"/>
            <w:tcBorders>
              <w:top w:val="nil"/>
            </w:tcBorders>
          </w:tcPr>
          <w:p>
            <w:pPr>
              <w:pStyle w:val="TableParagraph"/>
              <w:jc w:val="left"/>
              <w:rPr>
                <w:sz w:val="16"/>
              </w:rPr>
            </w:pPr>
          </w:p>
        </w:tc>
        <w:tc>
          <w:tcPr>
            <w:tcW w:w="1474" w:type="dxa"/>
            <w:tcBorders>
              <w:top w:val="nil"/>
            </w:tcBorders>
          </w:tcPr>
          <w:p>
            <w:pPr>
              <w:pStyle w:val="TableParagraph"/>
              <w:jc w:val="left"/>
              <w:rPr>
                <w:sz w:val="16"/>
              </w:rPr>
            </w:pPr>
          </w:p>
        </w:tc>
        <w:tc>
          <w:tcPr>
            <w:tcW w:w="988" w:type="dxa"/>
            <w:tcBorders>
              <w:top w:val="nil"/>
            </w:tcBorders>
          </w:tcPr>
          <w:p>
            <w:pPr>
              <w:pStyle w:val="TableParagraph"/>
              <w:jc w:val="left"/>
              <w:rPr>
                <w:sz w:val="16"/>
              </w:rPr>
            </w:pPr>
          </w:p>
        </w:tc>
        <w:tc>
          <w:tcPr>
            <w:tcW w:w="2694" w:type="dxa"/>
            <w:tcBorders>
              <w:top w:val="nil"/>
            </w:tcBorders>
          </w:tcPr>
          <w:p>
            <w:pPr>
              <w:pStyle w:val="TableParagraph"/>
              <w:spacing w:line="211" w:lineRule="exact"/>
              <w:ind w:left="73" w:right="51"/>
              <w:rPr>
                <w:sz w:val="20"/>
              </w:rPr>
            </w:pPr>
            <w:r>
              <w:rPr>
                <w:spacing w:val="-2"/>
                <w:sz w:val="20"/>
              </w:rPr>
              <w:t>negatif.</w:t>
            </w:r>
          </w:p>
        </w:tc>
      </w:tr>
    </w:tbl>
    <w:p>
      <w:pPr>
        <w:spacing w:before="10"/>
        <w:ind w:left="881" w:right="0" w:firstLine="0"/>
        <w:jc w:val="left"/>
        <w:rPr>
          <w:i/>
          <w:sz w:val="20"/>
        </w:rPr>
      </w:pPr>
      <w:r>
        <w:rPr>
          <w:i/>
          <w:sz w:val="20"/>
        </w:rPr>
        <w:t>Disambung</w:t>
      </w:r>
      <w:r>
        <w:rPr>
          <w:i/>
          <w:spacing w:val="-7"/>
          <w:sz w:val="20"/>
        </w:rPr>
        <w:t> </w:t>
      </w:r>
      <w:r>
        <w:rPr>
          <w:i/>
          <w:sz w:val="20"/>
        </w:rPr>
        <w:t>ke</w:t>
      </w:r>
      <w:r>
        <w:rPr>
          <w:i/>
          <w:spacing w:val="-6"/>
          <w:sz w:val="20"/>
        </w:rPr>
        <w:t> </w:t>
      </w:r>
      <w:r>
        <w:rPr>
          <w:i/>
          <w:sz w:val="20"/>
        </w:rPr>
        <w:t>halaman</w:t>
      </w:r>
      <w:r>
        <w:rPr>
          <w:i/>
          <w:spacing w:val="-6"/>
          <w:sz w:val="20"/>
        </w:rPr>
        <w:t> </w:t>
      </w:r>
      <w:r>
        <w:rPr>
          <w:i/>
          <w:spacing w:val="-2"/>
          <w:sz w:val="20"/>
        </w:rPr>
        <w:t>berikutnya</w:t>
      </w:r>
    </w:p>
    <w:p>
      <w:pPr>
        <w:spacing w:after="0"/>
        <w:jc w:val="left"/>
        <w:rPr>
          <w:i/>
          <w:sz w:val="20"/>
        </w:rPr>
        <w:sectPr>
          <w:headerReference w:type="default" r:id="rId56"/>
          <w:footerReference w:type="default" r:id="rId57"/>
          <w:pgSz w:w="11910" w:h="16840"/>
          <w:pgMar w:header="900" w:footer="0" w:top="1140" w:bottom="280" w:left="1275" w:right="992"/>
        </w:sectPr>
      </w:pPr>
    </w:p>
    <w:p>
      <w:pPr>
        <w:pStyle w:val="BodyText"/>
        <w:rPr>
          <w:i/>
        </w:rPr>
      </w:pPr>
    </w:p>
    <w:p>
      <w:pPr>
        <w:pStyle w:val="BodyText"/>
        <w:rPr>
          <w:i/>
        </w:rPr>
      </w:pPr>
    </w:p>
    <w:p>
      <w:pPr>
        <w:pStyle w:val="BodyText"/>
        <w:rPr>
          <w:i/>
        </w:rPr>
      </w:pPr>
    </w:p>
    <w:p>
      <w:pPr>
        <w:pStyle w:val="BodyText"/>
        <w:spacing w:before="249"/>
        <w:rPr>
          <w:i/>
        </w:rPr>
      </w:pPr>
    </w:p>
    <w:p>
      <w:pPr>
        <w:pStyle w:val="Heading5"/>
        <w:spacing w:after="6"/>
        <w:ind w:left="881"/>
        <w:jc w:val="left"/>
      </w:pPr>
      <w:r>
        <w:rPr/>
        <w:t>Tabel</w:t>
      </w:r>
      <w:r>
        <w:rPr>
          <w:spacing w:val="-14"/>
        </w:rPr>
        <w:t> </w:t>
      </w:r>
      <w:r>
        <w:rPr/>
        <w:t>2.</w:t>
      </w:r>
      <w:r>
        <w:rPr>
          <w:sz w:val="22"/>
        </w:rPr>
        <w:t>1.</w:t>
      </w:r>
      <w:r>
        <w:rPr>
          <w:spacing w:val="-5"/>
          <w:sz w:val="22"/>
        </w:rPr>
        <w:t> </w:t>
      </w:r>
      <w:r>
        <w:rPr>
          <w:spacing w:val="-2"/>
        </w:rPr>
        <w:t>Sambungan</w:t>
      </w:r>
    </w:p>
    <w:tbl>
      <w:tblPr>
        <w:tblW w:w="0" w:type="auto"/>
        <w:jc w:val="left"/>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998"/>
        <w:gridCol w:w="1416"/>
        <w:gridCol w:w="1474"/>
        <w:gridCol w:w="988"/>
        <w:gridCol w:w="2694"/>
      </w:tblGrid>
      <w:tr>
        <w:trPr>
          <w:trHeight w:val="849" w:hRule="atLeast"/>
        </w:trPr>
        <w:tc>
          <w:tcPr>
            <w:tcW w:w="566" w:type="dxa"/>
          </w:tcPr>
          <w:p>
            <w:pPr>
              <w:pStyle w:val="TableParagraph"/>
              <w:spacing w:before="45"/>
              <w:jc w:val="left"/>
              <w:rPr>
                <w:b/>
                <w:sz w:val="22"/>
              </w:rPr>
            </w:pPr>
          </w:p>
          <w:p>
            <w:pPr>
              <w:pStyle w:val="TableParagraph"/>
              <w:ind w:left="7" w:right="7"/>
              <w:rPr>
                <w:b/>
                <w:sz w:val="22"/>
              </w:rPr>
            </w:pPr>
            <w:r>
              <w:rPr>
                <w:b/>
                <w:spacing w:val="-5"/>
                <w:sz w:val="22"/>
              </w:rPr>
              <w:t>No</w:t>
            </w:r>
          </w:p>
        </w:tc>
        <w:tc>
          <w:tcPr>
            <w:tcW w:w="998" w:type="dxa"/>
          </w:tcPr>
          <w:p>
            <w:pPr>
              <w:pStyle w:val="TableParagraph"/>
              <w:spacing w:line="237" w:lineRule="auto" w:before="175"/>
              <w:ind w:left="139" w:right="136" w:firstLine="77"/>
              <w:jc w:val="left"/>
              <w:rPr>
                <w:b/>
                <w:sz w:val="22"/>
              </w:rPr>
            </w:pPr>
            <w:r>
              <w:rPr>
                <w:b/>
                <w:spacing w:val="-4"/>
                <w:sz w:val="22"/>
              </w:rPr>
              <w:t>Nama </w:t>
            </w:r>
            <w:r>
              <w:rPr>
                <w:b/>
                <w:spacing w:val="-2"/>
                <w:sz w:val="22"/>
              </w:rPr>
              <w:t>Peneliti</w:t>
            </w:r>
          </w:p>
        </w:tc>
        <w:tc>
          <w:tcPr>
            <w:tcW w:w="1416" w:type="dxa"/>
          </w:tcPr>
          <w:p>
            <w:pPr>
              <w:pStyle w:val="TableParagraph"/>
              <w:spacing w:before="45"/>
              <w:jc w:val="left"/>
              <w:rPr>
                <w:b/>
                <w:sz w:val="22"/>
              </w:rPr>
            </w:pPr>
          </w:p>
          <w:p>
            <w:pPr>
              <w:pStyle w:val="TableParagraph"/>
              <w:ind w:left="12" w:right="7"/>
              <w:rPr>
                <w:b/>
                <w:sz w:val="22"/>
              </w:rPr>
            </w:pPr>
            <w:r>
              <w:rPr>
                <w:b/>
                <w:spacing w:val="-2"/>
                <w:sz w:val="22"/>
              </w:rPr>
              <w:t>Variabel</w:t>
            </w:r>
          </w:p>
        </w:tc>
        <w:tc>
          <w:tcPr>
            <w:tcW w:w="1474" w:type="dxa"/>
          </w:tcPr>
          <w:p>
            <w:pPr>
              <w:pStyle w:val="TableParagraph"/>
              <w:spacing w:line="237" w:lineRule="auto" w:before="175"/>
              <w:ind w:left="266" w:firstLine="115"/>
              <w:jc w:val="left"/>
              <w:rPr>
                <w:b/>
                <w:sz w:val="22"/>
              </w:rPr>
            </w:pPr>
            <w:r>
              <w:rPr>
                <w:b/>
                <w:spacing w:val="-2"/>
                <w:sz w:val="22"/>
              </w:rPr>
              <w:t>Tempat Penelitian</w:t>
            </w:r>
          </w:p>
        </w:tc>
        <w:tc>
          <w:tcPr>
            <w:tcW w:w="988" w:type="dxa"/>
          </w:tcPr>
          <w:p>
            <w:pPr>
              <w:pStyle w:val="TableParagraph"/>
              <w:spacing w:line="237" w:lineRule="auto" w:before="175"/>
              <w:ind w:left="122" w:right="106" w:firstLine="172"/>
              <w:jc w:val="left"/>
              <w:rPr>
                <w:b/>
                <w:sz w:val="22"/>
              </w:rPr>
            </w:pPr>
            <w:r>
              <w:rPr>
                <w:b/>
                <w:spacing w:val="-4"/>
                <w:sz w:val="22"/>
              </w:rPr>
              <w:t>Alat </w:t>
            </w:r>
            <w:r>
              <w:rPr>
                <w:b/>
                <w:spacing w:val="-2"/>
                <w:sz w:val="22"/>
              </w:rPr>
              <w:t>Analisis</w:t>
            </w:r>
          </w:p>
        </w:tc>
        <w:tc>
          <w:tcPr>
            <w:tcW w:w="2694" w:type="dxa"/>
          </w:tcPr>
          <w:p>
            <w:pPr>
              <w:pStyle w:val="TableParagraph"/>
              <w:spacing w:before="45"/>
              <w:jc w:val="left"/>
              <w:rPr>
                <w:b/>
                <w:sz w:val="22"/>
              </w:rPr>
            </w:pPr>
          </w:p>
          <w:p>
            <w:pPr>
              <w:pStyle w:val="TableParagraph"/>
              <w:ind w:left="73" w:right="56"/>
              <w:rPr>
                <w:b/>
                <w:sz w:val="22"/>
              </w:rPr>
            </w:pPr>
            <w:r>
              <w:rPr>
                <w:b/>
                <w:sz w:val="22"/>
              </w:rPr>
              <w:t>Hasil</w:t>
            </w:r>
            <w:r>
              <w:rPr>
                <w:b/>
                <w:spacing w:val="-8"/>
                <w:sz w:val="22"/>
              </w:rPr>
              <w:t> </w:t>
            </w:r>
            <w:r>
              <w:rPr>
                <w:b/>
                <w:spacing w:val="-2"/>
                <w:sz w:val="22"/>
              </w:rPr>
              <w:t>Penelitian</w:t>
            </w:r>
          </w:p>
        </w:tc>
      </w:tr>
      <w:tr>
        <w:trPr>
          <w:trHeight w:val="229" w:hRule="atLeast"/>
        </w:trPr>
        <w:tc>
          <w:tcPr>
            <w:tcW w:w="566" w:type="dxa"/>
            <w:tcBorders>
              <w:bottom w:val="nil"/>
            </w:tcBorders>
          </w:tcPr>
          <w:p>
            <w:pPr>
              <w:pStyle w:val="TableParagraph"/>
              <w:spacing w:line="209" w:lineRule="exact"/>
              <w:ind w:left="7"/>
              <w:rPr>
                <w:sz w:val="20"/>
              </w:rPr>
            </w:pPr>
            <w:r>
              <w:rPr>
                <w:spacing w:val="-5"/>
                <w:sz w:val="20"/>
              </w:rPr>
              <w:t>6.</w:t>
            </w:r>
          </w:p>
        </w:tc>
        <w:tc>
          <w:tcPr>
            <w:tcW w:w="998" w:type="dxa"/>
            <w:tcBorders>
              <w:bottom w:val="nil"/>
            </w:tcBorders>
          </w:tcPr>
          <w:p>
            <w:pPr>
              <w:pStyle w:val="TableParagraph"/>
              <w:spacing w:line="209" w:lineRule="exact"/>
              <w:ind w:left="11" w:right="7"/>
              <w:rPr>
                <w:sz w:val="20"/>
              </w:rPr>
            </w:pPr>
            <w:r>
              <w:rPr>
                <w:spacing w:val="-2"/>
                <w:sz w:val="20"/>
              </w:rPr>
              <w:t>Sustresia</w:t>
            </w:r>
          </w:p>
        </w:tc>
        <w:tc>
          <w:tcPr>
            <w:tcW w:w="1416" w:type="dxa"/>
            <w:tcBorders>
              <w:bottom w:val="nil"/>
            </w:tcBorders>
          </w:tcPr>
          <w:p>
            <w:pPr>
              <w:pStyle w:val="TableParagraph"/>
              <w:spacing w:line="209" w:lineRule="exact"/>
              <w:ind w:left="12" w:right="12"/>
              <w:rPr>
                <w:sz w:val="20"/>
              </w:rPr>
            </w:pPr>
            <w:r>
              <w:rPr>
                <w:spacing w:val="-2"/>
                <w:sz w:val="20"/>
              </w:rPr>
              <w:t>Variabel</w:t>
            </w:r>
          </w:p>
        </w:tc>
        <w:tc>
          <w:tcPr>
            <w:tcW w:w="1474" w:type="dxa"/>
            <w:tcBorders>
              <w:bottom w:val="nil"/>
            </w:tcBorders>
          </w:tcPr>
          <w:p>
            <w:pPr>
              <w:pStyle w:val="TableParagraph"/>
              <w:spacing w:line="209" w:lineRule="exact"/>
              <w:ind w:left="18" w:right="5"/>
              <w:rPr>
                <w:sz w:val="20"/>
              </w:rPr>
            </w:pPr>
            <w:r>
              <w:rPr>
                <w:spacing w:val="-2"/>
                <w:sz w:val="20"/>
              </w:rPr>
              <w:t>Penelitian</w:t>
            </w:r>
          </w:p>
        </w:tc>
        <w:tc>
          <w:tcPr>
            <w:tcW w:w="988" w:type="dxa"/>
            <w:tcBorders>
              <w:bottom w:val="nil"/>
            </w:tcBorders>
          </w:tcPr>
          <w:p>
            <w:pPr>
              <w:pStyle w:val="TableParagraph"/>
              <w:spacing w:line="209" w:lineRule="exact"/>
              <w:ind w:left="18" w:right="10"/>
              <w:rPr>
                <w:sz w:val="20"/>
              </w:rPr>
            </w:pPr>
            <w:r>
              <w:rPr>
                <w:spacing w:val="-2"/>
                <w:sz w:val="20"/>
              </w:rPr>
              <w:t>Regresi</w:t>
            </w:r>
          </w:p>
        </w:tc>
        <w:tc>
          <w:tcPr>
            <w:tcW w:w="2694" w:type="dxa"/>
            <w:tcBorders>
              <w:bottom w:val="nil"/>
            </w:tcBorders>
          </w:tcPr>
          <w:p>
            <w:pPr>
              <w:pStyle w:val="TableParagraph"/>
              <w:spacing w:line="209" w:lineRule="exact"/>
              <w:ind w:left="73" w:right="53"/>
              <w:rPr>
                <w:sz w:val="20"/>
              </w:rPr>
            </w:pPr>
            <w:r>
              <w:rPr>
                <w:sz w:val="20"/>
              </w:rPr>
              <w:t>Berdasarkan</w:t>
            </w:r>
            <w:r>
              <w:rPr>
                <w:spacing w:val="-6"/>
                <w:sz w:val="20"/>
              </w:rPr>
              <w:t> </w:t>
            </w:r>
            <w:r>
              <w:rPr>
                <w:sz w:val="20"/>
              </w:rPr>
              <w:t>hasil</w:t>
            </w:r>
            <w:r>
              <w:rPr>
                <w:spacing w:val="-4"/>
                <w:sz w:val="20"/>
              </w:rPr>
              <w:t> </w:t>
            </w:r>
            <w:r>
              <w:rPr>
                <w:spacing w:val="-2"/>
                <w:sz w:val="20"/>
              </w:rPr>
              <w:t>penelitian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1" w:lineRule="exact"/>
              <w:ind w:left="11" w:right="11"/>
              <w:rPr>
                <w:sz w:val="20"/>
              </w:rPr>
            </w:pPr>
            <w:r>
              <w:rPr>
                <w:spacing w:val="-2"/>
                <w:sz w:val="20"/>
              </w:rPr>
              <w:t>Sihombin</w:t>
            </w:r>
          </w:p>
        </w:tc>
        <w:tc>
          <w:tcPr>
            <w:tcW w:w="1416" w:type="dxa"/>
            <w:tcBorders>
              <w:top w:val="nil"/>
              <w:bottom w:val="nil"/>
            </w:tcBorders>
          </w:tcPr>
          <w:p>
            <w:pPr>
              <w:pStyle w:val="TableParagraph"/>
              <w:spacing w:line="211" w:lineRule="exact"/>
              <w:ind w:left="12" w:right="2"/>
              <w:rPr>
                <w:sz w:val="20"/>
              </w:rPr>
            </w:pPr>
            <w:r>
              <w:rPr>
                <w:sz w:val="20"/>
              </w:rPr>
              <w:t>Independen</w:t>
            </w:r>
            <w:r>
              <w:rPr>
                <w:spacing w:val="-9"/>
                <w:sz w:val="20"/>
              </w:rPr>
              <w:t> </w:t>
            </w:r>
            <w:r>
              <w:rPr>
                <w:spacing w:val="-10"/>
                <w:sz w:val="20"/>
              </w:rPr>
              <w:t>:</w:t>
            </w:r>
          </w:p>
        </w:tc>
        <w:tc>
          <w:tcPr>
            <w:tcW w:w="1474" w:type="dxa"/>
            <w:tcBorders>
              <w:top w:val="nil"/>
              <w:bottom w:val="nil"/>
            </w:tcBorders>
          </w:tcPr>
          <w:p>
            <w:pPr>
              <w:pStyle w:val="TableParagraph"/>
              <w:spacing w:line="211" w:lineRule="exact"/>
              <w:ind w:left="18" w:right="13"/>
              <w:rPr>
                <w:sz w:val="20"/>
              </w:rPr>
            </w:pPr>
            <w:r>
              <w:rPr>
                <w:sz w:val="20"/>
              </w:rPr>
              <w:t>dilakukan</w:t>
            </w:r>
            <w:r>
              <w:rPr>
                <w:spacing w:val="-5"/>
                <w:sz w:val="20"/>
              </w:rPr>
              <w:t> </w:t>
            </w:r>
            <w:r>
              <w:rPr>
                <w:spacing w:val="-4"/>
                <w:sz w:val="20"/>
              </w:rPr>
              <w:t>pada</w:t>
            </w:r>
          </w:p>
        </w:tc>
        <w:tc>
          <w:tcPr>
            <w:tcW w:w="988" w:type="dxa"/>
            <w:tcBorders>
              <w:top w:val="nil"/>
              <w:bottom w:val="nil"/>
            </w:tcBorders>
          </w:tcPr>
          <w:p>
            <w:pPr>
              <w:pStyle w:val="TableParagraph"/>
              <w:spacing w:line="211" w:lineRule="exact"/>
              <w:ind w:left="18" w:right="4"/>
              <w:rPr>
                <w:sz w:val="20"/>
              </w:rPr>
            </w:pPr>
            <w:r>
              <w:rPr>
                <w:spacing w:val="-2"/>
                <w:sz w:val="20"/>
              </w:rPr>
              <w:t>Linier</w:t>
            </w:r>
          </w:p>
        </w:tc>
        <w:tc>
          <w:tcPr>
            <w:tcW w:w="2694" w:type="dxa"/>
            <w:tcBorders>
              <w:top w:val="nil"/>
              <w:bottom w:val="nil"/>
            </w:tcBorders>
          </w:tcPr>
          <w:p>
            <w:pPr>
              <w:pStyle w:val="TableParagraph"/>
              <w:spacing w:line="211" w:lineRule="exact"/>
              <w:ind w:left="73" w:right="54"/>
              <w:rPr>
                <w:sz w:val="20"/>
              </w:rPr>
            </w:pPr>
            <w:r>
              <w:rPr>
                <w:sz w:val="20"/>
              </w:rPr>
              <w:t>ini,</w:t>
            </w:r>
            <w:r>
              <w:rPr>
                <w:spacing w:val="-5"/>
                <w:sz w:val="20"/>
              </w:rPr>
              <w:t> </w:t>
            </w:r>
            <w:r>
              <w:rPr>
                <w:sz w:val="20"/>
              </w:rPr>
              <w:t>hasil</w:t>
            </w:r>
            <w:r>
              <w:rPr>
                <w:spacing w:val="-5"/>
                <w:sz w:val="20"/>
              </w:rPr>
              <w:t> </w:t>
            </w:r>
            <w:r>
              <w:rPr>
                <w:sz w:val="20"/>
              </w:rPr>
              <w:t>temuan</w:t>
            </w:r>
            <w:r>
              <w:rPr>
                <w:spacing w:val="-7"/>
                <w:sz w:val="20"/>
              </w:rPr>
              <w:t> </w:t>
            </w:r>
            <w:r>
              <w:rPr>
                <w:spacing w:val="-2"/>
                <w:sz w:val="20"/>
              </w:rPr>
              <w:t>menunjukkan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1" w:lineRule="exact"/>
              <w:ind w:left="11" w:right="7"/>
              <w:rPr>
                <w:sz w:val="20"/>
              </w:rPr>
            </w:pPr>
            <w:r>
              <w:rPr>
                <w:sz w:val="20"/>
              </w:rPr>
              <w:t>g,</w:t>
            </w:r>
            <w:r>
              <w:rPr>
                <w:spacing w:val="5"/>
                <w:sz w:val="20"/>
              </w:rPr>
              <w:t> </w:t>
            </w:r>
            <w:r>
              <w:rPr>
                <w:spacing w:val="-2"/>
                <w:sz w:val="20"/>
              </w:rPr>
              <w:t>Indra</w:t>
            </w:r>
          </w:p>
        </w:tc>
        <w:tc>
          <w:tcPr>
            <w:tcW w:w="1416" w:type="dxa"/>
            <w:tcBorders>
              <w:top w:val="nil"/>
              <w:bottom w:val="nil"/>
            </w:tcBorders>
          </w:tcPr>
          <w:p>
            <w:pPr>
              <w:pStyle w:val="TableParagraph"/>
              <w:spacing w:line="211" w:lineRule="exact"/>
              <w:ind w:left="12" w:right="9"/>
              <w:rPr>
                <w:i/>
                <w:sz w:val="20"/>
              </w:rPr>
            </w:pPr>
            <w:r>
              <w:rPr>
                <w:i/>
                <w:spacing w:val="-4"/>
                <w:sz w:val="20"/>
              </w:rPr>
              <w:t>Good</w:t>
            </w:r>
          </w:p>
        </w:tc>
        <w:tc>
          <w:tcPr>
            <w:tcW w:w="1474" w:type="dxa"/>
            <w:tcBorders>
              <w:top w:val="nil"/>
              <w:bottom w:val="nil"/>
            </w:tcBorders>
          </w:tcPr>
          <w:p>
            <w:pPr>
              <w:pStyle w:val="TableParagraph"/>
              <w:spacing w:line="211" w:lineRule="exact"/>
              <w:ind w:left="18" w:right="7"/>
              <w:rPr>
                <w:sz w:val="20"/>
              </w:rPr>
            </w:pPr>
            <w:r>
              <w:rPr>
                <w:spacing w:val="-2"/>
                <w:sz w:val="20"/>
              </w:rPr>
              <w:t>semua</w:t>
            </w:r>
          </w:p>
        </w:tc>
        <w:tc>
          <w:tcPr>
            <w:tcW w:w="988" w:type="dxa"/>
            <w:tcBorders>
              <w:top w:val="nil"/>
              <w:bottom w:val="nil"/>
            </w:tcBorders>
          </w:tcPr>
          <w:p>
            <w:pPr>
              <w:pStyle w:val="TableParagraph"/>
              <w:spacing w:line="211" w:lineRule="exact"/>
              <w:ind w:left="18" w:right="5"/>
              <w:rPr>
                <w:sz w:val="20"/>
              </w:rPr>
            </w:pPr>
            <w:r>
              <w:rPr>
                <w:spacing w:val="-2"/>
                <w:sz w:val="20"/>
              </w:rPr>
              <w:t>Berganda</w:t>
            </w:r>
          </w:p>
        </w:tc>
        <w:tc>
          <w:tcPr>
            <w:tcW w:w="2694" w:type="dxa"/>
            <w:tcBorders>
              <w:top w:val="nil"/>
              <w:bottom w:val="nil"/>
            </w:tcBorders>
          </w:tcPr>
          <w:p>
            <w:pPr>
              <w:pStyle w:val="TableParagraph"/>
              <w:spacing w:line="211" w:lineRule="exact"/>
              <w:ind w:left="73" w:right="55"/>
              <w:rPr>
                <w:sz w:val="20"/>
              </w:rPr>
            </w:pPr>
            <w:r>
              <w:rPr>
                <w:sz w:val="20"/>
              </w:rPr>
              <w:t>komisaris</w:t>
            </w:r>
            <w:r>
              <w:rPr>
                <w:spacing w:val="-13"/>
                <w:sz w:val="20"/>
              </w:rPr>
              <w:t> </w:t>
            </w:r>
            <w:r>
              <w:rPr>
                <w:sz w:val="20"/>
              </w:rPr>
              <w:t>independent,</w:t>
            </w:r>
            <w:r>
              <w:rPr>
                <w:spacing w:val="-4"/>
                <w:sz w:val="20"/>
              </w:rPr>
              <w:t> </w:t>
            </w:r>
            <w:r>
              <w:rPr>
                <w:spacing w:val="-2"/>
                <w:sz w:val="20"/>
              </w:rPr>
              <w:t>komite</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1" w:right="12"/>
              <w:rPr>
                <w:sz w:val="20"/>
              </w:rPr>
            </w:pPr>
            <w:r>
              <w:rPr>
                <w:spacing w:val="-2"/>
                <w:sz w:val="20"/>
              </w:rPr>
              <w:t>Pahala,</w:t>
            </w:r>
          </w:p>
        </w:tc>
        <w:tc>
          <w:tcPr>
            <w:tcW w:w="1416" w:type="dxa"/>
            <w:tcBorders>
              <w:top w:val="nil"/>
              <w:bottom w:val="nil"/>
            </w:tcBorders>
          </w:tcPr>
          <w:p>
            <w:pPr>
              <w:pStyle w:val="TableParagraph"/>
              <w:spacing w:line="210" w:lineRule="exact"/>
              <w:ind w:left="12" w:right="2"/>
              <w:rPr>
                <w:i/>
                <w:sz w:val="20"/>
              </w:rPr>
            </w:pPr>
            <w:r>
              <w:rPr>
                <w:i/>
                <w:spacing w:val="-2"/>
                <w:sz w:val="20"/>
              </w:rPr>
              <w:t>Corporate</w:t>
            </w:r>
          </w:p>
        </w:tc>
        <w:tc>
          <w:tcPr>
            <w:tcW w:w="1474" w:type="dxa"/>
            <w:tcBorders>
              <w:top w:val="nil"/>
              <w:bottom w:val="nil"/>
            </w:tcBorders>
          </w:tcPr>
          <w:p>
            <w:pPr>
              <w:pStyle w:val="TableParagraph"/>
              <w:spacing w:line="210" w:lineRule="exact"/>
              <w:ind w:left="18" w:right="10"/>
              <w:rPr>
                <w:sz w:val="20"/>
              </w:rPr>
            </w:pPr>
            <w:r>
              <w:rPr>
                <w:spacing w:val="-2"/>
                <w:sz w:val="20"/>
              </w:rPr>
              <w:t>perusahaan</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sz w:val="20"/>
              </w:rPr>
            </w:pPr>
            <w:r>
              <w:rPr>
                <w:sz w:val="20"/>
              </w:rPr>
              <w:t>audit,</w:t>
            </w:r>
            <w:r>
              <w:rPr>
                <w:spacing w:val="-2"/>
                <w:sz w:val="20"/>
              </w:rPr>
              <w:t> kepemilikan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1" w:right="5"/>
              <w:rPr>
                <w:sz w:val="20"/>
              </w:rPr>
            </w:pPr>
            <w:r>
              <w:rPr>
                <w:spacing w:val="-4"/>
                <w:sz w:val="20"/>
              </w:rPr>
              <w:t>Diah</w:t>
            </w:r>
          </w:p>
        </w:tc>
        <w:tc>
          <w:tcPr>
            <w:tcW w:w="1416" w:type="dxa"/>
            <w:tcBorders>
              <w:top w:val="nil"/>
              <w:bottom w:val="nil"/>
            </w:tcBorders>
          </w:tcPr>
          <w:p>
            <w:pPr>
              <w:pStyle w:val="TableParagraph"/>
              <w:spacing w:line="210" w:lineRule="exact"/>
              <w:ind w:left="12" w:right="8"/>
              <w:rPr>
                <w:i/>
                <w:sz w:val="20"/>
              </w:rPr>
            </w:pPr>
            <w:r>
              <w:rPr>
                <w:i/>
                <w:spacing w:val="-2"/>
                <w:sz w:val="20"/>
              </w:rPr>
              <w:t>Goveranance,</w:t>
            </w:r>
          </w:p>
        </w:tc>
        <w:tc>
          <w:tcPr>
            <w:tcW w:w="1474" w:type="dxa"/>
            <w:tcBorders>
              <w:top w:val="nil"/>
              <w:bottom w:val="nil"/>
            </w:tcBorders>
          </w:tcPr>
          <w:p>
            <w:pPr>
              <w:pStyle w:val="TableParagraph"/>
              <w:spacing w:line="210" w:lineRule="exact"/>
              <w:ind w:left="18" w:right="6"/>
              <w:rPr>
                <w:sz w:val="20"/>
              </w:rPr>
            </w:pPr>
            <w:r>
              <w:rPr>
                <w:sz w:val="20"/>
              </w:rPr>
              <w:t>kecuali</w:t>
            </w:r>
            <w:r>
              <w:rPr>
                <w:spacing w:val="-2"/>
                <w:sz w:val="20"/>
              </w:rPr>
              <w:t> sektor</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1"/>
              <w:rPr>
                <w:i/>
                <w:sz w:val="20"/>
              </w:rPr>
            </w:pPr>
            <w:r>
              <w:rPr>
                <w:sz w:val="20"/>
              </w:rPr>
              <w:t>institusional,</w:t>
            </w:r>
            <w:r>
              <w:rPr>
                <w:spacing w:val="-11"/>
                <w:sz w:val="20"/>
              </w:rPr>
              <w:t> </w:t>
            </w:r>
            <w:r>
              <w:rPr>
                <w:i/>
                <w:sz w:val="20"/>
              </w:rPr>
              <w:t>capital</w:t>
            </w:r>
            <w:r>
              <w:rPr>
                <w:i/>
                <w:spacing w:val="-10"/>
                <w:sz w:val="20"/>
              </w:rPr>
              <w:t> </w:t>
            </w:r>
            <w:r>
              <w:rPr>
                <w:i/>
                <w:spacing w:val="-2"/>
                <w:sz w:val="20"/>
              </w:rPr>
              <w:t>intensity</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1" w:right="3"/>
              <w:rPr>
                <w:sz w:val="20"/>
              </w:rPr>
            </w:pPr>
            <w:r>
              <w:rPr>
                <w:spacing w:val="-2"/>
                <w:sz w:val="20"/>
              </w:rPr>
              <w:t>Armeliza</w:t>
            </w:r>
          </w:p>
        </w:tc>
        <w:tc>
          <w:tcPr>
            <w:tcW w:w="1416" w:type="dxa"/>
            <w:tcBorders>
              <w:top w:val="nil"/>
              <w:bottom w:val="nil"/>
            </w:tcBorders>
          </w:tcPr>
          <w:p>
            <w:pPr>
              <w:pStyle w:val="TableParagraph"/>
              <w:spacing w:line="210" w:lineRule="exact"/>
              <w:ind w:left="12" w:right="7"/>
              <w:rPr>
                <w:i/>
                <w:sz w:val="20"/>
              </w:rPr>
            </w:pPr>
            <w:r>
              <w:rPr>
                <w:i/>
                <w:spacing w:val="-2"/>
                <w:sz w:val="20"/>
              </w:rPr>
              <w:t>Capital</w:t>
            </w:r>
          </w:p>
        </w:tc>
        <w:tc>
          <w:tcPr>
            <w:tcW w:w="1474" w:type="dxa"/>
            <w:tcBorders>
              <w:top w:val="nil"/>
              <w:bottom w:val="nil"/>
            </w:tcBorders>
          </w:tcPr>
          <w:p>
            <w:pPr>
              <w:pStyle w:val="TableParagraph"/>
              <w:spacing w:line="210" w:lineRule="exact"/>
              <w:ind w:left="18" w:right="10"/>
              <w:rPr>
                <w:sz w:val="20"/>
              </w:rPr>
            </w:pPr>
            <w:r>
              <w:rPr>
                <w:spacing w:val="-2"/>
                <w:sz w:val="20"/>
              </w:rPr>
              <w:t>keuangan</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8"/>
              <w:rPr>
                <w:sz w:val="20"/>
              </w:rPr>
            </w:pPr>
            <w:r>
              <w:rPr>
                <w:sz w:val="20"/>
              </w:rPr>
              <w:t>dan</w:t>
            </w:r>
            <w:r>
              <w:rPr>
                <w:spacing w:val="-11"/>
                <w:sz w:val="20"/>
              </w:rPr>
              <w:t> </w:t>
            </w:r>
            <w:r>
              <w:rPr>
                <w:i/>
                <w:sz w:val="20"/>
              </w:rPr>
              <w:t>profitabilitas</w:t>
            </w:r>
            <w:r>
              <w:rPr>
                <w:i/>
                <w:spacing w:val="-10"/>
                <w:sz w:val="20"/>
              </w:rPr>
              <w:t> </w:t>
            </w:r>
            <w:r>
              <w:rPr>
                <w:spacing w:val="-2"/>
                <w:sz w:val="20"/>
              </w:rPr>
              <w:t>terhadap</w:t>
            </w:r>
          </w:p>
        </w:tc>
      </w:tr>
      <w:tr>
        <w:trPr>
          <w:trHeight w:val="227"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08" w:lineRule="exact"/>
              <w:ind w:left="12" w:right="1"/>
              <w:rPr>
                <w:sz w:val="20"/>
              </w:rPr>
            </w:pPr>
            <w:r>
              <w:rPr>
                <w:spacing w:val="-2"/>
                <w:sz w:val="20"/>
              </w:rPr>
              <w:t>(2021)</w:t>
            </w:r>
          </w:p>
        </w:tc>
        <w:tc>
          <w:tcPr>
            <w:tcW w:w="1416" w:type="dxa"/>
            <w:tcBorders>
              <w:top w:val="nil"/>
              <w:bottom w:val="nil"/>
            </w:tcBorders>
          </w:tcPr>
          <w:p>
            <w:pPr>
              <w:pStyle w:val="TableParagraph"/>
              <w:spacing w:line="208" w:lineRule="exact"/>
              <w:ind w:left="12" w:right="3"/>
              <w:rPr>
                <w:i/>
                <w:sz w:val="20"/>
              </w:rPr>
            </w:pPr>
            <w:r>
              <w:rPr>
                <w:i/>
                <w:spacing w:val="-2"/>
                <w:sz w:val="20"/>
              </w:rPr>
              <w:t>Intensity,</w:t>
            </w:r>
          </w:p>
        </w:tc>
        <w:tc>
          <w:tcPr>
            <w:tcW w:w="1474" w:type="dxa"/>
            <w:tcBorders>
              <w:top w:val="nil"/>
              <w:bottom w:val="nil"/>
            </w:tcBorders>
          </w:tcPr>
          <w:p>
            <w:pPr>
              <w:pStyle w:val="TableParagraph"/>
              <w:spacing w:line="208" w:lineRule="exact"/>
              <w:ind w:left="18" w:right="10"/>
              <w:rPr>
                <w:sz w:val="20"/>
              </w:rPr>
            </w:pPr>
            <w:r>
              <w:rPr>
                <w:sz w:val="20"/>
              </w:rPr>
              <w:t>dengan </w:t>
            </w:r>
            <w:r>
              <w:rPr>
                <w:spacing w:val="-5"/>
                <w:sz w:val="20"/>
              </w:rPr>
              <w:t>165</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60"/>
              <w:rPr>
                <w:sz w:val="20"/>
              </w:rPr>
            </w:pPr>
            <w:r>
              <w:rPr>
                <w:sz w:val="20"/>
              </w:rPr>
              <w:t>agresivitas</w:t>
            </w:r>
            <w:r>
              <w:rPr>
                <w:spacing w:val="-10"/>
                <w:sz w:val="20"/>
              </w:rPr>
              <w:t> </w:t>
            </w:r>
            <w:r>
              <w:rPr>
                <w:sz w:val="20"/>
              </w:rPr>
              <w:t>pajak</w:t>
            </w:r>
            <w:r>
              <w:rPr>
                <w:spacing w:val="-7"/>
                <w:sz w:val="20"/>
              </w:rPr>
              <w:t> </w:t>
            </w:r>
            <w:r>
              <w:rPr>
                <w:spacing w:val="-4"/>
                <w:sz w:val="20"/>
              </w:rPr>
              <w:t>masih</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08" w:lineRule="exact"/>
              <w:ind w:left="12" w:right="9"/>
              <w:rPr>
                <w:i/>
                <w:sz w:val="20"/>
              </w:rPr>
            </w:pPr>
            <w:r>
              <w:rPr>
                <w:i/>
                <w:spacing w:val="-2"/>
                <w:sz w:val="20"/>
              </w:rPr>
              <w:t>Profitabilitas</w:t>
            </w:r>
          </w:p>
        </w:tc>
        <w:tc>
          <w:tcPr>
            <w:tcW w:w="1474" w:type="dxa"/>
            <w:tcBorders>
              <w:top w:val="nil"/>
              <w:bottom w:val="nil"/>
            </w:tcBorders>
          </w:tcPr>
          <w:p>
            <w:pPr>
              <w:pStyle w:val="TableParagraph"/>
              <w:spacing w:line="208" w:lineRule="exact"/>
              <w:ind w:left="18" w:right="3"/>
              <w:rPr>
                <w:sz w:val="20"/>
              </w:rPr>
            </w:pPr>
            <w:r>
              <w:rPr>
                <w:sz w:val="20"/>
              </w:rPr>
              <w:t>sampel</w:t>
            </w:r>
            <w:r>
              <w:rPr>
                <w:spacing w:val="-6"/>
                <w:sz w:val="20"/>
              </w:rPr>
              <w:t> </w:t>
            </w:r>
            <w:r>
              <w:rPr>
                <w:spacing w:val="-4"/>
                <w:sz w:val="20"/>
              </w:rPr>
              <w:t>pada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9"/>
              <w:rPr>
                <w:sz w:val="20"/>
              </w:rPr>
            </w:pPr>
            <w:r>
              <w:rPr>
                <w:sz w:val="20"/>
              </w:rPr>
              <w:t>beragam.</w:t>
            </w:r>
            <w:r>
              <w:rPr>
                <w:spacing w:val="-10"/>
                <w:sz w:val="20"/>
              </w:rPr>
              <w:t> </w:t>
            </w:r>
            <w:r>
              <w:rPr>
                <w:sz w:val="20"/>
              </w:rPr>
              <w:t>Sebagian</w:t>
            </w:r>
            <w:r>
              <w:rPr>
                <w:spacing w:val="-6"/>
                <w:sz w:val="20"/>
              </w:rPr>
              <w:t> </w:t>
            </w:r>
            <w:r>
              <w:rPr>
                <w:spacing w:val="-4"/>
                <w:sz w:val="20"/>
              </w:rPr>
              <w:t>besar</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1" w:lineRule="exact"/>
              <w:ind w:left="12" w:right="12"/>
              <w:rPr>
                <w:sz w:val="20"/>
              </w:rPr>
            </w:pPr>
            <w:r>
              <w:rPr>
                <w:spacing w:val="-2"/>
                <w:sz w:val="20"/>
              </w:rPr>
              <w:t>Variabel</w:t>
            </w:r>
          </w:p>
        </w:tc>
        <w:tc>
          <w:tcPr>
            <w:tcW w:w="1474" w:type="dxa"/>
            <w:tcBorders>
              <w:top w:val="nil"/>
              <w:bottom w:val="nil"/>
            </w:tcBorders>
          </w:tcPr>
          <w:p>
            <w:pPr>
              <w:pStyle w:val="TableParagraph"/>
              <w:spacing w:line="211" w:lineRule="exact"/>
              <w:ind w:left="18" w:right="3"/>
              <w:rPr>
                <w:sz w:val="20"/>
              </w:rPr>
            </w:pPr>
            <w:r>
              <w:rPr>
                <w:sz w:val="20"/>
              </w:rPr>
              <w:t>tahun</w:t>
            </w:r>
            <w:r>
              <w:rPr>
                <w:spacing w:val="-1"/>
                <w:sz w:val="20"/>
              </w:rPr>
              <w:t> </w:t>
            </w:r>
            <w:r>
              <w:rPr>
                <w:spacing w:val="-2"/>
                <w:sz w:val="20"/>
              </w:rPr>
              <w:t>2020.</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8"/>
              <w:rPr>
                <w:sz w:val="20"/>
              </w:rPr>
            </w:pPr>
            <w:r>
              <w:rPr>
                <w:sz w:val="20"/>
              </w:rPr>
              <w:t>komisaris</w:t>
            </w:r>
            <w:r>
              <w:rPr>
                <w:spacing w:val="-15"/>
                <w:sz w:val="20"/>
              </w:rPr>
              <w:t> </w:t>
            </w:r>
            <w:r>
              <w:rPr>
                <w:sz w:val="20"/>
              </w:rPr>
              <w:t>independen</w:t>
            </w:r>
            <w:r>
              <w:rPr>
                <w:spacing w:val="-2"/>
                <w:sz w:val="20"/>
              </w:rPr>
              <w:t> </w:t>
            </w:r>
            <w:r>
              <w:rPr>
                <w:spacing w:val="-5"/>
                <w:sz w:val="20"/>
              </w:rPr>
              <w:t>dan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1" w:lineRule="exact"/>
              <w:ind w:left="13" w:right="1"/>
              <w:rPr>
                <w:i/>
                <w:sz w:val="20"/>
              </w:rPr>
            </w:pPr>
            <w:r>
              <w:rPr>
                <w:sz w:val="20"/>
              </w:rPr>
              <w:t>dependen</w:t>
            </w:r>
            <w:r>
              <w:rPr>
                <w:spacing w:val="-2"/>
                <w:sz w:val="20"/>
              </w:rPr>
              <w:t> </w:t>
            </w:r>
            <w:r>
              <w:rPr>
                <w:i/>
                <w:spacing w:val="-10"/>
                <w:sz w:val="20"/>
              </w:rPr>
              <w:t>:</w:t>
            </w:r>
          </w:p>
        </w:tc>
        <w:tc>
          <w:tcPr>
            <w:tcW w:w="1474" w:type="dxa"/>
            <w:tcBorders>
              <w:top w:val="nil"/>
              <w:bottom w:val="nil"/>
            </w:tcBorders>
          </w:tcPr>
          <w:p>
            <w:pPr>
              <w:pStyle w:val="TableParagraph"/>
              <w:spacing w:line="211" w:lineRule="exact"/>
              <w:ind w:left="18" w:right="12"/>
              <w:rPr>
                <w:sz w:val="20"/>
              </w:rPr>
            </w:pPr>
            <w:r>
              <w:rPr>
                <w:sz w:val="20"/>
              </w:rPr>
              <w:t>Data</w:t>
            </w:r>
            <w:r>
              <w:rPr>
                <w:spacing w:val="-3"/>
                <w:sz w:val="20"/>
              </w:rPr>
              <w:t> </w:t>
            </w:r>
            <w:r>
              <w:rPr>
                <w:spacing w:val="-2"/>
                <w:sz w:val="20"/>
              </w:rPr>
              <w:t>diperoleh</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62"/>
              <w:rPr>
                <w:sz w:val="20"/>
              </w:rPr>
            </w:pPr>
            <w:r>
              <w:rPr>
                <w:sz w:val="20"/>
              </w:rPr>
              <w:t>kepemilikan</w:t>
            </w:r>
            <w:r>
              <w:rPr>
                <w:spacing w:val="-8"/>
                <w:sz w:val="20"/>
              </w:rPr>
              <w:t> </w:t>
            </w:r>
            <w:r>
              <w:rPr>
                <w:spacing w:val="-2"/>
                <w:sz w:val="20"/>
              </w:rPr>
              <w:t>institusional,</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3" w:right="1"/>
              <w:rPr>
                <w:sz w:val="20"/>
              </w:rPr>
            </w:pPr>
            <w:r>
              <w:rPr>
                <w:spacing w:val="-2"/>
                <w:sz w:val="20"/>
              </w:rPr>
              <w:t>Agresivitas</w:t>
            </w:r>
          </w:p>
        </w:tc>
        <w:tc>
          <w:tcPr>
            <w:tcW w:w="1474" w:type="dxa"/>
            <w:tcBorders>
              <w:top w:val="nil"/>
              <w:bottom w:val="nil"/>
            </w:tcBorders>
          </w:tcPr>
          <w:p>
            <w:pPr>
              <w:pStyle w:val="TableParagraph"/>
              <w:spacing w:line="210" w:lineRule="exact"/>
              <w:ind w:left="18" w:right="7"/>
              <w:rPr>
                <w:sz w:val="20"/>
              </w:rPr>
            </w:pPr>
            <w:r>
              <w:rPr>
                <w:sz w:val="20"/>
              </w:rPr>
              <w:t>dari</w:t>
            </w:r>
            <w:r>
              <w:rPr>
                <w:spacing w:val="-2"/>
                <w:sz w:val="20"/>
              </w:rPr>
              <w:t> Bursa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sz w:val="20"/>
              </w:rPr>
            </w:pPr>
            <w:r>
              <w:rPr>
                <w:sz w:val="20"/>
              </w:rPr>
              <w:t>berpengaruh</w:t>
            </w:r>
            <w:r>
              <w:rPr>
                <w:spacing w:val="-7"/>
                <w:sz w:val="20"/>
              </w:rPr>
              <w:t> </w:t>
            </w:r>
            <w:r>
              <w:rPr>
                <w:sz w:val="20"/>
              </w:rPr>
              <w:t>negatif</w:t>
            </w:r>
            <w:r>
              <w:rPr>
                <w:spacing w:val="39"/>
                <w:sz w:val="20"/>
              </w:rPr>
              <w:t> </w:t>
            </w:r>
            <w:r>
              <w:rPr>
                <w:sz w:val="20"/>
              </w:rPr>
              <w:t>dan</w:t>
            </w:r>
            <w:r>
              <w:rPr>
                <w:spacing w:val="-4"/>
                <w:sz w:val="20"/>
              </w:rPr>
              <w:t> tidak</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9"/>
              <w:rPr>
                <w:sz w:val="20"/>
              </w:rPr>
            </w:pPr>
            <w:r>
              <w:rPr>
                <w:spacing w:val="-2"/>
                <w:sz w:val="20"/>
              </w:rPr>
              <w:t>Pajak</w:t>
            </w:r>
          </w:p>
        </w:tc>
        <w:tc>
          <w:tcPr>
            <w:tcW w:w="1474" w:type="dxa"/>
            <w:tcBorders>
              <w:top w:val="nil"/>
              <w:bottom w:val="nil"/>
            </w:tcBorders>
          </w:tcPr>
          <w:p>
            <w:pPr>
              <w:pStyle w:val="TableParagraph"/>
              <w:spacing w:line="210" w:lineRule="exact"/>
              <w:ind w:left="18" w:right="3"/>
              <w:rPr>
                <w:sz w:val="20"/>
              </w:rPr>
            </w:pPr>
            <w:r>
              <w:rPr>
                <w:sz w:val="20"/>
              </w:rPr>
              <w:t>Efek</w:t>
            </w:r>
            <w:r>
              <w:rPr>
                <w:spacing w:val="-7"/>
                <w:sz w:val="20"/>
              </w:rPr>
              <w:t> </w:t>
            </w:r>
            <w:r>
              <w:rPr>
                <w:spacing w:val="-2"/>
                <w:sz w:val="20"/>
              </w:rPr>
              <w:t>Indonesia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48"/>
              <w:rPr>
                <w:sz w:val="20"/>
              </w:rPr>
            </w:pPr>
            <w:r>
              <w:rPr>
                <w:sz w:val="20"/>
              </w:rPr>
              <w:t>signifikan</w:t>
            </w:r>
            <w:r>
              <w:rPr>
                <w:spacing w:val="-5"/>
                <w:sz w:val="20"/>
              </w:rPr>
              <w:t> </w:t>
            </w:r>
            <w:r>
              <w:rPr>
                <w:spacing w:val="-2"/>
                <w:sz w:val="20"/>
              </w:rPr>
              <w:t>terhadap</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10" w:lineRule="exact"/>
              <w:ind w:left="18" w:right="3"/>
              <w:rPr>
                <w:sz w:val="20"/>
              </w:rPr>
            </w:pPr>
            <w:r>
              <w:rPr>
                <w:spacing w:val="-2"/>
                <w:sz w:val="20"/>
              </w:rPr>
              <w:t>(BEI).</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9"/>
              <w:rPr>
                <w:sz w:val="20"/>
              </w:rPr>
            </w:pPr>
            <w:r>
              <w:rPr>
                <w:sz w:val="20"/>
              </w:rPr>
              <w:t>agresivitas</w:t>
            </w:r>
            <w:r>
              <w:rPr>
                <w:spacing w:val="-15"/>
                <w:sz w:val="20"/>
              </w:rPr>
              <w:t> </w:t>
            </w:r>
            <w:r>
              <w:rPr>
                <w:sz w:val="20"/>
              </w:rPr>
              <w:t>pajak.</w:t>
            </w:r>
            <w:r>
              <w:rPr>
                <w:spacing w:val="-3"/>
                <w:sz w:val="20"/>
              </w:rPr>
              <w:t> </w:t>
            </w:r>
            <w:r>
              <w:rPr>
                <w:sz w:val="20"/>
              </w:rPr>
              <w:t>Sementara</w:t>
            </w:r>
            <w:r>
              <w:rPr>
                <w:spacing w:val="-9"/>
                <w:sz w:val="20"/>
              </w:rPr>
              <w:t> </w:t>
            </w:r>
            <w:r>
              <w:rPr>
                <w:spacing w:val="-10"/>
                <w:sz w:val="20"/>
              </w:rPr>
              <w:t>,</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4"/>
              <w:rPr>
                <w:i/>
                <w:sz w:val="20"/>
              </w:rPr>
            </w:pPr>
            <w:r>
              <w:rPr>
                <w:i/>
                <w:sz w:val="20"/>
              </w:rPr>
              <w:t>capital</w:t>
            </w:r>
            <w:r>
              <w:rPr>
                <w:i/>
                <w:spacing w:val="-7"/>
                <w:sz w:val="20"/>
              </w:rPr>
              <w:t> </w:t>
            </w:r>
            <w:r>
              <w:rPr>
                <w:i/>
                <w:sz w:val="20"/>
              </w:rPr>
              <w:t>intensity</w:t>
            </w:r>
            <w:r>
              <w:rPr>
                <w:sz w:val="20"/>
              </w:rPr>
              <w:t>,</w:t>
            </w:r>
            <w:r>
              <w:rPr>
                <w:spacing w:val="-6"/>
                <w:sz w:val="20"/>
              </w:rPr>
              <w:t> </w:t>
            </w:r>
            <w:r>
              <w:rPr>
                <w:i/>
                <w:spacing w:val="-2"/>
                <w:sz w:val="20"/>
              </w:rPr>
              <w:t>profitabilitas,</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1"/>
              <w:rPr>
                <w:sz w:val="20"/>
              </w:rPr>
            </w:pPr>
            <w:r>
              <w:rPr>
                <w:sz w:val="20"/>
              </w:rPr>
              <w:t>dan</w:t>
            </w:r>
            <w:r>
              <w:rPr>
                <w:spacing w:val="-3"/>
                <w:sz w:val="20"/>
              </w:rPr>
              <w:t> </w:t>
            </w:r>
            <w:r>
              <w:rPr>
                <w:sz w:val="20"/>
              </w:rPr>
              <w:t>komite</w:t>
            </w:r>
            <w:r>
              <w:rPr>
                <w:spacing w:val="-8"/>
                <w:sz w:val="20"/>
              </w:rPr>
              <w:t> </w:t>
            </w:r>
            <w:r>
              <w:rPr>
                <w:spacing w:val="-4"/>
                <w:sz w:val="20"/>
              </w:rPr>
              <w:t>audit</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sz w:val="20"/>
              </w:rPr>
            </w:pPr>
            <w:r>
              <w:rPr>
                <w:sz w:val="20"/>
              </w:rPr>
              <w:t>berpengaruh</w:t>
            </w:r>
            <w:r>
              <w:rPr>
                <w:spacing w:val="-7"/>
                <w:sz w:val="20"/>
              </w:rPr>
              <w:t> </w:t>
            </w:r>
            <w:r>
              <w:rPr>
                <w:sz w:val="20"/>
              </w:rPr>
              <w:t>positif</w:t>
            </w:r>
            <w:r>
              <w:rPr>
                <w:spacing w:val="-7"/>
                <w:sz w:val="20"/>
              </w:rPr>
              <w:t> </w:t>
            </w:r>
            <w:r>
              <w:rPr>
                <w:sz w:val="20"/>
              </w:rPr>
              <w:t>dan</w:t>
            </w:r>
            <w:r>
              <w:rPr>
                <w:spacing w:val="-4"/>
                <w:sz w:val="20"/>
              </w:rPr>
              <w:t> tidak</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8"/>
              <w:rPr>
                <w:sz w:val="20"/>
              </w:rPr>
            </w:pPr>
            <w:r>
              <w:rPr>
                <w:spacing w:val="-2"/>
                <w:sz w:val="20"/>
              </w:rPr>
              <w:t>signifikan</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7"/>
              <w:rPr>
                <w:sz w:val="20"/>
              </w:rPr>
            </w:pPr>
            <w:r>
              <w:rPr>
                <w:sz w:val="20"/>
              </w:rPr>
              <w:t>terhadap</w:t>
            </w:r>
            <w:r>
              <w:rPr>
                <w:spacing w:val="-9"/>
                <w:sz w:val="20"/>
              </w:rPr>
              <w:t> </w:t>
            </w:r>
            <w:r>
              <w:rPr>
                <w:sz w:val="20"/>
              </w:rPr>
              <w:t>agresivitas</w:t>
            </w:r>
            <w:r>
              <w:rPr>
                <w:spacing w:val="-8"/>
                <w:sz w:val="20"/>
              </w:rPr>
              <w:t> </w:t>
            </w:r>
            <w:r>
              <w:rPr>
                <w:spacing w:val="-2"/>
                <w:sz w:val="20"/>
              </w:rPr>
              <w:t>pajak.</w:t>
            </w:r>
          </w:p>
        </w:tc>
      </w:tr>
      <w:tr>
        <w:trPr>
          <w:trHeight w:val="227"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6"/>
              <w:rPr>
                <w:sz w:val="20"/>
              </w:rPr>
            </w:pPr>
            <w:r>
              <w:rPr>
                <w:sz w:val="20"/>
              </w:rPr>
              <w:t>Dari</w:t>
            </w:r>
            <w:r>
              <w:rPr>
                <w:spacing w:val="-10"/>
                <w:sz w:val="20"/>
              </w:rPr>
              <w:t> </w:t>
            </w:r>
            <w:r>
              <w:rPr>
                <w:sz w:val="20"/>
              </w:rPr>
              <w:t>hasil</w:t>
            </w:r>
            <w:r>
              <w:rPr>
                <w:spacing w:val="-6"/>
                <w:sz w:val="20"/>
              </w:rPr>
              <w:t> </w:t>
            </w:r>
            <w:r>
              <w:rPr>
                <w:sz w:val="20"/>
              </w:rPr>
              <w:t>penelitian</w:t>
            </w:r>
            <w:r>
              <w:rPr>
                <w:spacing w:val="-2"/>
                <w:sz w:val="20"/>
              </w:rPr>
              <w:t> tersebut</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5"/>
              <w:rPr>
                <w:sz w:val="20"/>
              </w:rPr>
            </w:pPr>
            <w:r>
              <w:rPr>
                <w:sz w:val="20"/>
              </w:rPr>
              <w:t>8,6</w:t>
            </w:r>
            <w:r>
              <w:rPr>
                <w:spacing w:val="-6"/>
                <w:sz w:val="20"/>
              </w:rPr>
              <w:t> </w:t>
            </w:r>
            <w:r>
              <w:rPr>
                <w:sz w:val="20"/>
              </w:rPr>
              <w:t>persen</w:t>
            </w:r>
            <w:r>
              <w:rPr>
                <w:spacing w:val="52"/>
                <w:sz w:val="20"/>
              </w:rPr>
              <w:t> </w:t>
            </w:r>
            <w:r>
              <w:rPr>
                <w:spacing w:val="-2"/>
                <w:sz w:val="20"/>
              </w:rPr>
              <w:t>variabel</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48"/>
              <w:rPr>
                <w:sz w:val="20"/>
              </w:rPr>
            </w:pPr>
            <w:r>
              <w:rPr>
                <w:sz w:val="20"/>
              </w:rPr>
              <w:t>independen</w:t>
            </w:r>
            <w:r>
              <w:rPr>
                <w:spacing w:val="-7"/>
                <w:sz w:val="20"/>
              </w:rPr>
              <w:t> </w:t>
            </w:r>
            <w:r>
              <w:rPr>
                <w:sz w:val="20"/>
              </w:rPr>
              <w:t>secara</w:t>
            </w:r>
            <w:r>
              <w:rPr>
                <w:spacing w:val="-4"/>
                <w:sz w:val="20"/>
              </w:rPr>
              <w:t> </w:t>
            </w:r>
            <w:r>
              <w:rPr>
                <w:spacing w:val="-2"/>
                <w:sz w:val="20"/>
              </w:rPr>
              <w:t>bersama-</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6"/>
              <w:rPr>
                <w:sz w:val="20"/>
              </w:rPr>
            </w:pPr>
            <w:r>
              <w:rPr>
                <w:sz w:val="20"/>
              </w:rPr>
              <w:t>sama</w:t>
            </w:r>
            <w:r>
              <w:rPr>
                <w:spacing w:val="-12"/>
                <w:sz w:val="20"/>
              </w:rPr>
              <w:t> </w:t>
            </w:r>
            <w:r>
              <w:rPr>
                <w:sz w:val="20"/>
              </w:rPr>
              <w:t>memberikan</w:t>
            </w:r>
            <w:r>
              <w:rPr>
                <w:spacing w:val="-4"/>
                <w:sz w:val="20"/>
              </w:rPr>
              <w:t> </w:t>
            </w:r>
            <w:r>
              <w:rPr>
                <w:spacing w:val="-2"/>
                <w:sz w:val="20"/>
              </w:rPr>
              <w:t>kontribusi</w:t>
            </w:r>
          </w:p>
        </w:tc>
      </w:tr>
      <w:tr>
        <w:trPr>
          <w:trHeight w:val="231" w:hRule="atLeast"/>
        </w:trPr>
        <w:tc>
          <w:tcPr>
            <w:tcW w:w="566" w:type="dxa"/>
            <w:tcBorders>
              <w:top w:val="nil"/>
            </w:tcBorders>
          </w:tcPr>
          <w:p>
            <w:pPr>
              <w:pStyle w:val="TableParagraph"/>
              <w:jc w:val="left"/>
              <w:rPr>
                <w:sz w:val="16"/>
              </w:rPr>
            </w:pPr>
          </w:p>
        </w:tc>
        <w:tc>
          <w:tcPr>
            <w:tcW w:w="998" w:type="dxa"/>
            <w:tcBorders>
              <w:top w:val="nil"/>
            </w:tcBorders>
          </w:tcPr>
          <w:p>
            <w:pPr>
              <w:pStyle w:val="TableParagraph"/>
              <w:jc w:val="left"/>
              <w:rPr>
                <w:sz w:val="16"/>
              </w:rPr>
            </w:pPr>
          </w:p>
        </w:tc>
        <w:tc>
          <w:tcPr>
            <w:tcW w:w="1416" w:type="dxa"/>
            <w:tcBorders>
              <w:top w:val="nil"/>
            </w:tcBorders>
          </w:tcPr>
          <w:p>
            <w:pPr>
              <w:pStyle w:val="TableParagraph"/>
              <w:jc w:val="left"/>
              <w:rPr>
                <w:sz w:val="16"/>
              </w:rPr>
            </w:pPr>
          </w:p>
        </w:tc>
        <w:tc>
          <w:tcPr>
            <w:tcW w:w="1474" w:type="dxa"/>
            <w:tcBorders>
              <w:top w:val="nil"/>
            </w:tcBorders>
          </w:tcPr>
          <w:p>
            <w:pPr>
              <w:pStyle w:val="TableParagraph"/>
              <w:jc w:val="left"/>
              <w:rPr>
                <w:sz w:val="16"/>
              </w:rPr>
            </w:pPr>
          </w:p>
        </w:tc>
        <w:tc>
          <w:tcPr>
            <w:tcW w:w="988" w:type="dxa"/>
            <w:tcBorders>
              <w:top w:val="nil"/>
            </w:tcBorders>
          </w:tcPr>
          <w:p>
            <w:pPr>
              <w:pStyle w:val="TableParagraph"/>
              <w:jc w:val="left"/>
              <w:rPr>
                <w:sz w:val="16"/>
              </w:rPr>
            </w:pPr>
          </w:p>
        </w:tc>
        <w:tc>
          <w:tcPr>
            <w:tcW w:w="2694" w:type="dxa"/>
            <w:tcBorders>
              <w:top w:val="nil"/>
            </w:tcBorders>
          </w:tcPr>
          <w:p>
            <w:pPr>
              <w:pStyle w:val="TableParagraph"/>
              <w:spacing w:line="211" w:lineRule="exact"/>
              <w:ind w:left="73" w:right="51"/>
              <w:rPr>
                <w:sz w:val="20"/>
              </w:rPr>
            </w:pPr>
            <w:r>
              <w:rPr>
                <w:sz w:val="20"/>
              </w:rPr>
              <w:t>terhadap</w:t>
            </w:r>
            <w:r>
              <w:rPr>
                <w:spacing w:val="-2"/>
                <w:sz w:val="20"/>
              </w:rPr>
              <w:t> dependen.</w:t>
            </w:r>
          </w:p>
        </w:tc>
      </w:tr>
      <w:tr>
        <w:trPr>
          <w:trHeight w:val="229" w:hRule="atLeast"/>
        </w:trPr>
        <w:tc>
          <w:tcPr>
            <w:tcW w:w="566" w:type="dxa"/>
            <w:tcBorders>
              <w:bottom w:val="nil"/>
            </w:tcBorders>
          </w:tcPr>
          <w:p>
            <w:pPr>
              <w:pStyle w:val="TableParagraph"/>
              <w:spacing w:line="210" w:lineRule="exact"/>
              <w:ind w:left="7"/>
              <w:rPr>
                <w:sz w:val="20"/>
              </w:rPr>
            </w:pPr>
            <w:r>
              <w:rPr>
                <w:spacing w:val="-5"/>
                <w:sz w:val="20"/>
              </w:rPr>
              <w:t>7.</w:t>
            </w:r>
          </w:p>
        </w:tc>
        <w:tc>
          <w:tcPr>
            <w:tcW w:w="998" w:type="dxa"/>
            <w:tcBorders>
              <w:bottom w:val="nil"/>
            </w:tcBorders>
          </w:tcPr>
          <w:p>
            <w:pPr>
              <w:pStyle w:val="TableParagraph"/>
              <w:spacing w:line="210" w:lineRule="exact"/>
              <w:ind w:left="11" w:right="7"/>
              <w:rPr>
                <w:sz w:val="20"/>
              </w:rPr>
            </w:pPr>
            <w:r>
              <w:rPr>
                <w:spacing w:val="-2"/>
                <w:sz w:val="20"/>
              </w:rPr>
              <w:t>Flora</w:t>
            </w:r>
          </w:p>
        </w:tc>
        <w:tc>
          <w:tcPr>
            <w:tcW w:w="1416" w:type="dxa"/>
            <w:tcBorders>
              <w:bottom w:val="nil"/>
            </w:tcBorders>
          </w:tcPr>
          <w:p>
            <w:pPr>
              <w:pStyle w:val="TableParagraph"/>
              <w:spacing w:line="210" w:lineRule="exact"/>
              <w:ind w:left="12" w:right="12"/>
              <w:rPr>
                <w:sz w:val="20"/>
              </w:rPr>
            </w:pPr>
            <w:r>
              <w:rPr>
                <w:spacing w:val="-2"/>
                <w:sz w:val="20"/>
              </w:rPr>
              <w:t>Variabel</w:t>
            </w:r>
          </w:p>
        </w:tc>
        <w:tc>
          <w:tcPr>
            <w:tcW w:w="1474" w:type="dxa"/>
            <w:tcBorders>
              <w:bottom w:val="nil"/>
            </w:tcBorders>
          </w:tcPr>
          <w:p>
            <w:pPr>
              <w:pStyle w:val="TableParagraph"/>
              <w:spacing w:line="210" w:lineRule="exact"/>
              <w:ind w:left="18" w:right="5"/>
              <w:rPr>
                <w:sz w:val="20"/>
              </w:rPr>
            </w:pPr>
            <w:r>
              <w:rPr>
                <w:spacing w:val="-2"/>
                <w:sz w:val="20"/>
              </w:rPr>
              <w:t>Penelitian</w:t>
            </w:r>
          </w:p>
        </w:tc>
        <w:tc>
          <w:tcPr>
            <w:tcW w:w="988" w:type="dxa"/>
            <w:tcBorders>
              <w:bottom w:val="nil"/>
            </w:tcBorders>
          </w:tcPr>
          <w:p>
            <w:pPr>
              <w:pStyle w:val="TableParagraph"/>
              <w:spacing w:line="210" w:lineRule="exact"/>
              <w:ind w:left="18" w:right="10"/>
              <w:rPr>
                <w:sz w:val="20"/>
              </w:rPr>
            </w:pPr>
            <w:r>
              <w:rPr>
                <w:spacing w:val="-2"/>
                <w:sz w:val="20"/>
              </w:rPr>
              <w:t>Regresi</w:t>
            </w:r>
          </w:p>
        </w:tc>
        <w:tc>
          <w:tcPr>
            <w:tcW w:w="2694" w:type="dxa"/>
            <w:tcBorders>
              <w:bottom w:val="nil"/>
            </w:tcBorders>
          </w:tcPr>
          <w:p>
            <w:pPr>
              <w:pStyle w:val="TableParagraph"/>
              <w:spacing w:line="210" w:lineRule="exact"/>
              <w:ind w:left="73" w:right="50"/>
              <w:rPr>
                <w:sz w:val="20"/>
              </w:rPr>
            </w:pPr>
            <w:r>
              <w:rPr>
                <w:sz w:val="20"/>
              </w:rPr>
              <w:t>Berdasarkan</w:t>
            </w:r>
            <w:r>
              <w:rPr>
                <w:spacing w:val="-11"/>
                <w:sz w:val="20"/>
              </w:rPr>
              <w:t> </w:t>
            </w:r>
            <w:r>
              <w:rPr>
                <w:sz w:val="20"/>
              </w:rPr>
              <w:t>penelitian</w:t>
            </w:r>
            <w:r>
              <w:rPr>
                <w:spacing w:val="-9"/>
                <w:sz w:val="20"/>
              </w:rPr>
              <w:t> </w:t>
            </w:r>
            <w:r>
              <w:rPr>
                <w:spacing w:val="-4"/>
                <w:sz w:val="20"/>
              </w:rPr>
              <w:t>ini,</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1" w:lineRule="exact"/>
              <w:ind w:left="11" w:right="7"/>
              <w:rPr>
                <w:sz w:val="20"/>
              </w:rPr>
            </w:pPr>
            <w:r>
              <w:rPr>
                <w:spacing w:val="-2"/>
                <w:sz w:val="20"/>
              </w:rPr>
              <w:t>Maida</w:t>
            </w:r>
          </w:p>
        </w:tc>
        <w:tc>
          <w:tcPr>
            <w:tcW w:w="1416" w:type="dxa"/>
            <w:tcBorders>
              <w:top w:val="nil"/>
              <w:bottom w:val="nil"/>
            </w:tcBorders>
          </w:tcPr>
          <w:p>
            <w:pPr>
              <w:pStyle w:val="TableParagraph"/>
              <w:spacing w:line="211" w:lineRule="exact"/>
              <w:ind w:left="12" w:right="2"/>
              <w:rPr>
                <w:sz w:val="20"/>
              </w:rPr>
            </w:pPr>
            <w:r>
              <w:rPr>
                <w:spacing w:val="-2"/>
                <w:sz w:val="20"/>
              </w:rPr>
              <w:t>Independen:</w:t>
            </w:r>
          </w:p>
        </w:tc>
        <w:tc>
          <w:tcPr>
            <w:tcW w:w="1474" w:type="dxa"/>
            <w:tcBorders>
              <w:top w:val="nil"/>
              <w:bottom w:val="nil"/>
            </w:tcBorders>
          </w:tcPr>
          <w:p>
            <w:pPr>
              <w:pStyle w:val="TableParagraph"/>
              <w:spacing w:line="211" w:lineRule="exact"/>
              <w:ind w:left="18" w:right="13"/>
              <w:rPr>
                <w:sz w:val="20"/>
              </w:rPr>
            </w:pPr>
            <w:r>
              <w:rPr>
                <w:sz w:val="20"/>
              </w:rPr>
              <w:t>dilakukan</w:t>
            </w:r>
            <w:r>
              <w:rPr>
                <w:spacing w:val="-5"/>
                <w:sz w:val="20"/>
              </w:rPr>
              <w:t> </w:t>
            </w:r>
            <w:r>
              <w:rPr>
                <w:spacing w:val="-4"/>
                <w:sz w:val="20"/>
              </w:rPr>
              <w:t>pada</w:t>
            </w:r>
          </w:p>
        </w:tc>
        <w:tc>
          <w:tcPr>
            <w:tcW w:w="988" w:type="dxa"/>
            <w:tcBorders>
              <w:top w:val="nil"/>
              <w:bottom w:val="nil"/>
            </w:tcBorders>
          </w:tcPr>
          <w:p>
            <w:pPr>
              <w:pStyle w:val="TableParagraph"/>
              <w:spacing w:line="211" w:lineRule="exact"/>
              <w:ind w:left="18" w:right="4"/>
              <w:rPr>
                <w:sz w:val="20"/>
              </w:rPr>
            </w:pPr>
            <w:r>
              <w:rPr>
                <w:spacing w:val="-2"/>
                <w:sz w:val="20"/>
              </w:rPr>
              <w:t>Linier</w:t>
            </w:r>
          </w:p>
        </w:tc>
        <w:tc>
          <w:tcPr>
            <w:tcW w:w="2694" w:type="dxa"/>
            <w:tcBorders>
              <w:top w:val="nil"/>
              <w:bottom w:val="nil"/>
            </w:tcBorders>
          </w:tcPr>
          <w:p>
            <w:pPr>
              <w:pStyle w:val="TableParagraph"/>
              <w:spacing w:line="211" w:lineRule="exact"/>
              <w:ind w:left="73" w:right="53"/>
              <w:rPr>
                <w:sz w:val="20"/>
              </w:rPr>
            </w:pPr>
            <w:r>
              <w:rPr>
                <w:sz w:val="20"/>
              </w:rPr>
              <w:t>hasil</w:t>
            </w:r>
            <w:r>
              <w:rPr>
                <w:spacing w:val="-6"/>
                <w:sz w:val="20"/>
              </w:rPr>
              <w:t> </w:t>
            </w:r>
            <w:r>
              <w:rPr>
                <w:sz w:val="20"/>
              </w:rPr>
              <w:t>temuan</w:t>
            </w:r>
            <w:r>
              <w:rPr>
                <w:spacing w:val="-1"/>
                <w:sz w:val="20"/>
              </w:rPr>
              <w:t> </w:t>
            </w:r>
            <w:r>
              <w:rPr>
                <w:spacing w:val="-2"/>
                <w:sz w:val="20"/>
              </w:rPr>
              <w:t>ukuran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1" w:right="9"/>
              <w:rPr>
                <w:sz w:val="20"/>
              </w:rPr>
            </w:pPr>
            <w:r>
              <w:rPr>
                <w:spacing w:val="-2"/>
                <w:sz w:val="20"/>
              </w:rPr>
              <w:t>Haloho,</w:t>
            </w:r>
          </w:p>
        </w:tc>
        <w:tc>
          <w:tcPr>
            <w:tcW w:w="1416" w:type="dxa"/>
            <w:tcBorders>
              <w:top w:val="nil"/>
              <w:bottom w:val="nil"/>
            </w:tcBorders>
          </w:tcPr>
          <w:p>
            <w:pPr>
              <w:pStyle w:val="TableParagraph"/>
              <w:spacing w:line="210" w:lineRule="exact"/>
              <w:ind w:left="12" w:right="6"/>
              <w:rPr>
                <w:i/>
                <w:sz w:val="20"/>
              </w:rPr>
            </w:pPr>
            <w:r>
              <w:rPr>
                <w:i/>
                <w:spacing w:val="-2"/>
                <w:sz w:val="20"/>
              </w:rPr>
              <w:t>Ukuran</w:t>
            </w:r>
          </w:p>
        </w:tc>
        <w:tc>
          <w:tcPr>
            <w:tcW w:w="1474" w:type="dxa"/>
            <w:tcBorders>
              <w:top w:val="nil"/>
              <w:bottom w:val="nil"/>
            </w:tcBorders>
          </w:tcPr>
          <w:p>
            <w:pPr>
              <w:pStyle w:val="TableParagraph"/>
              <w:spacing w:line="210" w:lineRule="exact"/>
              <w:ind w:left="18" w:right="10"/>
              <w:rPr>
                <w:sz w:val="20"/>
              </w:rPr>
            </w:pPr>
            <w:r>
              <w:rPr>
                <w:spacing w:val="-2"/>
                <w:sz w:val="20"/>
              </w:rPr>
              <w:t>perusahaan</w:t>
            </w:r>
          </w:p>
        </w:tc>
        <w:tc>
          <w:tcPr>
            <w:tcW w:w="988" w:type="dxa"/>
            <w:tcBorders>
              <w:top w:val="nil"/>
              <w:bottom w:val="nil"/>
            </w:tcBorders>
          </w:tcPr>
          <w:p>
            <w:pPr>
              <w:pStyle w:val="TableParagraph"/>
              <w:spacing w:line="210" w:lineRule="exact"/>
              <w:ind w:left="18" w:right="5"/>
              <w:rPr>
                <w:sz w:val="20"/>
              </w:rPr>
            </w:pPr>
            <w:r>
              <w:rPr>
                <w:spacing w:val="-2"/>
                <w:sz w:val="20"/>
              </w:rPr>
              <w:t>Berganda</w:t>
            </w:r>
          </w:p>
        </w:tc>
        <w:tc>
          <w:tcPr>
            <w:tcW w:w="2694" w:type="dxa"/>
            <w:tcBorders>
              <w:top w:val="nil"/>
              <w:bottom w:val="nil"/>
            </w:tcBorders>
          </w:tcPr>
          <w:p>
            <w:pPr>
              <w:pStyle w:val="TableParagraph"/>
              <w:spacing w:line="210" w:lineRule="exact"/>
              <w:ind w:left="73" w:right="60"/>
              <w:rPr>
                <w:i/>
                <w:sz w:val="20"/>
              </w:rPr>
            </w:pPr>
            <w:r>
              <w:rPr>
                <w:sz w:val="20"/>
              </w:rPr>
              <w:t>perusahaan,</w:t>
            </w:r>
            <w:r>
              <w:rPr>
                <w:spacing w:val="-9"/>
                <w:sz w:val="20"/>
              </w:rPr>
              <w:t> </w:t>
            </w:r>
            <w:r>
              <w:rPr>
                <w:i/>
                <w:sz w:val="20"/>
              </w:rPr>
              <w:t>leverage,</w:t>
            </w:r>
            <w:r>
              <w:rPr>
                <w:i/>
                <w:spacing w:val="-8"/>
                <w:sz w:val="20"/>
              </w:rPr>
              <w:t> </w:t>
            </w:r>
            <w:r>
              <w:rPr>
                <w:i/>
                <w:spacing w:val="-2"/>
                <w:sz w:val="20"/>
              </w:rPr>
              <w:t>capital</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1" w:right="6"/>
              <w:rPr>
                <w:sz w:val="20"/>
              </w:rPr>
            </w:pPr>
            <w:r>
              <w:rPr>
                <w:spacing w:val="-4"/>
                <w:sz w:val="20"/>
              </w:rPr>
              <w:t>Afni</w:t>
            </w:r>
          </w:p>
        </w:tc>
        <w:tc>
          <w:tcPr>
            <w:tcW w:w="1416" w:type="dxa"/>
            <w:tcBorders>
              <w:top w:val="nil"/>
              <w:bottom w:val="nil"/>
            </w:tcBorders>
          </w:tcPr>
          <w:p>
            <w:pPr>
              <w:pStyle w:val="TableParagraph"/>
              <w:spacing w:line="210" w:lineRule="exact"/>
              <w:ind w:left="12" w:right="3"/>
              <w:rPr>
                <w:i/>
                <w:sz w:val="20"/>
              </w:rPr>
            </w:pPr>
            <w:r>
              <w:rPr>
                <w:i/>
                <w:spacing w:val="-2"/>
                <w:sz w:val="20"/>
              </w:rPr>
              <w:t>Perusahaan,</w:t>
            </w:r>
          </w:p>
        </w:tc>
        <w:tc>
          <w:tcPr>
            <w:tcW w:w="1474" w:type="dxa"/>
            <w:tcBorders>
              <w:top w:val="nil"/>
              <w:bottom w:val="nil"/>
            </w:tcBorders>
          </w:tcPr>
          <w:p>
            <w:pPr>
              <w:pStyle w:val="TableParagraph"/>
              <w:spacing w:line="210" w:lineRule="exact"/>
              <w:ind w:left="18" w:right="15"/>
              <w:rPr>
                <w:sz w:val="20"/>
              </w:rPr>
            </w:pPr>
            <w:r>
              <w:rPr>
                <w:spacing w:val="-2"/>
                <w:sz w:val="20"/>
              </w:rPr>
              <w:t>sektor</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i/>
                <w:sz w:val="20"/>
              </w:rPr>
            </w:pPr>
            <w:r>
              <w:rPr>
                <w:i/>
                <w:sz w:val="20"/>
              </w:rPr>
              <w:t>intensity,</w:t>
            </w:r>
            <w:r>
              <w:rPr>
                <w:i/>
                <w:spacing w:val="-6"/>
                <w:sz w:val="20"/>
              </w:rPr>
              <w:t> </w:t>
            </w:r>
            <w:r>
              <w:rPr>
                <w:i/>
                <w:sz w:val="20"/>
              </w:rPr>
              <w:t>dan</w:t>
            </w:r>
            <w:r>
              <w:rPr>
                <w:i/>
                <w:spacing w:val="34"/>
                <w:sz w:val="20"/>
              </w:rPr>
              <w:t> </w:t>
            </w:r>
            <w:r>
              <w:rPr>
                <w:i/>
                <w:spacing w:val="-2"/>
                <w:sz w:val="20"/>
              </w:rPr>
              <w:t>profitabilitas</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1" w:right="7"/>
              <w:rPr>
                <w:sz w:val="20"/>
              </w:rPr>
            </w:pPr>
            <w:r>
              <w:rPr>
                <w:spacing w:val="-2"/>
                <w:sz w:val="20"/>
              </w:rPr>
              <w:t>Eliana</w:t>
            </w:r>
          </w:p>
        </w:tc>
        <w:tc>
          <w:tcPr>
            <w:tcW w:w="1416" w:type="dxa"/>
            <w:tcBorders>
              <w:top w:val="nil"/>
              <w:bottom w:val="nil"/>
            </w:tcBorders>
          </w:tcPr>
          <w:p>
            <w:pPr>
              <w:pStyle w:val="TableParagraph"/>
              <w:spacing w:line="210" w:lineRule="exact"/>
              <w:ind w:left="12" w:right="8"/>
              <w:rPr>
                <w:i/>
                <w:sz w:val="20"/>
              </w:rPr>
            </w:pPr>
            <w:r>
              <w:rPr>
                <w:i/>
                <w:spacing w:val="-2"/>
                <w:sz w:val="20"/>
              </w:rPr>
              <w:t>Leverage,</w:t>
            </w:r>
          </w:p>
        </w:tc>
        <w:tc>
          <w:tcPr>
            <w:tcW w:w="1474" w:type="dxa"/>
            <w:tcBorders>
              <w:top w:val="nil"/>
              <w:bottom w:val="nil"/>
            </w:tcBorders>
          </w:tcPr>
          <w:p>
            <w:pPr>
              <w:pStyle w:val="TableParagraph"/>
              <w:spacing w:line="210" w:lineRule="exact"/>
              <w:ind w:left="18" w:right="5"/>
              <w:rPr>
                <w:sz w:val="20"/>
              </w:rPr>
            </w:pPr>
            <w:r>
              <w:rPr>
                <w:sz w:val="20"/>
              </w:rPr>
              <w:t>makanan</w:t>
            </w:r>
            <w:r>
              <w:rPr>
                <w:spacing w:val="-3"/>
                <w:sz w:val="20"/>
              </w:rPr>
              <w:t> </w:t>
            </w:r>
            <w:r>
              <w:rPr>
                <w:spacing w:val="-5"/>
                <w:sz w:val="20"/>
              </w:rPr>
              <w:t>dan</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5"/>
              <w:rPr>
                <w:sz w:val="20"/>
              </w:rPr>
            </w:pPr>
            <w:r>
              <w:rPr>
                <w:sz w:val="20"/>
              </w:rPr>
              <w:t>terhadap</w:t>
            </w:r>
            <w:r>
              <w:rPr>
                <w:spacing w:val="-11"/>
                <w:sz w:val="20"/>
              </w:rPr>
              <w:t> </w:t>
            </w:r>
            <w:r>
              <w:rPr>
                <w:sz w:val="20"/>
              </w:rPr>
              <w:t>agresivitas</w:t>
            </w:r>
            <w:r>
              <w:rPr>
                <w:spacing w:val="-8"/>
                <w:sz w:val="20"/>
              </w:rPr>
              <w:t> </w:t>
            </w:r>
            <w:r>
              <w:rPr>
                <w:spacing w:val="-4"/>
                <w:sz w:val="20"/>
              </w:rPr>
              <w:t>pajak</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1" w:right="12"/>
              <w:rPr>
                <w:sz w:val="20"/>
              </w:rPr>
            </w:pPr>
            <w:r>
              <w:rPr>
                <w:spacing w:val="-2"/>
                <w:sz w:val="20"/>
              </w:rPr>
              <w:t>Saragih</w:t>
            </w:r>
          </w:p>
        </w:tc>
        <w:tc>
          <w:tcPr>
            <w:tcW w:w="1416" w:type="dxa"/>
            <w:tcBorders>
              <w:top w:val="nil"/>
              <w:bottom w:val="nil"/>
            </w:tcBorders>
          </w:tcPr>
          <w:p>
            <w:pPr>
              <w:pStyle w:val="TableParagraph"/>
              <w:spacing w:line="210" w:lineRule="exact"/>
              <w:ind w:left="12" w:right="7"/>
              <w:rPr>
                <w:i/>
                <w:sz w:val="20"/>
              </w:rPr>
            </w:pPr>
            <w:r>
              <w:rPr>
                <w:i/>
                <w:spacing w:val="-2"/>
                <w:sz w:val="20"/>
              </w:rPr>
              <w:t>Capital</w:t>
            </w:r>
          </w:p>
        </w:tc>
        <w:tc>
          <w:tcPr>
            <w:tcW w:w="1474" w:type="dxa"/>
            <w:tcBorders>
              <w:top w:val="nil"/>
              <w:bottom w:val="nil"/>
            </w:tcBorders>
          </w:tcPr>
          <w:p>
            <w:pPr>
              <w:pStyle w:val="TableParagraph"/>
              <w:spacing w:line="210" w:lineRule="exact"/>
              <w:ind w:left="18"/>
              <w:rPr>
                <w:sz w:val="20"/>
              </w:rPr>
            </w:pPr>
            <w:r>
              <w:rPr>
                <w:spacing w:val="-2"/>
                <w:sz w:val="20"/>
              </w:rPr>
              <w:t>minuman</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9"/>
              <w:rPr>
                <w:sz w:val="20"/>
              </w:rPr>
            </w:pPr>
            <w:r>
              <w:rPr>
                <w:sz w:val="20"/>
              </w:rPr>
              <w:t>masih</w:t>
            </w:r>
            <w:r>
              <w:rPr>
                <w:spacing w:val="-5"/>
                <w:sz w:val="20"/>
              </w:rPr>
              <w:t> </w:t>
            </w:r>
            <w:r>
              <w:rPr>
                <w:sz w:val="20"/>
              </w:rPr>
              <w:t>beragam.</w:t>
            </w:r>
            <w:r>
              <w:rPr>
                <w:spacing w:val="-6"/>
                <w:sz w:val="20"/>
              </w:rPr>
              <w:t> </w:t>
            </w:r>
            <w:r>
              <w:rPr>
                <w:spacing w:val="-2"/>
                <w:sz w:val="20"/>
              </w:rPr>
              <w:t>Sebagian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2" w:right="1"/>
              <w:rPr>
                <w:sz w:val="20"/>
              </w:rPr>
            </w:pPr>
            <w:r>
              <w:rPr>
                <w:spacing w:val="-2"/>
                <w:sz w:val="20"/>
              </w:rPr>
              <w:t>(2023)</w:t>
            </w:r>
          </w:p>
        </w:tc>
        <w:tc>
          <w:tcPr>
            <w:tcW w:w="1416" w:type="dxa"/>
            <w:tcBorders>
              <w:top w:val="nil"/>
              <w:bottom w:val="nil"/>
            </w:tcBorders>
          </w:tcPr>
          <w:p>
            <w:pPr>
              <w:pStyle w:val="TableParagraph"/>
              <w:spacing w:line="210" w:lineRule="exact"/>
              <w:ind w:left="12" w:right="3"/>
              <w:rPr>
                <w:i/>
                <w:sz w:val="20"/>
              </w:rPr>
            </w:pPr>
            <w:r>
              <w:rPr>
                <w:i/>
                <w:spacing w:val="-2"/>
                <w:sz w:val="20"/>
              </w:rPr>
              <w:t>Intensity,</w:t>
            </w:r>
          </w:p>
        </w:tc>
        <w:tc>
          <w:tcPr>
            <w:tcW w:w="1474" w:type="dxa"/>
            <w:tcBorders>
              <w:top w:val="nil"/>
              <w:bottom w:val="nil"/>
            </w:tcBorders>
          </w:tcPr>
          <w:p>
            <w:pPr>
              <w:pStyle w:val="TableParagraph"/>
              <w:spacing w:line="210" w:lineRule="exact"/>
              <w:ind w:left="18" w:right="7"/>
              <w:rPr>
                <w:sz w:val="20"/>
              </w:rPr>
            </w:pPr>
            <w:r>
              <w:rPr>
                <w:sz w:val="20"/>
              </w:rPr>
              <w:t>yang</w:t>
            </w:r>
            <w:r>
              <w:rPr>
                <w:spacing w:val="-5"/>
                <w:sz w:val="20"/>
              </w:rPr>
              <w:t> </w:t>
            </w:r>
            <w:r>
              <w:rPr>
                <w:spacing w:val="-2"/>
                <w:sz w:val="20"/>
              </w:rPr>
              <w:t>terdaftar</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9"/>
              <w:rPr>
                <w:sz w:val="20"/>
              </w:rPr>
            </w:pPr>
            <w:r>
              <w:rPr>
                <w:sz w:val="20"/>
              </w:rPr>
              <w:t>besar</w:t>
            </w:r>
            <w:r>
              <w:rPr>
                <w:spacing w:val="-7"/>
                <w:sz w:val="20"/>
              </w:rPr>
              <w:t> </w:t>
            </w:r>
            <w:r>
              <w:rPr>
                <w:sz w:val="20"/>
              </w:rPr>
              <w:t>ukuran</w:t>
            </w:r>
            <w:r>
              <w:rPr>
                <w:spacing w:val="-6"/>
                <w:sz w:val="20"/>
              </w:rPr>
              <w:t> </w:t>
            </w:r>
            <w:r>
              <w:rPr>
                <w:sz w:val="20"/>
              </w:rPr>
              <w:t>perusahaan</w:t>
            </w:r>
            <w:r>
              <w:rPr>
                <w:spacing w:val="-6"/>
                <w:sz w:val="20"/>
              </w:rPr>
              <w:t> </w:t>
            </w:r>
            <w:r>
              <w:rPr>
                <w:spacing w:val="-5"/>
                <w:sz w:val="20"/>
              </w:rPr>
              <w:t>dan</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08" w:lineRule="exact"/>
              <w:ind w:left="12" w:right="9"/>
              <w:rPr>
                <w:i/>
                <w:sz w:val="20"/>
              </w:rPr>
            </w:pPr>
            <w:r>
              <w:rPr>
                <w:i/>
                <w:spacing w:val="-2"/>
                <w:sz w:val="20"/>
              </w:rPr>
              <w:t>Profitabilitas</w:t>
            </w:r>
          </w:p>
        </w:tc>
        <w:tc>
          <w:tcPr>
            <w:tcW w:w="1474" w:type="dxa"/>
            <w:tcBorders>
              <w:top w:val="nil"/>
              <w:bottom w:val="nil"/>
            </w:tcBorders>
          </w:tcPr>
          <w:p>
            <w:pPr>
              <w:pStyle w:val="TableParagraph"/>
              <w:spacing w:line="208" w:lineRule="exact"/>
              <w:ind w:left="18" w:right="6"/>
              <w:rPr>
                <w:sz w:val="20"/>
              </w:rPr>
            </w:pPr>
            <w:r>
              <w:rPr>
                <w:spacing w:val="-5"/>
                <w:sz w:val="20"/>
              </w:rPr>
              <w:t>di</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3"/>
              <w:rPr>
                <w:sz w:val="20"/>
              </w:rPr>
            </w:pPr>
            <w:r>
              <w:rPr>
                <w:i/>
                <w:sz w:val="20"/>
              </w:rPr>
              <w:t>leverage</w:t>
            </w:r>
            <w:r>
              <w:rPr>
                <w:i/>
                <w:spacing w:val="-7"/>
                <w:sz w:val="20"/>
              </w:rPr>
              <w:t> </w:t>
            </w:r>
            <w:r>
              <w:rPr>
                <w:sz w:val="20"/>
              </w:rPr>
              <w:t>terbukti</w:t>
            </w:r>
            <w:r>
              <w:rPr>
                <w:spacing w:val="-2"/>
                <w:sz w:val="20"/>
              </w:rPr>
              <w:t> berpengaruh</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08" w:lineRule="exact"/>
              <w:ind w:left="12" w:right="12"/>
              <w:rPr>
                <w:sz w:val="20"/>
              </w:rPr>
            </w:pPr>
            <w:r>
              <w:rPr>
                <w:spacing w:val="-2"/>
                <w:sz w:val="20"/>
              </w:rPr>
              <w:t>Variabel</w:t>
            </w:r>
          </w:p>
        </w:tc>
        <w:tc>
          <w:tcPr>
            <w:tcW w:w="1474" w:type="dxa"/>
            <w:tcBorders>
              <w:top w:val="nil"/>
              <w:bottom w:val="nil"/>
            </w:tcBorders>
          </w:tcPr>
          <w:p>
            <w:pPr>
              <w:pStyle w:val="TableParagraph"/>
              <w:spacing w:line="208" w:lineRule="exact"/>
              <w:ind w:left="18" w:right="10"/>
              <w:rPr>
                <w:sz w:val="20"/>
              </w:rPr>
            </w:pPr>
            <w:r>
              <w:rPr>
                <w:sz w:val="20"/>
              </w:rPr>
              <w:t>Bursa</w:t>
            </w:r>
            <w:r>
              <w:rPr>
                <w:spacing w:val="-6"/>
                <w:sz w:val="20"/>
              </w:rPr>
              <w:t> </w:t>
            </w:r>
            <w:r>
              <w:rPr>
                <w:spacing w:val="-4"/>
                <w:sz w:val="20"/>
              </w:rPr>
              <w:t>Efek</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9"/>
              <w:rPr>
                <w:sz w:val="20"/>
              </w:rPr>
            </w:pPr>
            <w:r>
              <w:rPr>
                <w:sz w:val="20"/>
              </w:rPr>
              <w:t>negatif</w:t>
            </w:r>
            <w:r>
              <w:rPr>
                <w:spacing w:val="-7"/>
                <w:sz w:val="20"/>
              </w:rPr>
              <w:t> </w:t>
            </w:r>
            <w:r>
              <w:rPr>
                <w:sz w:val="20"/>
              </w:rPr>
              <w:t>dan</w:t>
            </w:r>
            <w:r>
              <w:rPr>
                <w:spacing w:val="-1"/>
                <w:sz w:val="20"/>
              </w:rPr>
              <w:t> </w:t>
            </w:r>
            <w:r>
              <w:rPr>
                <w:sz w:val="20"/>
              </w:rPr>
              <w:t>tidak</w:t>
            </w:r>
            <w:r>
              <w:rPr>
                <w:spacing w:val="-6"/>
                <w:sz w:val="20"/>
              </w:rPr>
              <w:t> </w:t>
            </w:r>
            <w:r>
              <w:rPr>
                <w:spacing w:val="-2"/>
                <w:sz w:val="20"/>
              </w:rPr>
              <w:t>signifikan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2"/>
              <w:rPr>
                <w:sz w:val="20"/>
              </w:rPr>
            </w:pPr>
            <w:r>
              <w:rPr>
                <w:sz w:val="20"/>
              </w:rPr>
              <w:t>dependen</w:t>
            </w:r>
            <w:r>
              <w:rPr>
                <w:spacing w:val="-3"/>
                <w:sz w:val="20"/>
              </w:rPr>
              <w:t> </w:t>
            </w:r>
            <w:r>
              <w:rPr>
                <w:spacing w:val="-10"/>
                <w:sz w:val="20"/>
              </w:rPr>
              <w:t>:</w:t>
            </w:r>
          </w:p>
        </w:tc>
        <w:tc>
          <w:tcPr>
            <w:tcW w:w="1474" w:type="dxa"/>
            <w:tcBorders>
              <w:top w:val="nil"/>
              <w:bottom w:val="nil"/>
            </w:tcBorders>
          </w:tcPr>
          <w:p>
            <w:pPr>
              <w:pStyle w:val="TableParagraph"/>
              <w:spacing w:line="210" w:lineRule="exact"/>
              <w:ind w:left="18" w:right="7"/>
              <w:rPr>
                <w:sz w:val="20"/>
              </w:rPr>
            </w:pPr>
            <w:r>
              <w:rPr>
                <w:spacing w:val="-2"/>
                <w:sz w:val="20"/>
              </w:rPr>
              <w:t>Indonesia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7"/>
              <w:rPr>
                <w:sz w:val="20"/>
              </w:rPr>
            </w:pPr>
            <w:r>
              <w:rPr>
                <w:sz w:val="20"/>
              </w:rPr>
              <w:t>terhadap</w:t>
            </w:r>
            <w:r>
              <w:rPr>
                <w:spacing w:val="-8"/>
                <w:sz w:val="20"/>
              </w:rPr>
              <w:t> </w:t>
            </w:r>
            <w:r>
              <w:rPr>
                <w:sz w:val="20"/>
              </w:rPr>
              <w:t>agresivitas</w:t>
            </w:r>
            <w:r>
              <w:rPr>
                <w:spacing w:val="-8"/>
                <w:sz w:val="20"/>
              </w:rPr>
              <w:t> </w:t>
            </w:r>
            <w:r>
              <w:rPr>
                <w:spacing w:val="-2"/>
                <w:sz w:val="20"/>
              </w:rPr>
              <w:t>pajak,</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3" w:right="1"/>
              <w:rPr>
                <w:sz w:val="20"/>
              </w:rPr>
            </w:pPr>
            <w:r>
              <w:rPr>
                <w:spacing w:val="-2"/>
                <w:sz w:val="20"/>
              </w:rPr>
              <w:t>Agresivitas</w:t>
            </w:r>
          </w:p>
        </w:tc>
        <w:tc>
          <w:tcPr>
            <w:tcW w:w="1474" w:type="dxa"/>
            <w:tcBorders>
              <w:top w:val="nil"/>
              <w:bottom w:val="nil"/>
            </w:tcBorders>
          </w:tcPr>
          <w:p>
            <w:pPr>
              <w:pStyle w:val="TableParagraph"/>
              <w:spacing w:line="210" w:lineRule="exact"/>
              <w:ind w:left="18" w:right="10"/>
              <w:rPr>
                <w:sz w:val="20"/>
              </w:rPr>
            </w:pPr>
            <w:r>
              <w:rPr>
                <w:sz w:val="20"/>
              </w:rPr>
              <w:t>(BEI)</w:t>
            </w:r>
            <w:r>
              <w:rPr>
                <w:spacing w:val="-3"/>
                <w:sz w:val="20"/>
              </w:rPr>
              <w:t> </w:t>
            </w:r>
            <w:r>
              <w:rPr>
                <w:spacing w:val="-2"/>
                <w:sz w:val="20"/>
              </w:rPr>
              <w:t>tahun</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0"/>
              <w:rPr>
                <w:i/>
                <w:sz w:val="20"/>
              </w:rPr>
            </w:pPr>
            <w:r>
              <w:rPr>
                <w:sz w:val="20"/>
              </w:rPr>
              <w:t>sedangkan</w:t>
            </w:r>
            <w:r>
              <w:rPr>
                <w:spacing w:val="-5"/>
                <w:sz w:val="20"/>
              </w:rPr>
              <w:t> </w:t>
            </w:r>
            <w:r>
              <w:rPr>
                <w:i/>
                <w:sz w:val="20"/>
              </w:rPr>
              <w:t>capital</w:t>
            </w:r>
            <w:r>
              <w:rPr>
                <w:i/>
                <w:spacing w:val="-8"/>
                <w:sz w:val="20"/>
              </w:rPr>
              <w:t> </w:t>
            </w:r>
            <w:r>
              <w:rPr>
                <w:i/>
                <w:spacing w:val="-2"/>
                <w:sz w:val="20"/>
              </w:rPr>
              <w:t>intensity,</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9"/>
              <w:rPr>
                <w:sz w:val="20"/>
              </w:rPr>
            </w:pPr>
            <w:r>
              <w:rPr>
                <w:spacing w:val="-2"/>
                <w:sz w:val="20"/>
              </w:rPr>
              <w:t>Pajak</w:t>
            </w:r>
          </w:p>
        </w:tc>
        <w:tc>
          <w:tcPr>
            <w:tcW w:w="1474" w:type="dxa"/>
            <w:tcBorders>
              <w:top w:val="nil"/>
              <w:bottom w:val="nil"/>
            </w:tcBorders>
          </w:tcPr>
          <w:p>
            <w:pPr>
              <w:pStyle w:val="TableParagraph"/>
              <w:spacing w:line="210" w:lineRule="exact"/>
              <w:ind w:left="18" w:right="3"/>
              <w:rPr>
                <w:sz w:val="20"/>
              </w:rPr>
            </w:pPr>
            <w:r>
              <w:rPr>
                <w:sz w:val="20"/>
              </w:rPr>
              <w:t>2019-</w:t>
            </w:r>
            <w:r>
              <w:rPr>
                <w:spacing w:val="-2"/>
                <w:sz w:val="20"/>
              </w:rPr>
              <w:t>2021.</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5"/>
              <w:rPr>
                <w:sz w:val="20"/>
              </w:rPr>
            </w:pPr>
            <w:r>
              <w:rPr>
                <w:sz w:val="20"/>
              </w:rPr>
              <w:t>profitabilitas</w:t>
            </w:r>
            <w:r>
              <w:rPr>
                <w:spacing w:val="-12"/>
                <w:sz w:val="20"/>
              </w:rPr>
              <w:t> </w:t>
            </w:r>
            <w:r>
              <w:rPr>
                <w:spacing w:val="-2"/>
                <w:sz w:val="20"/>
              </w:rPr>
              <w:t>berpengaruh</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4"/>
              <w:rPr>
                <w:sz w:val="20"/>
              </w:rPr>
            </w:pPr>
            <w:r>
              <w:rPr>
                <w:sz w:val="20"/>
              </w:rPr>
              <w:t>positif</w:t>
            </w:r>
            <w:r>
              <w:rPr>
                <w:spacing w:val="-7"/>
                <w:sz w:val="20"/>
              </w:rPr>
              <w:t> </w:t>
            </w:r>
            <w:r>
              <w:rPr>
                <w:sz w:val="20"/>
              </w:rPr>
              <w:t>dan</w:t>
            </w:r>
            <w:r>
              <w:rPr>
                <w:spacing w:val="-1"/>
                <w:sz w:val="20"/>
              </w:rPr>
              <w:t> </w:t>
            </w:r>
            <w:r>
              <w:rPr>
                <w:spacing w:val="-2"/>
                <w:sz w:val="20"/>
              </w:rPr>
              <w:t>signifikan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5"/>
              <w:rPr>
                <w:sz w:val="20"/>
              </w:rPr>
            </w:pPr>
            <w:r>
              <w:rPr>
                <w:sz w:val="20"/>
              </w:rPr>
              <w:t>terhadap</w:t>
            </w:r>
            <w:r>
              <w:rPr>
                <w:spacing w:val="-9"/>
                <w:sz w:val="20"/>
              </w:rPr>
              <w:t> </w:t>
            </w:r>
            <w:r>
              <w:rPr>
                <w:sz w:val="20"/>
              </w:rPr>
              <w:t>agresivitas</w:t>
            </w:r>
            <w:r>
              <w:rPr>
                <w:spacing w:val="-8"/>
                <w:sz w:val="20"/>
              </w:rPr>
              <w:t> </w:t>
            </w:r>
            <w:r>
              <w:rPr>
                <w:spacing w:val="-2"/>
                <w:sz w:val="20"/>
              </w:rPr>
              <w:t>pajak.</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6"/>
              <w:rPr>
                <w:sz w:val="20"/>
              </w:rPr>
            </w:pPr>
            <w:r>
              <w:rPr>
                <w:sz w:val="20"/>
              </w:rPr>
              <w:t>Dari</w:t>
            </w:r>
            <w:r>
              <w:rPr>
                <w:spacing w:val="-10"/>
                <w:sz w:val="20"/>
              </w:rPr>
              <w:t> </w:t>
            </w:r>
            <w:r>
              <w:rPr>
                <w:sz w:val="20"/>
              </w:rPr>
              <w:t>hasil</w:t>
            </w:r>
            <w:r>
              <w:rPr>
                <w:spacing w:val="-6"/>
                <w:sz w:val="20"/>
              </w:rPr>
              <w:t> </w:t>
            </w:r>
            <w:r>
              <w:rPr>
                <w:sz w:val="20"/>
              </w:rPr>
              <w:t>penelitian</w:t>
            </w:r>
            <w:r>
              <w:rPr>
                <w:spacing w:val="-2"/>
                <w:sz w:val="20"/>
              </w:rPr>
              <w:t> tersebut</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9"/>
              <w:rPr>
                <w:sz w:val="20"/>
              </w:rPr>
            </w:pPr>
            <w:r>
              <w:rPr>
                <w:sz w:val="20"/>
              </w:rPr>
              <w:t>13,4</w:t>
            </w:r>
            <w:r>
              <w:rPr>
                <w:spacing w:val="-6"/>
                <w:sz w:val="20"/>
              </w:rPr>
              <w:t> </w:t>
            </w:r>
            <w:r>
              <w:rPr>
                <w:sz w:val="20"/>
              </w:rPr>
              <w:t>persen</w:t>
            </w:r>
            <w:r>
              <w:rPr>
                <w:spacing w:val="52"/>
                <w:sz w:val="20"/>
              </w:rPr>
              <w:t> </w:t>
            </w:r>
            <w:r>
              <w:rPr>
                <w:spacing w:val="-2"/>
                <w:sz w:val="20"/>
              </w:rPr>
              <w:t>variabel</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48"/>
              <w:rPr>
                <w:sz w:val="20"/>
              </w:rPr>
            </w:pPr>
            <w:r>
              <w:rPr>
                <w:sz w:val="20"/>
              </w:rPr>
              <w:t>independen</w:t>
            </w:r>
            <w:r>
              <w:rPr>
                <w:spacing w:val="-7"/>
                <w:sz w:val="20"/>
              </w:rPr>
              <w:t> </w:t>
            </w:r>
            <w:r>
              <w:rPr>
                <w:sz w:val="20"/>
              </w:rPr>
              <w:t>secara</w:t>
            </w:r>
            <w:r>
              <w:rPr>
                <w:spacing w:val="-4"/>
                <w:sz w:val="20"/>
              </w:rPr>
              <w:t> </w:t>
            </w:r>
            <w:r>
              <w:rPr>
                <w:spacing w:val="-2"/>
                <w:sz w:val="20"/>
              </w:rPr>
              <w:t>bersama-</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6"/>
              <w:rPr>
                <w:sz w:val="20"/>
              </w:rPr>
            </w:pPr>
            <w:r>
              <w:rPr>
                <w:sz w:val="20"/>
              </w:rPr>
              <w:t>sama</w:t>
            </w:r>
            <w:r>
              <w:rPr>
                <w:spacing w:val="-12"/>
                <w:sz w:val="20"/>
              </w:rPr>
              <w:t> </w:t>
            </w:r>
            <w:r>
              <w:rPr>
                <w:sz w:val="20"/>
              </w:rPr>
              <w:t>memberikan</w:t>
            </w:r>
            <w:r>
              <w:rPr>
                <w:spacing w:val="-4"/>
                <w:sz w:val="20"/>
              </w:rPr>
              <w:t> </w:t>
            </w:r>
            <w:r>
              <w:rPr>
                <w:spacing w:val="-2"/>
                <w:sz w:val="20"/>
              </w:rPr>
              <w:t>kontribusi</w:t>
            </w:r>
          </w:p>
        </w:tc>
      </w:tr>
      <w:tr>
        <w:trPr>
          <w:trHeight w:val="231" w:hRule="atLeast"/>
        </w:trPr>
        <w:tc>
          <w:tcPr>
            <w:tcW w:w="566" w:type="dxa"/>
            <w:tcBorders>
              <w:top w:val="nil"/>
            </w:tcBorders>
          </w:tcPr>
          <w:p>
            <w:pPr>
              <w:pStyle w:val="TableParagraph"/>
              <w:jc w:val="left"/>
              <w:rPr>
                <w:sz w:val="16"/>
              </w:rPr>
            </w:pPr>
          </w:p>
        </w:tc>
        <w:tc>
          <w:tcPr>
            <w:tcW w:w="998" w:type="dxa"/>
            <w:tcBorders>
              <w:top w:val="nil"/>
            </w:tcBorders>
          </w:tcPr>
          <w:p>
            <w:pPr>
              <w:pStyle w:val="TableParagraph"/>
              <w:jc w:val="left"/>
              <w:rPr>
                <w:sz w:val="16"/>
              </w:rPr>
            </w:pPr>
          </w:p>
        </w:tc>
        <w:tc>
          <w:tcPr>
            <w:tcW w:w="1416" w:type="dxa"/>
            <w:tcBorders>
              <w:top w:val="nil"/>
            </w:tcBorders>
          </w:tcPr>
          <w:p>
            <w:pPr>
              <w:pStyle w:val="TableParagraph"/>
              <w:jc w:val="left"/>
              <w:rPr>
                <w:sz w:val="16"/>
              </w:rPr>
            </w:pPr>
          </w:p>
        </w:tc>
        <w:tc>
          <w:tcPr>
            <w:tcW w:w="1474" w:type="dxa"/>
            <w:tcBorders>
              <w:top w:val="nil"/>
            </w:tcBorders>
          </w:tcPr>
          <w:p>
            <w:pPr>
              <w:pStyle w:val="TableParagraph"/>
              <w:jc w:val="left"/>
              <w:rPr>
                <w:sz w:val="16"/>
              </w:rPr>
            </w:pPr>
          </w:p>
        </w:tc>
        <w:tc>
          <w:tcPr>
            <w:tcW w:w="988" w:type="dxa"/>
            <w:tcBorders>
              <w:top w:val="nil"/>
            </w:tcBorders>
          </w:tcPr>
          <w:p>
            <w:pPr>
              <w:pStyle w:val="TableParagraph"/>
              <w:jc w:val="left"/>
              <w:rPr>
                <w:sz w:val="16"/>
              </w:rPr>
            </w:pPr>
          </w:p>
        </w:tc>
        <w:tc>
          <w:tcPr>
            <w:tcW w:w="2694" w:type="dxa"/>
            <w:tcBorders>
              <w:top w:val="nil"/>
            </w:tcBorders>
          </w:tcPr>
          <w:p>
            <w:pPr>
              <w:pStyle w:val="TableParagraph"/>
              <w:spacing w:line="211" w:lineRule="exact"/>
              <w:ind w:left="73" w:right="51"/>
              <w:rPr>
                <w:sz w:val="20"/>
              </w:rPr>
            </w:pPr>
            <w:r>
              <w:rPr>
                <w:sz w:val="20"/>
              </w:rPr>
              <w:t>terhadap</w:t>
            </w:r>
            <w:r>
              <w:rPr>
                <w:spacing w:val="-2"/>
                <w:sz w:val="20"/>
              </w:rPr>
              <w:t> dependen.</w:t>
            </w:r>
          </w:p>
        </w:tc>
      </w:tr>
    </w:tbl>
    <w:p>
      <w:pPr>
        <w:spacing w:before="14"/>
        <w:ind w:left="881" w:right="0" w:firstLine="0"/>
        <w:jc w:val="left"/>
        <w:rPr>
          <w:i/>
          <w:sz w:val="20"/>
        </w:rPr>
      </w:pPr>
      <w:r>
        <w:rPr>
          <w:i/>
          <w:sz w:val="20"/>
        </w:rPr>
        <w:t>Disambung</w:t>
      </w:r>
      <w:r>
        <w:rPr>
          <w:i/>
          <w:spacing w:val="-7"/>
          <w:sz w:val="20"/>
        </w:rPr>
        <w:t> </w:t>
      </w:r>
      <w:r>
        <w:rPr>
          <w:i/>
          <w:sz w:val="20"/>
        </w:rPr>
        <w:t>ke</w:t>
      </w:r>
      <w:r>
        <w:rPr>
          <w:i/>
          <w:spacing w:val="-6"/>
          <w:sz w:val="20"/>
        </w:rPr>
        <w:t> </w:t>
      </w:r>
      <w:r>
        <w:rPr>
          <w:i/>
          <w:sz w:val="20"/>
        </w:rPr>
        <w:t>halaman</w:t>
      </w:r>
      <w:r>
        <w:rPr>
          <w:i/>
          <w:spacing w:val="-6"/>
          <w:sz w:val="20"/>
        </w:rPr>
        <w:t> </w:t>
      </w:r>
      <w:r>
        <w:rPr>
          <w:i/>
          <w:spacing w:val="-2"/>
          <w:sz w:val="20"/>
        </w:rPr>
        <w:t>berikutnya</w:t>
      </w:r>
    </w:p>
    <w:p>
      <w:pPr>
        <w:spacing w:after="0"/>
        <w:jc w:val="left"/>
        <w:rPr>
          <w:i/>
          <w:sz w:val="20"/>
        </w:rPr>
        <w:sectPr>
          <w:headerReference w:type="default" r:id="rId58"/>
          <w:footerReference w:type="default" r:id="rId59"/>
          <w:pgSz w:w="11910" w:h="16840"/>
          <w:pgMar w:header="900" w:footer="0" w:top="1140" w:bottom="280" w:left="1275" w:right="992"/>
        </w:sectPr>
      </w:pPr>
    </w:p>
    <w:p>
      <w:pPr>
        <w:pStyle w:val="BodyText"/>
        <w:rPr>
          <w:i/>
        </w:rPr>
      </w:pPr>
    </w:p>
    <w:p>
      <w:pPr>
        <w:pStyle w:val="BodyText"/>
        <w:rPr>
          <w:i/>
        </w:rPr>
      </w:pPr>
    </w:p>
    <w:p>
      <w:pPr>
        <w:pStyle w:val="BodyText"/>
        <w:rPr>
          <w:i/>
        </w:rPr>
      </w:pPr>
    </w:p>
    <w:p>
      <w:pPr>
        <w:pStyle w:val="BodyText"/>
        <w:spacing w:before="249"/>
        <w:rPr>
          <w:i/>
        </w:rPr>
      </w:pPr>
    </w:p>
    <w:p>
      <w:pPr>
        <w:pStyle w:val="Heading5"/>
        <w:spacing w:after="6"/>
        <w:ind w:left="881"/>
        <w:jc w:val="left"/>
      </w:pPr>
      <w:r>
        <w:rPr/>
        <w:t>Tabel</w:t>
      </w:r>
      <w:r>
        <w:rPr>
          <w:spacing w:val="-14"/>
        </w:rPr>
        <w:t> </w:t>
      </w:r>
      <w:r>
        <w:rPr/>
        <w:t>2.</w:t>
      </w:r>
      <w:r>
        <w:rPr>
          <w:sz w:val="22"/>
        </w:rPr>
        <w:t>1.</w:t>
      </w:r>
      <w:r>
        <w:rPr>
          <w:spacing w:val="-5"/>
          <w:sz w:val="22"/>
        </w:rPr>
        <w:t> </w:t>
      </w:r>
      <w:r>
        <w:rPr>
          <w:spacing w:val="-2"/>
        </w:rPr>
        <w:t>Sambungan</w:t>
      </w:r>
    </w:p>
    <w:tbl>
      <w:tblPr>
        <w:tblW w:w="0" w:type="auto"/>
        <w:jc w:val="left"/>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998"/>
        <w:gridCol w:w="1416"/>
        <w:gridCol w:w="1474"/>
        <w:gridCol w:w="988"/>
        <w:gridCol w:w="2694"/>
      </w:tblGrid>
      <w:tr>
        <w:trPr>
          <w:trHeight w:val="849" w:hRule="atLeast"/>
        </w:trPr>
        <w:tc>
          <w:tcPr>
            <w:tcW w:w="566" w:type="dxa"/>
          </w:tcPr>
          <w:p>
            <w:pPr>
              <w:pStyle w:val="TableParagraph"/>
              <w:spacing w:before="45"/>
              <w:jc w:val="left"/>
              <w:rPr>
                <w:b/>
                <w:sz w:val="22"/>
              </w:rPr>
            </w:pPr>
          </w:p>
          <w:p>
            <w:pPr>
              <w:pStyle w:val="TableParagraph"/>
              <w:ind w:left="7" w:right="7"/>
              <w:rPr>
                <w:b/>
                <w:sz w:val="22"/>
              </w:rPr>
            </w:pPr>
            <w:r>
              <w:rPr>
                <w:b/>
                <w:spacing w:val="-5"/>
                <w:sz w:val="22"/>
              </w:rPr>
              <w:t>No</w:t>
            </w:r>
          </w:p>
        </w:tc>
        <w:tc>
          <w:tcPr>
            <w:tcW w:w="998" w:type="dxa"/>
          </w:tcPr>
          <w:p>
            <w:pPr>
              <w:pStyle w:val="TableParagraph"/>
              <w:spacing w:line="237" w:lineRule="auto" w:before="175"/>
              <w:ind w:left="48" w:right="227" w:firstLine="76"/>
              <w:jc w:val="left"/>
              <w:rPr>
                <w:b/>
                <w:sz w:val="22"/>
              </w:rPr>
            </w:pPr>
            <w:r>
              <w:rPr>
                <w:b/>
                <w:spacing w:val="-4"/>
                <w:sz w:val="22"/>
              </w:rPr>
              <w:t>Nama </w:t>
            </w:r>
            <w:r>
              <w:rPr>
                <w:b/>
                <w:spacing w:val="-2"/>
                <w:sz w:val="22"/>
              </w:rPr>
              <w:t>Peneliti</w:t>
            </w:r>
          </w:p>
        </w:tc>
        <w:tc>
          <w:tcPr>
            <w:tcW w:w="1416" w:type="dxa"/>
          </w:tcPr>
          <w:p>
            <w:pPr>
              <w:pStyle w:val="TableParagraph"/>
              <w:spacing w:before="45"/>
              <w:jc w:val="left"/>
              <w:rPr>
                <w:b/>
                <w:sz w:val="22"/>
              </w:rPr>
            </w:pPr>
          </w:p>
          <w:p>
            <w:pPr>
              <w:pStyle w:val="TableParagraph"/>
              <w:ind w:left="12" w:right="7"/>
              <w:rPr>
                <w:b/>
                <w:sz w:val="22"/>
              </w:rPr>
            </w:pPr>
            <w:r>
              <w:rPr>
                <w:b/>
                <w:spacing w:val="-2"/>
                <w:sz w:val="22"/>
              </w:rPr>
              <w:t>Variabel</w:t>
            </w:r>
          </w:p>
        </w:tc>
        <w:tc>
          <w:tcPr>
            <w:tcW w:w="1474" w:type="dxa"/>
          </w:tcPr>
          <w:p>
            <w:pPr>
              <w:pStyle w:val="TableParagraph"/>
              <w:spacing w:line="237" w:lineRule="auto" w:before="175"/>
              <w:ind w:left="266" w:firstLine="115"/>
              <w:jc w:val="left"/>
              <w:rPr>
                <w:b/>
                <w:sz w:val="22"/>
              </w:rPr>
            </w:pPr>
            <w:r>
              <w:rPr>
                <w:b/>
                <w:spacing w:val="-2"/>
                <w:sz w:val="22"/>
              </w:rPr>
              <w:t>Tempat Penelitian</w:t>
            </w:r>
          </w:p>
        </w:tc>
        <w:tc>
          <w:tcPr>
            <w:tcW w:w="988" w:type="dxa"/>
          </w:tcPr>
          <w:p>
            <w:pPr>
              <w:pStyle w:val="TableParagraph"/>
              <w:spacing w:line="237" w:lineRule="auto" w:before="175"/>
              <w:ind w:left="122" w:right="106" w:firstLine="172"/>
              <w:jc w:val="left"/>
              <w:rPr>
                <w:b/>
                <w:sz w:val="22"/>
              </w:rPr>
            </w:pPr>
            <w:r>
              <w:rPr>
                <w:b/>
                <w:spacing w:val="-4"/>
                <w:sz w:val="22"/>
              </w:rPr>
              <w:t>Alat </w:t>
            </w:r>
            <w:r>
              <w:rPr>
                <w:b/>
                <w:spacing w:val="-2"/>
                <w:sz w:val="22"/>
              </w:rPr>
              <w:t>Analisis</w:t>
            </w:r>
          </w:p>
        </w:tc>
        <w:tc>
          <w:tcPr>
            <w:tcW w:w="2694" w:type="dxa"/>
          </w:tcPr>
          <w:p>
            <w:pPr>
              <w:pStyle w:val="TableParagraph"/>
              <w:spacing w:before="45"/>
              <w:jc w:val="left"/>
              <w:rPr>
                <w:b/>
                <w:sz w:val="22"/>
              </w:rPr>
            </w:pPr>
          </w:p>
          <w:p>
            <w:pPr>
              <w:pStyle w:val="TableParagraph"/>
              <w:ind w:left="73" w:right="56"/>
              <w:rPr>
                <w:b/>
                <w:sz w:val="22"/>
              </w:rPr>
            </w:pPr>
            <w:r>
              <w:rPr>
                <w:b/>
                <w:sz w:val="22"/>
              </w:rPr>
              <w:t>Hasil</w:t>
            </w:r>
            <w:r>
              <w:rPr>
                <w:b/>
                <w:spacing w:val="-8"/>
                <w:sz w:val="22"/>
              </w:rPr>
              <w:t> </w:t>
            </w:r>
            <w:r>
              <w:rPr>
                <w:b/>
                <w:spacing w:val="-2"/>
                <w:sz w:val="22"/>
              </w:rPr>
              <w:t>Penelitian</w:t>
            </w:r>
          </w:p>
        </w:tc>
      </w:tr>
      <w:tr>
        <w:trPr>
          <w:trHeight w:val="229" w:hRule="atLeast"/>
        </w:trPr>
        <w:tc>
          <w:tcPr>
            <w:tcW w:w="566" w:type="dxa"/>
            <w:tcBorders>
              <w:bottom w:val="nil"/>
            </w:tcBorders>
          </w:tcPr>
          <w:p>
            <w:pPr>
              <w:pStyle w:val="TableParagraph"/>
              <w:spacing w:line="209" w:lineRule="exact"/>
              <w:ind w:left="7"/>
              <w:rPr>
                <w:sz w:val="20"/>
              </w:rPr>
            </w:pPr>
            <w:r>
              <w:rPr>
                <w:spacing w:val="-5"/>
                <w:sz w:val="20"/>
              </w:rPr>
              <w:t>8.</w:t>
            </w:r>
          </w:p>
        </w:tc>
        <w:tc>
          <w:tcPr>
            <w:tcW w:w="998" w:type="dxa"/>
            <w:tcBorders>
              <w:bottom w:val="nil"/>
            </w:tcBorders>
          </w:tcPr>
          <w:p>
            <w:pPr>
              <w:pStyle w:val="TableParagraph"/>
              <w:spacing w:line="209" w:lineRule="exact"/>
              <w:ind w:left="168"/>
              <w:jc w:val="left"/>
              <w:rPr>
                <w:sz w:val="20"/>
              </w:rPr>
            </w:pPr>
            <w:r>
              <w:rPr>
                <w:spacing w:val="-2"/>
                <w:sz w:val="20"/>
              </w:rPr>
              <w:t>Qorin</w:t>
            </w:r>
          </w:p>
        </w:tc>
        <w:tc>
          <w:tcPr>
            <w:tcW w:w="1416" w:type="dxa"/>
            <w:tcBorders>
              <w:bottom w:val="nil"/>
            </w:tcBorders>
          </w:tcPr>
          <w:p>
            <w:pPr>
              <w:pStyle w:val="TableParagraph"/>
              <w:spacing w:line="209" w:lineRule="exact"/>
              <w:ind w:left="12" w:right="12"/>
              <w:rPr>
                <w:sz w:val="20"/>
              </w:rPr>
            </w:pPr>
            <w:r>
              <w:rPr>
                <w:spacing w:val="-2"/>
                <w:sz w:val="20"/>
              </w:rPr>
              <w:t>Variabel</w:t>
            </w:r>
          </w:p>
        </w:tc>
        <w:tc>
          <w:tcPr>
            <w:tcW w:w="1474" w:type="dxa"/>
            <w:tcBorders>
              <w:bottom w:val="nil"/>
            </w:tcBorders>
          </w:tcPr>
          <w:p>
            <w:pPr>
              <w:pStyle w:val="TableParagraph"/>
              <w:spacing w:line="209" w:lineRule="exact"/>
              <w:ind w:left="18" w:right="5"/>
              <w:rPr>
                <w:sz w:val="20"/>
              </w:rPr>
            </w:pPr>
            <w:r>
              <w:rPr>
                <w:spacing w:val="-2"/>
                <w:sz w:val="20"/>
              </w:rPr>
              <w:t>Penelitian</w:t>
            </w:r>
          </w:p>
        </w:tc>
        <w:tc>
          <w:tcPr>
            <w:tcW w:w="988" w:type="dxa"/>
            <w:tcBorders>
              <w:bottom w:val="nil"/>
            </w:tcBorders>
          </w:tcPr>
          <w:p>
            <w:pPr>
              <w:pStyle w:val="TableParagraph"/>
              <w:spacing w:line="209" w:lineRule="exact"/>
              <w:ind w:left="18" w:right="10"/>
              <w:rPr>
                <w:sz w:val="20"/>
              </w:rPr>
            </w:pPr>
            <w:r>
              <w:rPr>
                <w:spacing w:val="-2"/>
                <w:sz w:val="20"/>
              </w:rPr>
              <w:t>Regresi</w:t>
            </w:r>
          </w:p>
        </w:tc>
        <w:tc>
          <w:tcPr>
            <w:tcW w:w="2694" w:type="dxa"/>
            <w:tcBorders>
              <w:bottom w:val="nil"/>
            </w:tcBorders>
          </w:tcPr>
          <w:p>
            <w:pPr>
              <w:pStyle w:val="TableParagraph"/>
              <w:spacing w:line="209" w:lineRule="exact"/>
              <w:ind w:left="73" w:right="51"/>
              <w:rPr>
                <w:sz w:val="20"/>
              </w:rPr>
            </w:pPr>
            <w:r>
              <w:rPr>
                <w:sz w:val="20"/>
              </w:rPr>
              <w:t>Berdasarkan</w:t>
            </w:r>
            <w:r>
              <w:rPr>
                <w:spacing w:val="-11"/>
                <w:sz w:val="20"/>
              </w:rPr>
              <w:t> </w:t>
            </w:r>
            <w:r>
              <w:rPr>
                <w:sz w:val="20"/>
              </w:rPr>
              <w:t>penelitian</w:t>
            </w:r>
            <w:r>
              <w:rPr>
                <w:spacing w:val="-9"/>
                <w:sz w:val="20"/>
              </w:rPr>
              <w:t> </w:t>
            </w:r>
            <w:r>
              <w:rPr>
                <w:spacing w:val="-4"/>
                <w:sz w:val="20"/>
              </w:rPr>
              <w:t>ini,</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1" w:lineRule="exact"/>
              <w:ind w:left="168"/>
              <w:jc w:val="left"/>
              <w:rPr>
                <w:sz w:val="20"/>
              </w:rPr>
            </w:pPr>
            <w:r>
              <w:rPr>
                <w:spacing w:val="-2"/>
                <w:sz w:val="20"/>
              </w:rPr>
              <w:t>Nurul</w:t>
            </w:r>
          </w:p>
        </w:tc>
        <w:tc>
          <w:tcPr>
            <w:tcW w:w="1416" w:type="dxa"/>
            <w:tcBorders>
              <w:top w:val="nil"/>
              <w:bottom w:val="nil"/>
            </w:tcBorders>
          </w:tcPr>
          <w:p>
            <w:pPr>
              <w:pStyle w:val="TableParagraph"/>
              <w:spacing w:line="211" w:lineRule="exact"/>
              <w:ind w:left="12" w:right="2"/>
              <w:rPr>
                <w:sz w:val="20"/>
              </w:rPr>
            </w:pPr>
            <w:r>
              <w:rPr>
                <w:spacing w:val="-2"/>
                <w:sz w:val="20"/>
              </w:rPr>
              <w:t>Independen:</w:t>
            </w:r>
          </w:p>
        </w:tc>
        <w:tc>
          <w:tcPr>
            <w:tcW w:w="1474" w:type="dxa"/>
            <w:tcBorders>
              <w:top w:val="nil"/>
              <w:bottom w:val="nil"/>
            </w:tcBorders>
          </w:tcPr>
          <w:p>
            <w:pPr>
              <w:pStyle w:val="TableParagraph"/>
              <w:spacing w:line="211" w:lineRule="exact"/>
              <w:ind w:left="18" w:right="13"/>
              <w:rPr>
                <w:sz w:val="20"/>
              </w:rPr>
            </w:pPr>
            <w:r>
              <w:rPr>
                <w:sz w:val="20"/>
              </w:rPr>
              <w:t>dilakukan</w:t>
            </w:r>
            <w:r>
              <w:rPr>
                <w:spacing w:val="-5"/>
                <w:sz w:val="20"/>
              </w:rPr>
              <w:t> </w:t>
            </w:r>
            <w:r>
              <w:rPr>
                <w:spacing w:val="-4"/>
                <w:sz w:val="20"/>
              </w:rPr>
              <w:t>pada</w:t>
            </w:r>
          </w:p>
        </w:tc>
        <w:tc>
          <w:tcPr>
            <w:tcW w:w="988" w:type="dxa"/>
            <w:tcBorders>
              <w:top w:val="nil"/>
              <w:bottom w:val="nil"/>
            </w:tcBorders>
          </w:tcPr>
          <w:p>
            <w:pPr>
              <w:pStyle w:val="TableParagraph"/>
              <w:spacing w:line="211" w:lineRule="exact"/>
              <w:ind w:left="18" w:right="4"/>
              <w:rPr>
                <w:sz w:val="20"/>
              </w:rPr>
            </w:pPr>
            <w:r>
              <w:rPr>
                <w:spacing w:val="-2"/>
                <w:sz w:val="20"/>
              </w:rPr>
              <w:t>Linier</w:t>
            </w:r>
          </w:p>
        </w:tc>
        <w:tc>
          <w:tcPr>
            <w:tcW w:w="2694" w:type="dxa"/>
            <w:tcBorders>
              <w:top w:val="nil"/>
              <w:bottom w:val="nil"/>
            </w:tcBorders>
          </w:tcPr>
          <w:p>
            <w:pPr>
              <w:pStyle w:val="TableParagraph"/>
              <w:spacing w:line="211" w:lineRule="exact"/>
              <w:ind w:left="73" w:right="51"/>
              <w:rPr>
                <w:i/>
                <w:sz w:val="20"/>
              </w:rPr>
            </w:pPr>
            <w:r>
              <w:rPr>
                <w:sz w:val="20"/>
              </w:rPr>
              <w:t>hasil</w:t>
            </w:r>
            <w:r>
              <w:rPr>
                <w:spacing w:val="-5"/>
                <w:sz w:val="20"/>
              </w:rPr>
              <w:t> </w:t>
            </w:r>
            <w:r>
              <w:rPr>
                <w:sz w:val="20"/>
              </w:rPr>
              <w:t>temuan</w:t>
            </w:r>
            <w:r>
              <w:rPr>
                <w:spacing w:val="43"/>
                <w:sz w:val="20"/>
              </w:rPr>
              <w:t> </w:t>
            </w:r>
            <w:r>
              <w:rPr>
                <w:i/>
                <w:sz w:val="20"/>
              </w:rPr>
              <w:t>capital</w:t>
            </w:r>
            <w:r>
              <w:rPr>
                <w:i/>
                <w:spacing w:val="-4"/>
                <w:sz w:val="20"/>
              </w:rPr>
              <w:t> </w:t>
            </w:r>
            <w:r>
              <w:rPr>
                <w:i/>
                <w:spacing w:val="-2"/>
                <w:sz w:val="20"/>
              </w:rPr>
              <w:t>intensity,</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1" w:lineRule="exact"/>
              <w:ind w:left="148"/>
              <w:jc w:val="left"/>
              <w:rPr>
                <w:sz w:val="20"/>
              </w:rPr>
            </w:pPr>
            <w:r>
              <w:rPr>
                <w:spacing w:val="-2"/>
                <w:sz w:val="20"/>
              </w:rPr>
              <w:t>‘Iffah,</w:t>
            </w:r>
          </w:p>
        </w:tc>
        <w:tc>
          <w:tcPr>
            <w:tcW w:w="1416" w:type="dxa"/>
            <w:tcBorders>
              <w:top w:val="nil"/>
              <w:bottom w:val="nil"/>
            </w:tcBorders>
          </w:tcPr>
          <w:p>
            <w:pPr>
              <w:pStyle w:val="TableParagraph"/>
              <w:spacing w:line="211" w:lineRule="exact"/>
              <w:ind w:left="12" w:right="7"/>
              <w:rPr>
                <w:i/>
                <w:sz w:val="20"/>
              </w:rPr>
            </w:pPr>
            <w:r>
              <w:rPr>
                <w:i/>
                <w:spacing w:val="-2"/>
                <w:sz w:val="20"/>
              </w:rPr>
              <w:t>Capital</w:t>
            </w:r>
          </w:p>
        </w:tc>
        <w:tc>
          <w:tcPr>
            <w:tcW w:w="1474" w:type="dxa"/>
            <w:tcBorders>
              <w:top w:val="nil"/>
              <w:bottom w:val="nil"/>
            </w:tcBorders>
          </w:tcPr>
          <w:p>
            <w:pPr>
              <w:pStyle w:val="TableParagraph"/>
              <w:spacing w:line="211" w:lineRule="exact"/>
              <w:ind w:left="18" w:right="10"/>
              <w:rPr>
                <w:sz w:val="20"/>
              </w:rPr>
            </w:pPr>
            <w:r>
              <w:rPr>
                <w:spacing w:val="-2"/>
                <w:sz w:val="20"/>
              </w:rPr>
              <w:t>Perusahaan</w:t>
            </w:r>
          </w:p>
        </w:tc>
        <w:tc>
          <w:tcPr>
            <w:tcW w:w="988" w:type="dxa"/>
            <w:tcBorders>
              <w:top w:val="nil"/>
              <w:bottom w:val="nil"/>
            </w:tcBorders>
          </w:tcPr>
          <w:p>
            <w:pPr>
              <w:pStyle w:val="TableParagraph"/>
              <w:spacing w:line="211" w:lineRule="exact"/>
              <w:ind w:left="18" w:right="5"/>
              <w:rPr>
                <w:sz w:val="20"/>
              </w:rPr>
            </w:pPr>
            <w:r>
              <w:rPr>
                <w:spacing w:val="-2"/>
                <w:sz w:val="20"/>
              </w:rPr>
              <w:t>Berganda</w:t>
            </w:r>
          </w:p>
        </w:tc>
        <w:tc>
          <w:tcPr>
            <w:tcW w:w="2694" w:type="dxa"/>
            <w:tcBorders>
              <w:top w:val="nil"/>
              <w:bottom w:val="nil"/>
            </w:tcBorders>
          </w:tcPr>
          <w:p>
            <w:pPr>
              <w:pStyle w:val="TableParagraph"/>
              <w:spacing w:line="211" w:lineRule="exact"/>
              <w:ind w:left="73" w:right="55"/>
              <w:rPr>
                <w:sz w:val="20"/>
              </w:rPr>
            </w:pPr>
            <w:r>
              <w:rPr>
                <w:i/>
                <w:sz w:val="20"/>
              </w:rPr>
              <w:t>leverage,</w:t>
            </w:r>
            <w:r>
              <w:rPr>
                <w:i/>
                <w:spacing w:val="-5"/>
                <w:sz w:val="20"/>
              </w:rPr>
              <w:t> </w:t>
            </w:r>
            <w:r>
              <w:rPr>
                <w:i/>
                <w:spacing w:val="-2"/>
                <w:sz w:val="20"/>
              </w:rPr>
              <w:t>profitabilitas</w:t>
            </w:r>
            <w:r>
              <w:rPr>
                <w:spacing w:val="-2"/>
                <w:sz w:val="20"/>
              </w:rPr>
              <w:t>,</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72"/>
              <w:jc w:val="left"/>
              <w:rPr>
                <w:sz w:val="20"/>
              </w:rPr>
            </w:pPr>
            <w:r>
              <w:rPr>
                <w:spacing w:val="-2"/>
                <w:sz w:val="20"/>
              </w:rPr>
              <w:t>Amrizal</w:t>
            </w:r>
          </w:p>
        </w:tc>
        <w:tc>
          <w:tcPr>
            <w:tcW w:w="1416" w:type="dxa"/>
            <w:tcBorders>
              <w:top w:val="nil"/>
              <w:bottom w:val="nil"/>
            </w:tcBorders>
          </w:tcPr>
          <w:p>
            <w:pPr>
              <w:pStyle w:val="TableParagraph"/>
              <w:spacing w:line="210" w:lineRule="exact"/>
              <w:ind w:left="12" w:right="3"/>
              <w:rPr>
                <w:i/>
                <w:sz w:val="20"/>
              </w:rPr>
            </w:pPr>
            <w:r>
              <w:rPr>
                <w:i/>
                <w:spacing w:val="-2"/>
                <w:sz w:val="20"/>
              </w:rPr>
              <w:t>Intensity,</w:t>
            </w:r>
          </w:p>
        </w:tc>
        <w:tc>
          <w:tcPr>
            <w:tcW w:w="1474" w:type="dxa"/>
            <w:tcBorders>
              <w:top w:val="nil"/>
              <w:bottom w:val="nil"/>
            </w:tcBorders>
          </w:tcPr>
          <w:p>
            <w:pPr>
              <w:pStyle w:val="TableParagraph"/>
              <w:spacing w:line="210" w:lineRule="exact"/>
              <w:ind w:left="18" w:right="11"/>
              <w:rPr>
                <w:sz w:val="20"/>
              </w:rPr>
            </w:pPr>
            <w:r>
              <w:rPr>
                <w:spacing w:val="-2"/>
                <w:sz w:val="20"/>
              </w:rPr>
              <w:t>pertambangan</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sz w:val="20"/>
              </w:rPr>
            </w:pPr>
            <w:r>
              <w:rPr>
                <w:sz w:val="20"/>
              </w:rPr>
              <w:t>ukuran</w:t>
            </w:r>
            <w:r>
              <w:rPr>
                <w:spacing w:val="-6"/>
                <w:sz w:val="20"/>
              </w:rPr>
              <w:t> </w:t>
            </w:r>
            <w:r>
              <w:rPr>
                <w:sz w:val="20"/>
              </w:rPr>
              <w:t>perusahaan</w:t>
            </w:r>
            <w:r>
              <w:rPr>
                <w:spacing w:val="-5"/>
                <w:sz w:val="20"/>
              </w:rPr>
              <w:t> dan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34"/>
              <w:jc w:val="left"/>
              <w:rPr>
                <w:sz w:val="20"/>
              </w:rPr>
            </w:pPr>
            <w:r>
              <w:rPr>
                <w:spacing w:val="-2"/>
                <w:sz w:val="20"/>
              </w:rPr>
              <w:t>(2022)</w:t>
            </w:r>
          </w:p>
        </w:tc>
        <w:tc>
          <w:tcPr>
            <w:tcW w:w="1416" w:type="dxa"/>
            <w:tcBorders>
              <w:top w:val="nil"/>
              <w:bottom w:val="nil"/>
            </w:tcBorders>
          </w:tcPr>
          <w:p>
            <w:pPr>
              <w:pStyle w:val="TableParagraph"/>
              <w:spacing w:line="210" w:lineRule="exact"/>
              <w:ind w:left="12" w:right="8"/>
              <w:rPr>
                <w:i/>
                <w:sz w:val="20"/>
              </w:rPr>
            </w:pPr>
            <w:r>
              <w:rPr>
                <w:i/>
                <w:spacing w:val="-2"/>
                <w:sz w:val="20"/>
              </w:rPr>
              <w:t>Leverage,</w:t>
            </w:r>
          </w:p>
        </w:tc>
        <w:tc>
          <w:tcPr>
            <w:tcW w:w="1474" w:type="dxa"/>
            <w:tcBorders>
              <w:top w:val="nil"/>
              <w:bottom w:val="nil"/>
            </w:tcBorders>
          </w:tcPr>
          <w:p>
            <w:pPr>
              <w:pStyle w:val="TableParagraph"/>
              <w:spacing w:line="210" w:lineRule="exact"/>
              <w:ind w:left="18" w:right="6"/>
              <w:rPr>
                <w:sz w:val="20"/>
              </w:rPr>
            </w:pPr>
            <w:r>
              <w:rPr>
                <w:sz w:val="20"/>
              </w:rPr>
              <w:t>di sub</w:t>
            </w:r>
            <w:r>
              <w:rPr>
                <w:spacing w:val="-3"/>
                <w:sz w:val="20"/>
              </w:rPr>
              <w:t> </w:t>
            </w:r>
            <w:r>
              <w:rPr>
                <w:spacing w:val="-2"/>
                <w:sz w:val="20"/>
              </w:rPr>
              <w:t>sektor</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8"/>
              <w:rPr>
                <w:sz w:val="20"/>
              </w:rPr>
            </w:pPr>
            <w:r>
              <w:rPr>
                <w:sz w:val="20"/>
              </w:rPr>
              <w:t>perputaran</w:t>
            </w:r>
            <w:r>
              <w:rPr>
                <w:spacing w:val="-6"/>
                <w:sz w:val="20"/>
              </w:rPr>
              <w:t> </w:t>
            </w:r>
            <w:r>
              <w:rPr>
                <w:spacing w:val="-2"/>
                <w:sz w:val="20"/>
              </w:rPr>
              <w:t>persediaan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7"/>
              <w:rPr>
                <w:sz w:val="20"/>
              </w:rPr>
            </w:pPr>
            <w:r>
              <w:rPr>
                <w:i/>
                <w:spacing w:val="-2"/>
                <w:sz w:val="20"/>
              </w:rPr>
              <w:t>Profitabilitas</w:t>
            </w:r>
            <w:r>
              <w:rPr>
                <w:spacing w:val="-2"/>
                <w:sz w:val="20"/>
              </w:rPr>
              <w:t>,</w:t>
            </w:r>
          </w:p>
        </w:tc>
        <w:tc>
          <w:tcPr>
            <w:tcW w:w="1474" w:type="dxa"/>
            <w:tcBorders>
              <w:top w:val="nil"/>
              <w:bottom w:val="nil"/>
            </w:tcBorders>
          </w:tcPr>
          <w:p>
            <w:pPr>
              <w:pStyle w:val="TableParagraph"/>
              <w:spacing w:line="210" w:lineRule="exact"/>
              <w:ind w:left="18" w:right="10"/>
              <w:rPr>
                <w:sz w:val="20"/>
              </w:rPr>
            </w:pPr>
            <w:r>
              <w:rPr>
                <w:sz w:val="20"/>
              </w:rPr>
              <w:t>minyak</w:t>
            </w:r>
            <w:r>
              <w:rPr>
                <w:spacing w:val="-6"/>
                <w:sz w:val="20"/>
              </w:rPr>
              <w:t> </w:t>
            </w:r>
            <w:r>
              <w:rPr>
                <w:spacing w:val="-5"/>
                <w:sz w:val="20"/>
              </w:rPr>
              <w:t>dan</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5"/>
              <w:rPr>
                <w:sz w:val="20"/>
              </w:rPr>
            </w:pPr>
            <w:r>
              <w:rPr>
                <w:sz w:val="20"/>
              </w:rPr>
              <w:t>terhadap</w:t>
            </w:r>
            <w:r>
              <w:rPr>
                <w:spacing w:val="-11"/>
                <w:sz w:val="20"/>
              </w:rPr>
              <w:t> </w:t>
            </w:r>
            <w:r>
              <w:rPr>
                <w:sz w:val="20"/>
              </w:rPr>
              <w:t>agresivitas</w:t>
            </w:r>
            <w:r>
              <w:rPr>
                <w:spacing w:val="-8"/>
                <w:sz w:val="20"/>
              </w:rPr>
              <w:t> </w:t>
            </w:r>
            <w:r>
              <w:rPr>
                <w:spacing w:val="-4"/>
                <w:sz w:val="20"/>
              </w:rPr>
              <w:t>pajak</w:t>
            </w:r>
          </w:p>
        </w:tc>
      </w:tr>
      <w:tr>
        <w:trPr>
          <w:trHeight w:val="227"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08" w:lineRule="exact"/>
              <w:ind w:left="12" w:right="10"/>
              <w:rPr>
                <w:sz w:val="20"/>
              </w:rPr>
            </w:pPr>
            <w:r>
              <w:rPr>
                <w:spacing w:val="-2"/>
                <w:sz w:val="20"/>
              </w:rPr>
              <w:t>Ukuran</w:t>
            </w:r>
          </w:p>
        </w:tc>
        <w:tc>
          <w:tcPr>
            <w:tcW w:w="1474" w:type="dxa"/>
            <w:tcBorders>
              <w:top w:val="nil"/>
              <w:bottom w:val="nil"/>
            </w:tcBorders>
          </w:tcPr>
          <w:p>
            <w:pPr>
              <w:pStyle w:val="TableParagraph"/>
              <w:spacing w:line="208" w:lineRule="exact"/>
              <w:ind w:left="18" w:right="1"/>
              <w:rPr>
                <w:sz w:val="20"/>
              </w:rPr>
            </w:pPr>
            <w:r>
              <w:rPr>
                <w:sz w:val="20"/>
              </w:rPr>
              <w:t>gas</w:t>
            </w:r>
            <w:r>
              <w:rPr>
                <w:spacing w:val="1"/>
                <w:sz w:val="20"/>
              </w:rPr>
              <w:t> </w:t>
            </w:r>
            <w:r>
              <w:rPr>
                <w:spacing w:val="-4"/>
                <w:sz w:val="20"/>
              </w:rPr>
              <w:t>yang</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49"/>
              <w:rPr>
                <w:i/>
                <w:sz w:val="20"/>
              </w:rPr>
            </w:pPr>
            <w:r>
              <w:rPr>
                <w:sz w:val="20"/>
              </w:rPr>
              <w:t>masih</w:t>
            </w:r>
            <w:r>
              <w:rPr>
                <w:spacing w:val="-5"/>
                <w:sz w:val="20"/>
              </w:rPr>
              <w:t> </w:t>
            </w:r>
            <w:r>
              <w:rPr>
                <w:sz w:val="20"/>
              </w:rPr>
              <w:t>beragam.</w:t>
            </w:r>
            <w:r>
              <w:rPr>
                <w:spacing w:val="-5"/>
                <w:sz w:val="20"/>
              </w:rPr>
              <w:t> </w:t>
            </w:r>
            <w:r>
              <w:rPr>
                <w:i/>
                <w:spacing w:val="-2"/>
                <w:sz w:val="20"/>
              </w:rPr>
              <w:t>capital</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08" w:lineRule="exact"/>
              <w:ind w:left="12" w:right="12"/>
              <w:rPr>
                <w:sz w:val="20"/>
              </w:rPr>
            </w:pPr>
            <w:r>
              <w:rPr>
                <w:spacing w:val="-2"/>
                <w:sz w:val="20"/>
              </w:rPr>
              <w:t>Perusahaan,</w:t>
            </w:r>
          </w:p>
        </w:tc>
        <w:tc>
          <w:tcPr>
            <w:tcW w:w="1474" w:type="dxa"/>
            <w:tcBorders>
              <w:top w:val="nil"/>
              <w:bottom w:val="nil"/>
            </w:tcBorders>
          </w:tcPr>
          <w:p>
            <w:pPr>
              <w:pStyle w:val="TableParagraph"/>
              <w:spacing w:line="208" w:lineRule="exact"/>
              <w:ind w:left="18" w:right="7"/>
              <w:rPr>
                <w:sz w:val="20"/>
              </w:rPr>
            </w:pPr>
            <w:r>
              <w:rPr>
                <w:sz w:val="20"/>
              </w:rPr>
              <w:t>terdaftar</w:t>
            </w:r>
            <w:r>
              <w:rPr>
                <w:spacing w:val="-7"/>
                <w:sz w:val="20"/>
              </w:rPr>
              <w:t> </w:t>
            </w:r>
            <w:r>
              <w:rPr>
                <w:spacing w:val="-5"/>
                <w:sz w:val="20"/>
              </w:rPr>
              <w:t>di</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5"/>
              <w:rPr>
                <w:i/>
                <w:sz w:val="20"/>
              </w:rPr>
            </w:pPr>
            <w:r>
              <w:rPr>
                <w:i/>
                <w:spacing w:val="-2"/>
                <w:sz w:val="20"/>
              </w:rPr>
              <w:t>intensity,</w:t>
            </w:r>
            <w:r>
              <w:rPr>
                <w:i/>
                <w:sz w:val="20"/>
              </w:rPr>
              <w:t> </w:t>
            </w:r>
            <w:r>
              <w:rPr>
                <w:i/>
                <w:spacing w:val="-2"/>
                <w:sz w:val="20"/>
              </w:rPr>
              <w:t>leverage</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1" w:lineRule="exact"/>
              <w:ind w:left="12" w:right="10"/>
              <w:rPr>
                <w:sz w:val="20"/>
              </w:rPr>
            </w:pPr>
            <w:r>
              <w:rPr>
                <w:spacing w:val="-2"/>
                <w:sz w:val="20"/>
              </w:rPr>
              <w:t>Perputaran</w:t>
            </w:r>
          </w:p>
        </w:tc>
        <w:tc>
          <w:tcPr>
            <w:tcW w:w="1474" w:type="dxa"/>
            <w:tcBorders>
              <w:top w:val="nil"/>
              <w:bottom w:val="nil"/>
            </w:tcBorders>
          </w:tcPr>
          <w:p>
            <w:pPr>
              <w:pStyle w:val="TableParagraph"/>
              <w:spacing w:line="211" w:lineRule="exact"/>
              <w:ind w:left="18" w:right="10"/>
              <w:rPr>
                <w:sz w:val="20"/>
              </w:rPr>
            </w:pPr>
            <w:r>
              <w:rPr>
                <w:sz w:val="20"/>
              </w:rPr>
              <w:t>Bursa</w:t>
            </w:r>
            <w:r>
              <w:rPr>
                <w:spacing w:val="-6"/>
                <w:sz w:val="20"/>
              </w:rPr>
              <w:t> </w:t>
            </w:r>
            <w:r>
              <w:rPr>
                <w:spacing w:val="-4"/>
                <w:sz w:val="20"/>
              </w:rPr>
              <w:t>Efek</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4"/>
              <w:rPr>
                <w:sz w:val="20"/>
              </w:rPr>
            </w:pPr>
            <w:r>
              <w:rPr>
                <w:sz w:val="20"/>
              </w:rPr>
              <w:t>berpengaruh</w:t>
            </w:r>
            <w:r>
              <w:rPr>
                <w:spacing w:val="-7"/>
                <w:sz w:val="20"/>
              </w:rPr>
              <w:t> </w:t>
            </w:r>
            <w:r>
              <w:rPr>
                <w:sz w:val="20"/>
              </w:rPr>
              <w:t>positif</w:t>
            </w:r>
            <w:r>
              <w:rPr>
                <w:spacing w:val="-8"/>
                <w:sz w:val="20"/>
              </w:rPr>
              <w:t> </w:t>
            </w:r>
            <w:r>
              <w:rPr>
                <w:sz w:val="20"/>
              </w:rPr>
              <w:t>dan</w:t>
            </w:r>
            <w:r>
              <w:rPr>
                <w:spacing w:val="-4"/>
                <w:sz w:val="20"/>
              </w:rPr>
              <w:t> tidak</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1" w:lineRule="exact"/>
              <w:ind w:left="12" w:right="1"/>
              <w:rPr>
                <w:sz w:val="20"/>
              </w:rPr>
            </w:pPr>
            <w:r>
              <w:rPr>
                <w:spacing w:val="-2"/>
                <w:sz w:val="20"/>
              </w:rPr>
              <w:t>Persediaan</w:t>
            </w:r>
          </w:p>
        </w:tc>
        <w:tc>
          <w:tcPr>
            <w:tcW w:w="1474" w:type="dxa"/>
            <w:tcBorders>
              <w:top w:val="nil"/>
              <w:bottom w:val="nil"/>
            </w:tcBorders>
          </w:tcPr>
          <w:p>
            <w:pPr>
              <w:pStyle w:val="TableParagraph"/>
              <w:spacing w:line="211" w:lineRule="exact"/>
              <w:ind w:left="18" w:right="7"/>
              <w:rPr>
                <w:sz w:val="20"/>
              </w:rPr>
            </w:pPr>
            <w:r>
              <w:rPr>
                <w:spacing w:val="-2"/>
                <w:sz w:val="20"/>
              </w:rPr>
              <w:t>Indonesia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3"/>
              <w:rPr>
                <w:sz w:val="20"/>
              </w:rPr>
            </w:pPr>
            <w:r>
              <w:rPr>
                <w:sz w:val="20"/>
              </w:rPr>
              <w:t>signifikan</w:t>
            </w:r>
            <w:r>
              <w:rPr>
                <w:spacing w:val="-6"/>
                <w:sz w:val="20"/>
              </w:rPr>
              <w:t> </w:t>
            </w:r>
            <w:r>
              <w:rPr>
                <w:sz w:val="20"/>
              </w:rPr>
              <w:t>terhadap</w:t>
            </w:r>
            <w:r>
              <w:rPr>
                <w:spacing w:val="-11"/>
                <w:sz w:val="20"/>
              </w:rPr>
              <w:t> </w:t>
            </w:r>
            <w:r>
              <w:rPr>
                <w:spacing w:val="-2"/>
                <w:sz w:val="20"/>
              </w:rPr>
              <w:t>agresivitas</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12"/>
              <w:rPr>
                <w:sz w:val="20"/>
              </w:rPr>
            </w:pPr>
            <w:r>
              <w:rPr>
                <w:spacing w:val="-2"/>
                <w:sz w:val="20"/>
              </w:rPr>
              <w:t>Variabel</w:t>
            </w:r>
          </w:p>
        </w:tc>
        <w:tc>
          <w:tcPr>
            <w:tcW w:w="1474" w:type="dxa"/>
            <w:tcBorders>
              <w:top w:val="nil"/>
              <w:bottom w:val="nil"/>
            </w:tcBorders>
          </w:tcPr>
          <w:p>
            <w:pPr>
              <w:pStyle w:val="TableParagraph"/>
              <w:spacing w:line="210" w:lineRule="exact"/>
              <w:ind w:left="18" w:right="7"/>
              <w:rPr>
                <w:sz w:val="20"/>
              </w:rPr>
            </w:pPr>
            <w:r>
              <w:rPr>
                <w:sz w:val="20"/>
              </w:rPr>
              <w:t>(BEI)</w:t>
            </w:r>
            <w:r>
              <w:rPr>
                <w:spacing w:val="-2"/>
                <w:sz w:val="20"/>
              </w:rPr>
              <w:t> periode</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8"/>
              <w:rPr>
                <w:sz w:val="20"/>
              </w:rPr>
            </w:pPr>
            <w:r>
              <w:rPr>
                <w:sz w:val="20"/>
              </w:rPr>
              <w:t>pajak,</w:t>
            </w:r>
            <w:r>
              <w:rPr>
                <w:spacing w:val="-2"/>
                <w:sz w:val="20"/>
              </w:rPr>
              <w:t> sedangkan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7"/>
              <w:rPr>
                <w:sz w:val="20"/>
              </w:rPr>
            </w:pPr>
            <w:r>
              <w:rPr>
                <w:spacing w:val="-2"/>
                <w:sz w:val="20"/>
              </w:rPr>
              <w:t>dependen:</w:t>
            </w:r>
          </w:p>
        </w:tc>
        <w:tc>
          <w:tcPr>
            <w:tcW w:w="1474" w:type="dxa"/>
            <w:tcBorders>
              <w:top w:val="nil"/>
              <w:bottom w:val="nil"/>
            </w:tcBorders>
          </w:tcPr>
          <w:p>
            <w:pPr>
              <w:pStyle w:val="TableParagraph"/>
              <w:spacing w:line="210" w:lineRule="exact"/>
              <w:ind w:left="18" w:right="8"/>
              <w:rPr>
                <w:sz w:val="20"/>
              </w:rPr>
            </w:pPr>
            <w:r>
              <w:rPr>
                <w:sz w:val="20"/>
              </w:rPr>
              <w:t>2016</w:t>
            </w:r>
            <w:r>
              <w:rPr>
                <w:spacing w:val="-2"/>
                <w:sz w:val="20"/>
              </w:rPr>
              <w:t> </w:t>
            </w:r>
            <w:r>
              <w:rPr>
                <w:sz w:val="20"/>
              </w:rPr>
              <w:t>dan</w:t>
            </w:r>
            <w:r>
              <w:rPr>
                <w:spacing w:val="-2"/>
                <w:sz w:val="20"/>
              </w:rPr>
              <w:t> 2020.</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60"/>
              <w:rPr>
                <w:sz w:val="20"/>
              </w:rPr>
            </w:pPr>
            <w:r>
              <w:rPr>
                <w:i/>
                <w:spacing w:val="-2"/>
                <w:sz w:val="20"/>
              </w:rPr>
              <w:t>profitabilitas</w:t>
            </w:r>
            <w:r>
              <w:rPr>
                <w:spacing w:val="-2"/>
                <w:sz w:val="20"/>
              </w:rPr>
              <w:t>,</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3" w:right="1"/>
              <w:rPr>
                <w:sz w:val="20"/>
              </w:rPr>
            </w:pPr>
            <w:r>
              <w:rPr>
                <w:spacing w:val="-2"/>
                <w:sz w:val="20"/>
              </w:rPr>
              <w:t>Agresivitas</w:t>
            </w: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sz w:val="20"/>
              </w:rPr>
            </w:pPr>
            <w:r>
              <w:rPr>
                <w:sz w:val="20"/>
              </w:rPr>
              <w:t>ukuran</w:t>
            </w:r>
            <w:r>
              <w:rPr>
                <w:spacing w:val="-6"/>
                <w:sz w:val="20"/>
              </w:rPr>
              <w:t> </w:t>
            </w:r>
            <w:r>
              <w:rPr>
                <w:sz w:val="20"/>
              </w:rPr>
              <w:t>perusahaan</w:t>
            </w:r>
            <w:r>
              <w:rPr>
                <w:spacing w:val="-5"/>
                <w:sz w:val="20"/>
              </w:rPr>
              <w:t> dan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9"/>
              <w:rPr>
                <w:sz w:val="20"/>
              </w:rPr>
            </w:pPr>
            <w:r>
              <w:rPr>
                <w:spacing w:val="-2"/>
                <w:sz w:val="20"/>
              </w:rPr>
              <w:t>Pajak</w:t>
            </w: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8"/>
              <w:rPr>
                <w:sz w:val="20"/>
              </w:rPr>
            </w:pPr>
            <w:r>
              <w:rPr>
                <w:sz w:val="20"/>
              </w:rPr>
              <w:t>perputaran</w:t>
            </w:r>
            <w:r>
              <w:rPr>
                <w:spacing w:val="-6"/>
                <w:sz w:val="20"/>
              </w:rPr>
              <w:t> </w:t>
            </w:r>
            <w:r>
              <w:rPr>
                <w:spacing w:val="-2"/>
                <w:sz w:val="20"/>
              </w:rPr>
              <w:t>persediaan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sz w:val="20"/>
              </w:rPr>
            </w:pPr>
            <w:r>
              <w:rPr>
                <w:sz w:val="20"/>
              </w:rPr>
              <w:t>berpengaruh</w:t>
            </w:r>
            <w:r>
              <w:rPr>
                <w:spacing w:val="-4"/>
                <w:sz w:val="20"/>
              </w:rPr>
              <w:t> </w:t>
            </w:r>
            <w:r>
              <w:rPr>
                <w:sz w:val="20"/>
              </w:rPr>
              <w:t>negatif</w:t>
            </w:r>
            <w:r>
              <w:rPr>
                <w:spacing w:val="40"/>
                <w:sz w:val="20"/>
              </w:rPr>
              <w:t> </w:t>
            </w:r>
            <w:r>
              <w:rPr>
                <w:spacing w:val="-2"/>
                <w:sz w:val="20"/>
              </w:rPr>
              <w:t>terhadap</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5"/>
              <w:rPr>
                <w:sz w:val="20"/>
              </w:rPr>
            </w:pPr>
            <w:r>
              <w:rPr>
                <w:sz w:val="20"/>
              </w:rPr>
              <w:t>agresivitas</w:t>
            </w:r>
            <w:r>
              <w:rPr>
                <w:spacing w:val="-12"/>
                <w:sz w:val="20"/>
              </w:rPr>
              <w:t> </w:t>
            </w:r>
            <w:r>
              <w:rPr>
                <w:sz w:val="20"/>
              </w:rPr>
              <w:t>pajak.</w:t>
            </w:r>
            <w:r>
              <w:rPr>
                <w:spacing w:val="-1"/>
                <w:sz w:val="20"/>
              </w:rPr>
              <w:t> </w:t>
            </w:r>
            <w:r>
              <w:rPr>
                <w:sz w:val="20"/>
              </w:rPr>
              <w:t>Dari</w:t>
            </w:r>
            <w:r>
              <w:rPr>
                <w:spacing w:val="-11"/>
                <w:sz w:val="20"/>
              </w:rPr>
              <w:t> </w:t>
            </w:r>
            <w:r>
              <w:rPr>
                <w:spacing w:val="-4"/>
                <w:sz w:val="20"/>
              </w:rPr>
              <w:t>hasil</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9"/>
              <w:rPr>
                <w:sz w:val="20"/>
              </w:rPr>
            </w:pPr>
            <w:r>
              <w:rPr>
                <w:sz w:val="20"/>
              </w:rPr>
              <w:t>penelitian</w:t>
            </w:r>
            <w:r>
              <w:rPr>
                <w:spacing w:val="-6"/>
                <w:sz w:val="20"/>
              </w:rPr>
              <w:t> </w:t>
            </w:r>
            <w:r>
              <w:rPr>
                <w:sz w:val="20"/>
              </w:rPr>
              <w:t>tersebut</w:t>
            </w:r>
            <w:r>
              <w:rPr>
                <w:spacing w:val="-4"/>
                <w:sz w:val="20"/>
              </w:rPr>
              <w:t> </w:t>
            </w:r>
            <w:r>
              <w:rPr>
                <w:sz w:val="20"/>
              </w:rPr>
              <w:t>24,1</w:t>
            </w:r>
            <w:r>
              <w:rPr>
                <w:spacing w:val="-9"/>
                <w:sz w:val="20"/>
              </w:rPr>
              <w:t> </w:t>
            </w:r>
            <w:r>
              <w:rPr>
                <w:spacing w:val="-2"/>
                <w:sz w:val="20"/>
              </w:rPr>
              <w:t>persen</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6"/>
              <w:rPr>
                <w:sz w:val="20"/>
              </w:rPr>
            </w:pPr>
            <w:r>
              <w:rPr>
                <w:sz w:val="20"/>
              </w:rPr>
              <w:t>variabel</w:t>
            </w:r>
            <w:r>
              <w:rPr>
                <w:spacing w:val="-7"/>
                <w:sz w:val="20"/>
              </w:rPr>
              <w:t> </w:t>
            </w:r>
            <w:r>
              <w:rPr>
                <w:sz w:val="20"/>
              </w:rPr>
              <w:t>independen</w:t>
            </w:r>
            <w:r>
              <w:rPr>
                <w:spacing w:val="-8"/>
                <w:sz w:val="20"/>
              </w:rPr>
              <w:t> </w:t>
            </w:r>
            <w:r>
              <w:rPr>
                <w:spacing w:val="-2"/>
                <w:sz w:val="20"/>
              </w:rPr>
              <w:t>secara</w:t>
            </w:r>
          </w:p>
        </w:tc>
      </w:tr>
      <w:tr>
        <w:trPr>
          <w:trHeight w:val="227"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9"/>
              <w:rPr>
                <w:sz w:val="20"/>
              </w:rPr>
            </w:pPr>
            <w:r>
              <w:rPr>
                <w:spacing w:val="-2"/>
                <w:sz w:val="20"/>
              </w:rPr>
              <w:t>bersama-sama</w:t>
            </w:r>
            <w:r>
              <w:rPr>
                <w:spacing w:val="11"/>
                <w:sz w:val="20"/>
              </w:rPr>
              <w:t> </w:t>
            </w:r>
            <w:r>
              <w:rPr>
                <w:spacing w:val="-2"/>
                <w:sz w:val="20"/>
              </w:rPr>
              <w:t>memberikan</w:t>
            </w:r>
          </w:p>
        </w:tc>
      </w:tr>
      <w:tr>
        <w:trPr>
          <w:trHeight w:val="231" w:hRule="atLeast"/>
        </w:trPr>
        <w:tc>
          <w:tcPr>
            <w:tcW w:w="566" w:type="dxa"/>
            <w:tcBorders>
              <w:top w:val="nil"/>
            </w:tcBorders>
          </w:tcPr>
          <w:p>
            <w:pPr>
              <w:pStyle w:val="TableParagraph"/>
              <w:jc w:val="left"/>
              <w:rPr>
                <w:sz w:val="16"/>
              </w:rPr>
            </w:pPr>
          </w:p>
        </w:tc>
        <w:tc>
          <w:tcPr>
            <w:tcW w:w="998" w:type="dxa"/>
            <w:tcBorders>
              <w:top w:val="nil"/>
            </w:tcBorders>
          </w:tcPr>
          <w:p>
            <w:pPr>
              <w:pStyle w:val="TableParagraph"/>
              <w:jc w:val="left"/>
              <w:rPr>
                <w:sz w:val="16"/>
              </w:rPr>
            </w:pPr>
          </w:p>
        </w:tc>
        <w:tc>
          <w:tcPr>
            <w:tcW w:w="1416" w:type="dxa"/>
            <w:tcBorders>
              <w:top w:val="nil"/>
            </w:tcBorders>
          </w:tcPr>
          <w:p>
            <w:pPr>
              <w:pStyle w:val="TableParagraph"/>
              <w:jc w:val="left"/>
              <w:rPr>
                <w:sz w:val="16"/>
              </w:rPr>
            </w:pPr>
          </w:p>
        </w:tc>
        <w:tc>
          <w:tcPr>
            <w:tcW w:w="1474" w:type="dxa"/>
            <w:tcBorders>
              <w:top w:val="nil"/>
            </w:tcBorders>
          </w:tcPr>
          <w:p>
            <w:pPr>
              <w:pStyle w:val="TableParagraph"/>
              <w:jc w:val="left"/>
              <w:rPr>
                <w:sz w:val="16"/>
              </w:rPr>
            </w:pPr>
          </w:p>
        </w:tc>
        <w:tc>
          <w:tcPr>
            <w:tcW w:w="988" w:type="dxa"/>
            <w:tcBorders>
              <w:top w:val="nil"/>
            </w:tcBorders>
          </w:tcPr>
          <w:p>
            <w:pPr>
              <w:pStyle w:val="TableParagraph"/>
              <w:jc w:val="left"/>
              <w:rPr>
                <w:sz w:val="16"/>
              </w:rPr>
            </w:pPr>
          </w:p>
        </w:tc>
        <w:tc>
          <w:tcPr>
            <w:tcW w:w="2694" w:type="dxa"/>
            <w:tcBorders>
              <w:top w:val="nil"/>
            </w:tcBorders>
          </w:tcPr>
          <w:p>
            <w:pPr>
              <w:pStyle w:val="TableParagraph"/>
              <w:spacing w:line="211" w:lineRule="exact"/>
              <w:ind w:left="73" w:right="57"/>
              <w:rPr>
                <w:sz w:val="20"/>
              </w:rPr>
            </w:pPr>
            <w:r>
              <w:rPr>
                <w:sz w:val="20"/>
              </w:rPr>
              <w:t>kontribusi</w:t>
            </w:r>
            <w:r>
              <w:rPr>
                <w:spacing w:val="-8"/>
                <w:sz w:val="20"/>
              </w:rPr>
              <w:t> </w:t>
            </w:r>
            <w:r>
              <w:rPr>
                <w:sz w:val="20"/>
              </w:rPr>
              <w:t>terhadap</w:t>
            </w:r>
            <w:r>
              <w:rPr>
                <w:spacing w:val="-9"/>
                <w:sz w:val="20"/>
              </w:rPr>
              <w:t> </w:t>
            </w:r>
            <w:r>
              <w:rPr>
                <w:spacing w:val="-2"/>
                <w:sz w:val="20"/>
              </w:rPr>
              <w:t>dependen.</w:t>
            </w:r>
          </w:p>
        </w:tc>
      </w:tr>
      <w:tr>
        <w:trPr>
          <w:trHeight w:val="229" w:hRule="atLeast"/>
        </w:trPr>
        <w:tc>
          <w:tcPr>
            <w:tcW w:w="566" w:type="dxa"/>
            <w:tcBorders>
              <w:bottom w:val="nil"/>
            </w:tcBorders>
          </w:tcPr>
          <w:p>
            <w:pPr>
              <w:pStyle w:val="TableParagraph"/>
              <w:spacing w:line="209" w:lineRule="exact"/>
              <w:ind w:left="7"/>
              <w:rPr>
                <w:sz w:val="20"/>
              </w:rPr>
            </w:pPr>
            <w:r>
              <w:rPr>
                <w:spacing w:val="-5"/>
                <w:sz w:val="20"/>
              </w:rPr>
              <w:t>9.</w:t>
            </w:r>
          </w:p>
        </w:tc>
        <w:tc>
          <w:tcPr>
            <w:tcW w:w="998" w:type="dxa"/>
            <w:tcBorders>
              <w:bottom w:val="nil"/>
            </w:tcBorders>
          </w:tcPr>
          <w:p>
            <w:pPr>
              <w:pStyle w:val="TableParagraph"/>
              <w:spacing w:line="209" w:lineRule="exact"/>
              <w:ind w:right="230"/>
              <w:jc w:val="right"/>
              <w:rPr>
                <w:sz w:val="20"/>
              </w:rPr>
            </w:pPr>
            <w:r>
              <w:rPr>
                <w:spacing w:val="-2"/>
                <w:sz w:val="20"/>
              </w:rPr>
              <w:t>Agnes</w:t>
            </w:r>
          </w:p>
        </w:tc>
        <w:tc>
          <w:tcPr>
            <w:tcW w:w="1416" w:type="dxa"/>
            <w:tcBorders>
              <w:bottom w:val="nil"/>
            </w:tcBorders>
          </w:tcPr>
          <w:p>
            <w:pPr>
              <w:pStyle w:val="TableParagraph"/>
              <w:spacing w:line="209" w:lineRule="exact"/>
              <w:ind w:left="12" w:right="12"/>
              <w:rPr>
                <w:sz w:val="20"/>
              </w:rPr>
            </w:pPr>
            <w:r>
              <w:rPr>
                <w:spacing w:val="-2"/>
                <w:sz w:val="20"/>
              </w:rPr>
              <w:t>Variabel</w:t>
            </w:r>
          </w:p>
        </w:tc>
        <w:tc>
          <w:tcPr>
            <w:tcW w:w="1474" w:type="dxa"/>
            <w:tcBorders>
              <w:bottom w:val="nil"/>
            </w:tcBorders>
          </w:tcPr>
          <w:p>
            <w:pPr>
              <w:pStyle w:val="TableParagraph"/>
              <w:spacing w:line="209" w:lineRule="exact"/>
              <w:ind w:left="18" w:right="5"/>
              <w:rPr>
                <w:sz w:val="20"/>
              </w:rPr>
            </w:pPr>
            <w:r>
              <w:rPr>
                <w:spacing w:val="-2"/>
                <w:sz w:val="20"/>
              </w:rPr>
              <w:t>Penelitian</w:t>
            </w:r>
          </w:p>
        </w:tc>
        <w:tc>
          <w:tcPr>
            <w:tcW w:w="988" w:type="dxa"/>
            <w:tcBorders>
              <w:bottom w:val="nil"/>
            </w:tcBorders>
          </w:tcPr>
          <w:p>
            <w:pPr>
              <w:pStyle w:val="TableParagraph"/>
              <w:spacing w:line="209" w:lineRule="exact"/>
              <w:ind w:left="18" w:right="10"/>
              <w:rPr>
                <w:sz w:val="20"/>
              </w:rPr>
            </w:pPr>
            <w:r>
              <w:rPr>
                <w:spacing w:val="-2"/>
                <w:sz w:val="20"/>
              </w:rPr>
              <w:t>Regresi</w:t>
            </w:r>
          </w:p>
        </w:tc>
        <w:tc>
          <w:tcPr>
            <w:tcW w:w="2694" w:type="dxa"/>
            <w:tcBorders>
              <w:bottom w:val="nil"/>
            </w:tcBorders>
          </w:tcPr>
          <w:p>
            <w:pPr>
              <w:pStyle w:val="TableParagraph"/>
              <w:spacing w:line="209" w:lineRule="exact"/>
              <w:ind w:left="73" w:right="50"/>
              <w:rPr>
                <w:sz w:val="20"/>
              </w:rPr>
            </w:pPr>
            <w:r>
              <w:rPr>
                <w:sz w:val="20"/>
              </w:rPr>
              <w:t>Berdasarkan</w:t>
            </w:r>
            <w:r>
              <w:rPr>
                <w:spacing w:val="-11"/>
                <w:sz w:val="20"/>
              </w:rPr>
              <w:t> </w:t>
            </w:r>
            <w:r>
              <w:rPr>
                <w:sz w:val="20"/>
              </w:rPr>
              <w:t>penelitian</w:t>
            </w:r>
            <w:r>
              <w:rPr>
                <w:spacing w:val="-9"/>
                <w:sz w:val="20"/>
              </w:rPr>
              <w:t> </w:t>
            </w:r>
            <w:r>
              <w:rPr>
                <w:spacing w:val="-4"/>
                <w:sz w:val="20"/>
              </w:rPr>
              <w:t>ini,</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right="152"/>
              <w:jc w:val="right"/>
              <w:rPr>
                <w:sz w:val="20"/>
              </w:rPr>
            </w:pPr>
            <w:r>
              <w:rPr>
                <w:spacing w:val="-2"/>
                <w:sz w:val="20"/>
              </w:rPr>
              <w:t>Maulina</w:t>
            </w:r>
          </w:p>
        </w:tc>
        <w:tc>
          <w:tcPr>
            <w:tcW w:w="1416" w:type="dxa"/>
            <w:tcBorders>
              <w:top w:val="nil"/>
              <w:bottom w:val="nil"/>
            </w:tcBorders>
          </w:tcPr>
          <w:p>
            <w:pPr>
              <w:pStyle w:val="TableParagraph"/>
              <w:spacing w:line="210" w:lineRule="exact"/>
              <w:ind w:left="12" w:right="2"/>
              <w:rPr>
                <w:sz w:val="20"/>
              </w:rPr>
            </w:pPr>
            <w:r>
              <w:rPr>
                <w:spacing w:val="-2"/>
                <w:sz w:val="20"/>
              </w:rPr>
              <w:t>Independen:</w:t>
            </w:r>
          </w:p>
        </w:tc>
        <w:tc>
          <w:tcPr>
            <w:tcW w:w="1474" w:type="dxa"/>
            <w:tcBorders>
              <w:top w:val="nil"/>
              <w:bottom w:val="nil"/>
            </w:tcBorders>
          </w:tcPr>
          <w:p>
            <w:pPr>
              <w:pStyle w:val="TableParagraph"/>
              <w:spacing w:line="210" w:lineRule="exact"/>
              <w:ind w:left="18" w:right="13"/>
              <w:rPr>
                <w:sz w:val="20"/>
              </w:rPr>
            </w:pPr>
            <w:r>
              <w:rPr>
                <w:sz w:val="20"/>
              </w:rPr>
              <w:t>dilakukan</w:t>
            </w:r>
            <w:r>
              <w:rPr>
                <w:spacing w:val="-5"/>
                <w:sz w:val="20"/>
              </w:rPr>
              <w:t> </w:t>
            </w:r>
            <w:r>
              <w:rPr>
                <w:spacing w:val="-4"/>
                <w:sz w:val="20"/>
              </w:rPr>
              <w:t>pada</w:t>
            </w:r>
          </w:p>
        </w:tc>
        <w:tc>
          <w:tcPr>
            <w:tcW w:w="988" w:type="dxa"/>
            <w:tcBorders>
              <w:top w:val="nil"/>
              <w:bottom w:val="nil"/>
            </w:tcBorders>
          </w:tcPr>
          <w:p>
            <w:pPr>
              <w:pStyle w:val="TableParagraph"/>
              <w:spacing w:line="210" w:lineRule="exact"/>
              <w:ind w:left="18" w:right="6"/>
              <w:rPr>
                <w:sz w:val="20"/>
              </w:rPr>
            </w:pPr>
            <w:r>
              <w:rPr>
                <w:spacing w:val="-4"/>
                <w:sz w:val="20"/>
              </w:rPr>
              <w:t>data</w:t>
            </w:r>
          </w:p>
        </w:tc>
        <w:tc>
          <w:tcPr>
            <w:tcW w:w="2694" w:type="dxa"/>
            <w:tcBorders>
              <w:top w:val="nil"/>
              <w:bottom w:val="nil"/>
            </w:tcBorders>
          </w:tcPr>
          <w:p>
            <w:pPr>
              <w:pStyle w:val="TableParagraph"/>
              <w:spacing w:line="210" w:lineRule="exact"/>
              <w:ind w:left="73" w:right="56"/>
              <w:rPr>
                <w:i/>
                <w:sz w:val="20"/>
              </w:rPr>
            </w:pPr>
            <w:r>
              <w:rPr>
                <w:sz w:val="20"/>
              </w:rPr>
              <w:t>hasil</w:t>
            </w:r>
            <w:r>
              <w:rPr>
                <w:spacing w:val="-6"/>
                <w:sz w:val="20"/>
              </w:rPr>
              <w:t> </w:t>
            </w:r>
            <w:r>
              <w:rPr>
                <w:sz w:val="20"/>
              </w:rPr>
              <w:t>temuan</w:t>
            </w:r>
            <w:r>
              <w:rPr>
                <w:spacing w:val="-3"/>
                <w:sz w:val="20"/>
              </w:rPr>
              <w:t> </w:t>
            </w:r>
            <w:r>
              <w:rPr>
                <w:i/>
                <w:sz w:val="20"/>
              </w:rPr>
              <w:t>capital</w:t>
            </w:r>
            <w:r>
              <w:rPr>
                <w:i/>
                <w:spacing w:val="-5"/>
                <w:sz w:val="20"/>
              </w:rPr>
              <w:t> </w:t>
            </w:r>
            <w:r>
              <w:rPr>
                <w:i/>
                <w:spacing w:val="-2"/>
                <w:sz w:val="20"/>
              </w:rPr>
              <w:t>intensity</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right="122"/>
              <w:jc w:val="right"/>
              <w:rPr>
                <w:sz w:val="20"/>
              </w:rPr>
            </w:pPr>
            <w:r>
              <w:rPr>
                <w:spacing w:val="-2"/>
                <w:sz w:val="20"/>
              </w:rPr>
              <w:t>Simamor</w:t>
            </w:r>
          </w:p>
        </w:tc>
        <w:tc>
          <w:tcPr>
            <w:tcW w:w="1416" w:type="dxa"/>
            <w:tcBorders>
              <w:top w:val="nil"/>
              <w:bottom w:val="nil"/>
            </w:tcBorders>
          </w:tcPr>
          <w:p>
            <w:pPr>
              <w:pStyle w:val="TableParagraph"/>
              <w:spacing w:line="210" w:lineRule="exact"/>
              <w:ind w:left="12" w:right="7"/>
              <w:rPr>
                <w:i/>
                <w:sz w:val="20"/>
              </w:rPr>
            </w:pPr>
            <w:r>
              <w:rPr>
                <w:i/>
                <w:spacing w:val="-2"/>
                <w:sz w:val="20"/>
              </w:rPr>
              <w:t>Capital</w:t>
            </w:r>
          </w:p>
        </w:tc>
        <w:tc>
          <w:tcPr>
            <w:tcW w:w="1474" w:type="dxa"/>
            <w:tcBorders>
              <w:top w:val="nil"/>
              <w:bottom w:val="nil"/>
            </w:tcBorders>
          </w:tcPr>
          <w:p>
            <w:pPr>
              <w:pStyle w:val="TableParagraph"/>
              <w:spacing w:line="210" w:lineRule="exact"/>
              <w:ind w:left="18" w:right="6"/>
              <w:rPr>
                <w:sz w:val="20"/>
              </w:rPr>
            </w:pPr>
            <w:r>
              <w:rPr>
                <w:sz w:val="20"/>
              </w:rPr>
              <w:t>perusahaan</w:t>
            </w:r>
            <w:r>
              <w:rPr>
                <w:spacing w:val="-5"/>
                <w:sz w:val="20"/>
              </w:rPr>
              <w:t> sub</w:t>
            </w:r>
          </w:p>
        </w:tc>
        <w:tc>
          <w:tcPr>
            <w:tcW w:w="988" w:type="dxa"/>
            <w:tcBorders>
              <w:top w:val="nil"/>
              <w:bottom w:val="nil"/>
            </w:tcBorders>
          </w:tcPr>
          <w:p>
            <w:pPr>
              <w:pStyle w:val="TableParagraph"/>
              <w:spacing w:line="210" w:lineRule="exact"/>
              <w:ind w:left="18"/>
              <w:rPr>
                <w:sz w:val="20"/>
              </w:rPr>
            </w:pPr>
            <w:r>
              <w:rPr>
                <w:spacing w:val="-2"/>
                <w:sz w:val="20"/>
              </w:rPr>
              <w:t>panel</w:t>
            </w:r>
          </w:p>
        </w:tc>
        <w:tc>
          <w:tcPr>
            <w:tcW w:w="2694" w:type="dxa"/>
            <w:tcBorders>
              <w:top w:val="nil"/>
              <w:bottom w:val="nil"/>
            </w:tcBorders>
          </w:tcPr>
          <w:p>
            <w:pPr>
              <w:pStyle w:val="TableParagraph"/>
              <w:spacing w:line="210" w:lineRule="exact"/>
              <w:ind w:left="73" w:right="54"/>
              <w:rPr>
                <w:sz w:val="20"/>
              </w:rPr>
            </w:pPr>
            <w:r>
              <w:rPr>
                <w:sz w:val="20"/>
              </w:rPr>
              <w:t>berpengaruh</w:t>
            </w:r>
            <w:r>
              <w:rPr>
                <w:spacing w:val="-7"/>
                <w:sz w:val="20"/>
              </w:rPr>
              <w:t> </w:t>
            </w:r>
            <w:r>
              <w:rPr>
                <w:sz w:val="20"/>
              </w:rPr>
              <w:t>positif</w:t>
            </w:r>
            <w:r>
              <w:rPr>
                <w:spacing w:val="-8"/>
                <w:sz w:val="20"/>
              </w:rPr>
              <w:t> </w:t>
            </w:r>
            <w:r>
              <w:rPr>
                <w:sz w:val="20"/>
              </w:rPr>
              <w:t>dan</w:t>
            </w:r>
            <w:r>
              <w:rPr>
                <w:spacing w:val="-4"/>
                <w:sz w:val="20"/>
              </w:rPr>
              <w:t> tidak</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1" w:lineRule="exact"/>
              <w:ind w:left="283"/>
              <w:jc w:val="left"/>
              <w:rPr>
                <w:sz w:val="20"/>
              </w:rPr>
            </w:pPr>
            <w:r>
              <w:rPr>
                <w:sz w:val="20"/>
              </w:rPr>
              <w:t>a,</w:t>
            </w:r>
            <w:r>
              <w:rPr>
                <w:spacing w:val="1"/>
                <w:sz w:val="20"/>
              </w:rPr>
              <w:t> </w:t>
            </w:r>
            <w:r>
              <w:rPr>
                <w:spacing w:val="-5"/>
                <w:sz w:val="20"/>
              </w:rPr>
              <w:t>Sri</w:t>
            </w:r>
          </w:p>
        </w:tc>
        <w:tc>
          <w:tcPr>
            <w:tcW w:w="1416" w:type="dxa"/>
            <w:tcBorders>
              <w:top w:val="nil"/>
              <w:bottom w:val="nil"/>
            </w:tcBorders>
          </w:tcPr>
          <w:p>
            <w:pPr>
              <w:pStyle w:val="TableParagraph"/>
              <w:spacing w:line="211" w:lineRule="exact"/>
              <w:ind w:left="12" w:right="8"/>
              <w:rPr>
                <w:i/>
                <w:sz w:val="20"/>
              </w:rPr>
            </w:pPr>
            <w:r>
              <w:rPr>
                <w:i/>
                <w:spacing w:val="-2"/>
                <w:sz w:val="20"/>
              </w:rPr>
              <w:t>Intensity,Profit</w:t>
            </w:r>
          </w:p>
        </w:tc>
        <w:tc>
          <w:tcPr>
            <w:tcW w:w="1474" w:type="dxa"/>
            <w:tcBorders>
              <w:top w:val="nil"/>
              <w:bottom w:val="nil"/>
            </w:tcBorders>
          </w:tcPr>
          <w:p>
            <w:pPr>
              <w:pStyle w:val="TableParagraph"/>
              <w:spacing w:line="211" w:lineRule="exact"/>
              <w:ind w:left="18" w:right="15"/>
              <w:rPr>
                <w:sz w:val="20"/>
              </w:rPr>
            </w:pPr>
            <w:r>
              <w:rPr>
                <w:spacing w:val="-2"/>
                <w:sz w:val="20"/>
              </w:rPr>
              <w:t>sektor</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3"/>
              <w:rPr>
                <w:sz w:val="20"/>
              </w:rPr>
            </w:pPr>
            <w:r>
              <w:rPr>
                <w:sz w:val="20"/>
              </w:rPr>
              <w:t>signifikan</w:t>
            </w:r>
            <w:r>
              <w:rPr>
                <w:spacing w:val="-7"/>
                <w:sz w:val="20"/>
              </w:rPr>
              <w:t> </w:t>
            </w:r>
            <w:r>
              <w:rPr>
                <w:sz w:val="20"/>
              </w:rPr>
              <w:t>terhadap</w:t>
            </w:r>
            <w:r>
              <w:rPr>
                <w:spacing w:val="-11"/>
                <w:sz w:val="20"/>
              </w:rPr>
              <w:t> </w:t>
            </w:r>
            <w:r>
              <w:rPr>
                <w:spacing w:val="-2"/>
                <w:sz w:val="20"/>
              </w:rPr>
              <w:t>agresivitas</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1" w:lineRule="exact"/>
              <w:ind w:right="184"/>
              <w:jc w:val="right"/>
              <w:rPr>
                <w:sz w:val="20"/>
              </w:rPr>
            </w:pPr>
            <w:r>
              <w:rPr>
                <w:spacing w:val="-2"/>
                <w:sz w:val="20"/>
              </w:rPr>
              <w:t>Rahayu</w:t>
            </w:r>
          </w:p>
        </w:tc>
        <w:tc>
          <w:tcPr>
            <w:tcW w:w="1416" w:type="dxa"/>
            <w:tcBorders>
              <w:top w:val="nil"/>
              <w:bottom w:val="nil"/>
            </w:tcBorders>
          </w:tcPr>
          <w:p>
            <w:pPr>
              <w:pStyle w:val="TableParagraph"/>
              <w:spacing w:line="211" w:lineRule="exact"/>
              <w:ind w:left="12" w:right="8"/>
              <w:rPr>
                <w:i/>
                <w:sz w:val="20"/>
              </w:rPr>
            </w:pPr>
            <w:r>
              <w:rPr>
                <w:i/>
                <w:spacing w:val="-2"/>
                <w:sz w:val="20"/>
              </w:rPr>
              <w:t>abilitas,</w:t>
            </w:r>
          </w:p>
        </w:tc>
        <w:tc>
          <w:tcPr>
            <w:tcW w:w="1474" w:type="dxa"/>
            <w:tcBorders>
              <w:top w:val="nil"/>
              <w:bottom w:val="nil"/>
            </w:tcBorders>
          </w:tcPr>
          <w:p>
            <w:pPr>
              <w:pStyle w:val="TableParagraph"/>
              <w:spacing w:line="211" w:lineRule="exact"/>
              <w:ind w:left="18" w:right="5"/>
              <w:rPr>
                <w:sz w:val="20"/>
              </w:rPr>
            </w:pPr>
            <w:r>
              <w:rPr>
                <w:sz w:val="20"/>
              </w:rPr>
              <w:t>makanan</w:t>
            </w:r>
            <w:r>
              <w:rPr>
                <w:spacing w:val="-3"/>
                <w:sz w:val="20"/>
              </w:rPr>
              <w:t> </w:t>
            </w:r>
            <w:r>
              <w:rPr>
                <w:spacing w:val="-5"/>
                <w:sz w:val="20"/>
              </w:rPr>
              <w:t>dan</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6"/>
              <w:rPr>
                <w:sz w:val="20"/>
              </w:rPr>
            </w:pPr>
            <w:r>
              <w:rPr>
                <w:sz w:val="20"/>
              </w:rPr>
              <w:t>pajak.</w:t>
            </w:r>
            <w:r>
              <w:rPr>
                <w:spacing w:val="-2"/>
                <w:sz w:val="20"/>
              </w:rPr>
              <w:t> Sementara</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right="217"/>
              <w:jc w:val="right"/>
              <w:rPr>
                <w:sz w:val="20"/>
              </w:rPr>
            </w:pPr>
            <w:r>
              <w:rPr>
                <w:spacing w:val="-2"/>
                <w:sz w:val="20"/>
              </w:rPr>
              <w:t>(2020)</w:t>
            </w:r>
          </w:p>
        </w:tc>
        <w:tc>
          <w:tcPr>
            <w:tcW w:w="1416" w:type="dxa"/>
            <w:tcBorders>
              <w:top w:val="nil"/>
              <w:bottom w:val="nil"/>
            </w:tcBorders>
          </w:tcPr>
          <w:p>
            <w:pPr>
              <w:pStyle w:val="TableParagraph"/>
              <w:spacing w:line="210" w:lineRule="exact"/>
              <w:ind w:left="12" w:right="8"/>
              <w:rPr>
                <w:i/>
                <w:sz w:val="20"/>
              </w:rPr>
            </w:pPr>
            <w:r>
              <w:rPr>
                <w:i/>
                <w:spacing w:val="-2"/>
                <w:sz w:val="20"/>
              </w:rPr>
              <w:t>Leverage</w:t>
            </w:r>
          </w:p>
        </w:tc>
        <w:tc>
          <w:tcPr>
            <w:tcW w:w="1474" w:type="dxa"/>
            <w:tcBorders>
              <w:top w:val="nil"/>
              <w:bottom w:val="nil"/>
            </w:tcBorders>
          </w:tcPr>
          <w:p>
            <w:pPr>
              <w:pStyle w:val="TableParagraph"/>
              <w:spacing w:line="210" w:lineRule="exact"/>
              <w:ind w:left="18" w:right="2"/>
              <w:rPr>
                <w:sz w:val="20"/>
              </w:rPr>
            </w:pPr>
            <w:r>
              <w:rPr>
                <w:sz w:val="20"/>
              </w:rPr>
              <w:t>minuman</w:t>
            </w:r>
            <w:r>
              <w:rPr>
                <w:spacing w:val="-6"/>
                <w:sz w:val="20"/>
              </w:rPr>
              <w:t> </w:t>
            </w:r>
            <w:r>
              <w:rPr>
                <w:spacing w:val="-4"/>
                <w:sz w:val="20"/>
              </w:rPr>
              <w:t>yang</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8"/>
              <w:rPr>
                <w:sz w:val="20"/>
              </w:rPr>
            </w:pPr>
            <w:r>
              <w:rPr>
                <w:i/>
                <w:sz w:val="20"/>
              </w:rPr>
              <w:t>profitabilitas</w:t>
            </w:r>
            <w:r>
              <w:rPr>
                <w:i/>
                <w:spacing w:val="33"/>
                <w:sz w:val="20"/>
              </w:rPr>
              <w:t> </w:t>
            </w:r>
            <w:r>
              <w:rPr>
                <w:spacing w:val="-2"/>
                <w:sz w:val="20"/>
              </w:rPr>
              <w:t>berpengaruh</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12"/>
              <w:rPr>
                <w:sz w:val="20"/>
              </w:rPr>
            </w:pPr>
            <w:r>
              <w:rPr>
                <w:spacing w:val="-2"/>
                <w:sz w:val="20"/>
              </w:rPr>
              <w:t>Variabel</w:t>
            </w:r>
          </w:p>
        </w:tc>
        <w:tc>
          <w:tcPr>
            <w:tcW w:w="1474" w:type="dxa"/>
            <w:tcBorders>
              <w:top w:val="nil"/>
              <w:bottom w:val="nil"/>
            </w:tcBorders>
          </w:tcPr>
          <w:p>
            <w:pPr>
              <w:pStyle w:val="TableParagraph"/>
              <w:spacing w:line="210" w:lineRule="exact"/>
              <w:ind w:left="18" w:right="7"/>
              <w:rPr>
                <w:sz w:val="20"/>
              </w:rPr>
            </w:pPr>
            <w:r>
              <w:rPr>
                <w:sz w:val="20"/>
              </w:rPr>
              <w:t>terdaftar</w:t>
            </w:r>
            <w:r>
              <w:rPr>
                <w:spacing w:val="-7"/>
                <w:sz w:val="20"/>
              </w:rPr>
              <w:t> </w:t>
            </w:r>
            <w:r>
              <w:rPr>
                <w:spacing w:val="-5"/>
                <w:sz w:val="20"/>
              </w:rPr>
              <w:t>di</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49"/>
              <w:rPr>
                <w:sz w:val="20"/>
              </w:rPr>
            </w:pPr>
            <w:r>
              <w:rPr>
                <w:sz w:val="20"/>
              </w:rPr>
              <w:t>positif</w:t>
            </w:r>
            <w:r>
              <w:rPr>
                <w:spacing w:val="-9"/>
                <w:sz w:val="20"/>
              </w:rPr>
              <w:t> </w:t>
            </w:r>
            <w:r>
              <w:rPr>
                <w:sz w:val="20"/>
              </w:rPr>
              <w:t>dan</w:t>
            </w:r>
            <w:r>
              <w:rPr>
                <w:spacing w:val="-5"/>
                <w:sz w:val="20"/>
              </w:rPr>
              <w:t> </w:t>
            </w:r>
            <w:r>
              <w:rPr>
                <w:sz w:val="20"/>
              </w:rPr>
              <w:t>signifikan</w:t>
            </w:r>
            <w:r>
              <w:rPr>
                <w:spacing w:val="-2"/>
                <w:sz w:val="20"/>
              </w:rPr>
              <w:t> terhadap</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7"/>
              <w:rPr>
                <w:sz w:val="20"/>
              </w:rPr>
            </w:pPr>
            <w:r>
              <w:rPr>
                <w:spacing w:val="-2"/>
                <w:sz w:val="20"/>
              </w:rPr>
              <w:t>dependen:</w:t>
            </w:r>
          </w:p>
        </w:tc>
        <w:tc>
          <w:tcPr>
            <w:tcW w:w="1474" w:type="dxa"/>
            <w:tcBorders>
              <w:top w:val="nil"/>
              <w:bottom w:val="nil"/>
            </w:tcBorders>
          </w:tcPr>
          <w:p>
            <w:pPr>
              <w:pStyle w:val="TableParagraph"/>
              <w:spacing w:line="210" w:lineRule="exact"/>
              <w:ind w:left="18" w:right="10"/>
              <w:rPr>
                <w:sz w:val="20"/>
              </w:rPr>
            </w:pPr>
            <w:r>
              <w:rPr>
                <w:sz w:val="20"/>
              </w:rPr>
              <w:t>Bursa</w:t>
            </w:r>
            <w:r>
              <w:rPr>
                <w:spacing w:val="-6"/>
                <w:sz w:val="20"/>
              </w:rPr>
              <w:t> </w:t>
            </w:r>
            <w:r>
              <w:rPr>
                <w:spacing w:val="-4"/>
                <w:sz w:val="20"/>
              </w:rPr>
              <w:t>Efek</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2"/>
              <w:rPr>
                <w:sz w:val="20"/>
              </w:rPr>
            </w:pPr>
            <w:r>
              <w:rPr>
                <w:sz w:val="20"/>
              </w:rPr>
              <w:t>agresivitas</w:t>
            </w:r>
            <w:r>
              <w:rPr>
                <w:spacing w:val="-9"/>
                <w:sz w:val="20"/>
              </w:rPr>
              <w:t> </w:t>
            </w:r>
            <w:r>
              <w:rPr>
                <w:sz w:val="20"/>
              </w:rPr>
              <w:t>pajak,</w:t>
            </w:r>
            <w:r>
              <w:rPr>
                <w:spacing w:val="-1"/>
                <w:sz w:val="20"/>
              </w:rPr>
              <w:t> </w:t>
            </w:r>
            <w:r>
              <w:rPr>
                <w:spacing w:val="-2"/>
                <w:sz w:val="20"/>
              </w:rPr>
              <w:t>sedangkan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3" w:right="1"/>
              <w:rPr>
                <w:sz w:val="20"/>
              </w:rPr>
            </w:pPr>
            <w:r>
              <w:rPr>
                <w:spacing w:val="-2"/>
                <w:sz w:val="20"/>
              </w:rPr>
              <w:t>Agresivitas</w:t>
            </w:r>
          </w:p>
        </w:tc>
        <w:tc>
          <w:tcPr>
            <w:tcW w:w="1474" w:type="dxa"/>
            <w:tcBorders>
              <w:top w:val="nil"/>
              <w:bottom w:val="nil"/>
            </w:tcBorders>
          </w:tcPr>
          <w:p>
            <w:pPr>
              <w:pStyle w:val="TableParagraph"/>
              <w:spacing w:line="210" w:lineRule="exact"/>
              <w:ind w:left="18" w:right="7"/>
              <w:rPr>
                <w:sz w:val="20"/>
              </w:rPr>
            </w:pPr>
            <w:r>
              <w:rPr>
                <w:spacing w:val="-2"/>
                <w:sz w:val="20"/>
              </w:rPr>
              <w:t>Indonesia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48"/>
              <w:rPr>
                <w:sz w:val="20"/>
              </w:rPr>
            </w:pPr>
            <w:r>
              <w:rPr>
                <w:i/>
                <w:sz w:val="20"/>
              </w:rPr>
              <w:t>leverage</w:t>
            </w:r>
            <w:r>
              <w:rPr>
                <w:i/>
                <w:spacing w:val="-9"/>
                <w:sz w:val="20"/>
              </w:rPr>
              <w:t> </w:t>
            </w:r>
            <w:r>
              <w:rPr>
                <w:sz w:val="20"/>
              </w:rPr>
              <w:t>berpengaruh</w:t>
            </w:r>
            <w:r>
              <w:rPr>
                <w:spacing w:val="-12"/>
                <w:sz w:val="20"/>
              </w:rPr>
              <w:t> </w:t>
            </w:r>
            <w:r>
              <w:rPr>
                <w:spacing w:val="-2"/>
                <w:sz w:val="20"/>
              </w:rPr>
              <w:t>negatif</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9"/>
              <w:rPr>
                <w:sz w:val="20"/>
              </w:rPr>
            </w:pPr>
            <w:r>
              <w:rPr>
                <w:spacing w:val="-2"/>
                <w:sz w:val="20"/>
              </w:rPr>
              <w:t>Pajak</w:t>
            </w:r>
          </w:p>
        </w:tc>
        <w:tc>
          <w:tcPr>
            <w:tcW w:w="1474" w:type="dxa"/>
            <w:tcBorders>
              <w:top w:val="nil"/>
              <w:bottom w:val="nil"/>
            </w:tcBorders>
          </w:tcPr>
          <w:p>
            <w:pPr>
              <w:pStyle w:val="TableParagraph"/>
              <w:spacing w:line="210" w:lineRule="exact"/>
              <w:ind w:left="18" w:right="7"/>
              <w:rPr>
                <w:sz w:val="20"/>
              </w:rPr>
            </w:pPr>
            <w:r>
              <w:rPr>
                <w:sz w:val="20"/>
              </w:rPr>
              <w:t>(BEI)</w:t>
            </w:r>
            <w:r>
              <w:rPr>
                <w:spacing w:val="-1"/>
                <w:sz w:val="20"/>
              </w:rPr>
              <w:t> </w:t>
            </w:r>
            <w:r>
              <w:rPr>
                <w:spacing w:val="-2"/>
                <w:sz w:val="20"/>
              </w:rPr>
              <w:t>periode</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sz w:val="20"/>
              </w:rPr>
            </w:pPr>
            <w:r>
              <w:rPr>
                <w:sz w:val="20"/>
              </w:rPr>
              <w:t>dan</w:t>
            </w:r>
            <w:r>
              <w:rPr>
                <w:spacing w:val="-3"/>
                <w:sz w:val="20"/>
              </w:rPr>
              <w:t> </w:t>
            </w:r>
            <w:r>
              <w:rPr>
                <w:sz w:val="20"/>
              </w:rPr>
              <w:t>tidak</w:t>
            </w:r>
            <w:r>
              <w:rPr>
                <w:spacing w:val="-7"/>
                <w:sz w:val="20"/>
              </w:rPr>
              <w:t> </w:t>
            </w:r>
            <w:r>
              <w:rPr>
                <w:sz w:val="20"/>
              </w:rPr>
              <w:t>signifikan</w:t>
            </w:r>
            <w:r>
              <w:rPr>
                <w:spacing w:val="44"/>
                <w:sz w:val="20"/>
              </w:rPr>
              <w:t> </w:t>
            </w:r>
            <w:r>
              <w:rPr>
                <w:spacing w:val="-2"/>
                <w:sz w:val="20"/>
              </w:rPr>
              <w:t>terhadap</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08" w:lineRule="exact"/>
              <w:ind w:left="18"/>
              <w:rPr>
                <w:sz w:val="20"/>
              </w:rPr>
            </w:pPr>
            <w:r>
              <w:rPr>
                <w:spacing w:val="-2"/>
                <w:sz w:val="20"/>
              </w:rPr>
              <w:t>2015-</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5"/>
              <w:rPr>
                <w:sz w:val="20"/>
              </w:rPr>
            </w:pPr>
            <w:r>
              <w:rPr>
                <w:sz w:val="20"/>
              </w:rPr>
              <w:t>agresivitas</w:t>
            </w:r>
            <w:r>
              <w:rPr>
                <w:spacing w:val="-12"/>
                <w:sz w:val="20"/>
              </w:rPr>
              <w:t> </w:t>
            </w:r>
            <w:r>
              <w:rPr>
                <w:sz w:val="20"/>
              </w:rPr>
              <w:t>pajak.</w:t>
            </w:r>
            <w:r>
              <w:rPr>
                <w:spacing w:val="-1"/>
                <w:sz w:val="20"/>
              </w:rPr>
              <w:t> </w:t>
            </w:r>
            <w:r>
              <w:rPr>
                <w:sz w:val="20"/>
              </w:rPr>
              <w:t>Dari</w:t>
            </w:r>
            <w:r>
              <w:rPr>
                <w:spacing w:val="-11"/>
                <w:sz w:val="20"/>
              </w:rPr>
              <w:t> </w:t>
            </w:r>
            <w:r>
              <w:rPr>
                <w:spacing w:val="-4"/>
                <w:sz w:val="20"/>
              </w:rPr>
              <w:t>hasil</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08" w:lineRule="exact"/>
              <w:ind w:left="18" w:right="7"/>
              <w:rPr>
                <w:sz w:val="20"/>
              </w:rPr>
            </w:pPr>
            <w:r>
              <w:rPr>
                <w:spacing w:val="-2"/>
                <w:sz w:val="20"/>
              </w:rPr>
              <w:t>2018.</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4"/>
              <w:rPr>
                <w:sz w:val="20"/>
              </w:rPr>
            </w:pPr>
            <w:r>
              <w:rPr>
                <w:sz w:val="20"/>
              </w:rPr>
              <w:t>penelitian</w:t>
            </w:r>
            <w:r>
              <w:rPr>
                <w:spacing w:val="-5"/>
                <w:sz w:val="20"/>
              </w:rPr>
              <w:t> </w:t>
            </w:r>
            <w:r>
              <w:rPr>
                <w:sz w:val="20"/>
              </w:rPr>
              <w:t>tersebut</w:t>
            </w:r>
            <w:r>
              <w:rPr>
                <w:spacing w:val="-3"/>
                <w:sz w:val="20"/>
              </w:rPr>
              <w:t> </w:t>
            </w:r>
            <w:r>
              <w:rPr>
                <w:sz w:val="20"/>
              </w:rPr>
              <w:t>41</w:t>
            </w:r>
            <w:r>
              <w:rPr>
                <w:spacing w:val="-8"/>
                <w:sz w:val="20"/>
              </w:rPr>
              <w:t> </w:t>
            </w:r>
            <w:r>
              <w:rPr>
                <w:spacing w:val="-2"/>
                <w:sz w:val="20"/>
              </w:rPr>
              <w:t>persen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6"/>
              <w:rPr>
                <w:sz w:val="20"/>
              </w:rPr>
            </w:pPr>
            <w:r>
              <w:rPr>
                <w:sz w:val="20"/>
              </w:rPr>
              <w:t>variabel</w:t>
            </w:r>
            <w:r>
              <w:rPr>
                <w:spacing w:val="-7"/>
                <w:sz w:val="20"/>
              </w:rPr>
              <w:t> </w:t>
            </w:r>
            <w:r>
              <w:rPr>
                <w:sz w:val="20"/>
              </w:rPr>
              <w:t>independen</w:t>
            </w:r>
            <w:r>
              <w:rPr>
                <w:spacing w:val="-8"/>
                <w:sz w:val="20"/>
              </w:rPr>
              <w:t> </w:t>
            </w:r>
            <w:r>
              <w:rPr>
                <w:spacing w:val="-2"/>
                <w:sz w:val="20"/>
              </w:rPr>
              <w:t>secara</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9"/>
              <w:rPr>
                <w:sz w:val="20"/>
              </w:rPr>
            </w:pPr>
            <w:r>
              <w:rPr>
                <w:spacing w:val="-2"/>
                <w:sz w:val="20"/>
              </w:rPr>
              <w:t>bersama-sama</w:t>
            </w:r>
            <w:r>
              <w:rPr>
                <w:spacing w:val="11"/>
                <w:sz w:val="20"/>
              </w:rPr>
              <w:t> </w:t>
            </w:r>
            <w:r>
              <w:rPr>
                <w:spacing w:val="-2"/>
                <w:sz w:val="20"/>
              </w:rPr>
              <w:t>memberikan</w:t>
            </w:r>
          </w:p>
        </w:tc>
      </w:tr>
      <w:tr>
        <w:trPr>
          <w:trHeight w:val="231" w:hRule="atLeast"/>
        </w:trPr>
        <w:tc>
          <w:tcPr>
            <w:tcW w:w="566" w:type="dxa"/>
            <w:tcBorders>
              <w:top w:val="nil"/>
            </w:tcBorders>
          </w:tcPr>
          <w:p>
            <w:pPr>
              <w:pStyle w:val="TableParagraph"/>
              <w:jc w:val="left"/>
              <w:rPr>
                <w:sz w:val="16"/>
              </w:rPr>
            </w:pPr>
          </w:p>
        </w:tc>
        <w:tc>
          <w:tcPr>
            <w:tcW w:w="998" w:type="dxa"/>
            <w:tcBorders>
              <w:top w:val="nil"/>
            </w:tcBorders>
          </w:tcPr>
          <w:p>
            <w:pPr>
              <w:pStyle w:val="TableParagraph"/>
              <w:jc w:val="left"/>
              <w:rPr>
                <w:sz w:val="16"/>
              </w:rPr>
            </w:pPr>
          </w:p>
        </w:tc>
        <w:tc>
          <w:tcPr>
            <w:tcW w:w="1416" w:type="dxa"/>
            <w:tcBorders>
              <w:top w:val="nil"/>
            </w:tcBorders>
          </w:tcPr>
          <w:p>
            <w:pPr>
              <w:pStyle w:val="TableParagraph"/>
              <w:jc w:val="left"/>
              <w:rPr>
                <w:sz w:val="16"/>
              </w:rPr>
            </w:pPr>
          </w:p>
        </w:tc>
        <w:tc>
          <w:tcPr>
            <w:tcW w:w="1474" w:type="dxa"/>
            <w:tcBorders>
              <w:top w:val="nil"/>
            </w:tcBorders>
          </w:tcPr>
          <w:p>
            <w:pPr>
              <w:pStyle w:val="TableParagraph"/>
              <w:jc w:val="left"/>
              <w:rPr>
                <w:sz w:val="16"/>
              </w:rPr>
            </w:pPr>
          </w:p>
        </w:tc>
        <w:tc>
          <w:tcPr>
            <w:tcW w:w="988" w:type="dxa"/>
            <w:tcBorders>
              <w:top w:val="nil"/>
            </w:tcBorders>
          </w:tcPr>
          <w:p>
            <w:pPr>
              <w:pStyle w:val="TableParagraph"/>
              <w:jc w:val="left"/>
              <w:rPr>
                <w:sz w:val="16"/>
              </w:rPr>
            </w:pPr>
          </w:p>
        </w:tc>
        <w:tc>
          <w:tcPr>
            <w:tcW w:w="2694" w:type="dxa"/>
            <w:tcBorders>
              <w:top w:val="nil"/>
            </w:tcBorders>
          </w:tcPr>
          <w:p>
            <w:pPr>
              <w:pStyle w:val="TableParagraph"/>
              <w:spacing w:line="211" w:lineRule="exact"/>
              <w:ind w:left="73" w:right="57"/>
              <w:rPr>
                <w:sz w:val="20"/>
              </w:rPr>
            </w:pPr>
            <w:r>
              <w:rPr>
                <w:sz w:val="20"/>
              </w:rPr>
              <w:t>kontribusi</w:t>
            </w:r>
            <w:r>
              <w:rPr>
                <w:spacing w:val="-8"/>
                <w:sz w:val="20"/>
              </w:rPr>
              <w:t> </w:t>
            </w:r>
            <w:r>
              <w:rPr>
                <w:sz w:val="20"/>
              </w:rPr>
              <w:t>terhadap</w:t>
            </w:r>
            <w:r>
              <w:rPr>
                <w:spacing w:val="-9"/>
                <w:sz w:val="20"/>
              </w:rPr>
              <w:t> </w:t>
            </w:r>
            <w:r>
              <w:rPr>
                <w:spacing w:val="-2"/>
                <w:sz w:val="20"/>
              </w:rPr>
              <w:t>dependen.</w:t>
            </w:r>
          </w:p>
        </w:tc>
      </w:tr>
    </w:tbl>
    <w:p>
      <w:pPr>
        <w:spacing w:before="10"/>
        <w:ind w:left="881" w:right="0" w:firstLine="0"/>
        <w:jc w:val="left"/>
        <w:rPr>
          <w:i/>
          <w:sz w:val="20"/>
        </w:rPr>
      </w:pPr>
      <w:r>
        <w:rPr>
          <w:i/>
          <w:sz w:val="20"/>
        </w:rPr>
        <w:t>Disambung</w:t>
      </w:r>
      <w:r>
        <w:rPr>
          <w:i/>
          <w:spacing w:val="-7"/>
          <w:sz w:val="20"/>
        </w:rPr>
        <w:t> </w:t>
      </w:r>
      <w:r>
        <w:rPr>
          <w:i/>
          <w:sz w:val="20"/>
        </w:rPr>
        <w:t>ke</w:t>
      </w:r>
      <w:r>
        <w:rPr>
          <w:i/>
          <w:spacing w:val="-6"/>
          <w:sz w:val="20"/>
        </w:rPr>
        <w:t> </w:t>
      </w:r>
      <w:r>
        <w:rPr>
          <w:i/>
          <w:sz w:val="20"/>
        </w:rPr>
        <w:t>halaman</w:t>
      </w:r>
      <w:r>
        <w:rPr>
          <w:i/>
          <w:spacing w:val="-6"/>
          <w:sz w:val="20"/>
        </w:rPr>
        <w:t> </w:t>
      </w:r>
      <w:r>
        <w:rPr>
          <w:i/>
          <w:spacing w:val="-2"/>
          <w:sz w:val="20"/>
        </w:rPr>
        <w:t>berikutnya</w:t>
      </w:r>
    </w:p>
    <w:p>
      <w:pPr>
        <w:spacing w:after="0"/>
        <w:jc w:val="left"/>
        <w:rPr>
          <w:i/>
          <w:sz w:val="20"/>
        </w:rPr>
        <w:sectPr>
          <w:headerReference w:type="default" r:id="rId60"/>
          <w:footerReference w:type="default" r:id="rId61"/>
          <w:pgSz w:w="11910" w:h="16840"/>
          <w:pgMar w:header="900" w:footer="0" w:top="1140" w:bottom="280" w:left="1275" w:right="992"/>
        </w:sectPr>
      </w:pPr>
    </w:p>
    <w:p>
      <w:pPr>
        <w:pStyle w:val="BodyText"/>
        <w:rPr>
          <w:i/>
        </w:rPr>
      </w:pPr>
    </w:p>
    <w:p>
      <w:pPr>
        <w:pStyle w:val="BodyText"/>
        <w:rPr>
          <w:i/>
        </w:rPr>
      </w:pPr>
    </w:p>
    <w:p>
      <w:pPr>
        <w:pStyle w:val="BodyText"/>
        <w:rPr>
          <w:i/>
        </w:rPr>
      </w:pPr>
    </w:p>
    <w:p>
      <w:pPr>
        <w:pStyle w:val="BodyText"/>
        <w:spacing w:before="249"/>
        <w:rPr>
          <w:i/>
        </w:rPr>
      </w:pPr>
    </w:p>
    <w:p>
      <w:pPr>
        <w:pStyle w:val="Heading5"/>
        <w:spacing w:after="6"/>
        <w:ind w:left="881"/>
        <w:jc w:val="left"/>
      </w:pPr>
      <w:r>
        <w:rPr/>
        <w:t>Tabel</w:t>
      </w:r>
      <w:r>
        <w:rPr>
          <w:spacing w:val="-14"/>
        </w:rPr>
        <w:t> </w:t>
      </w:r>
      <w:r>
        <w:rPr/>
        <w:t>2.</w:t>
      </w:r>
      <w:r>
        <w:rPr>
          <w:sz w:val="22"/>
        </w:rPr>
        <w:t>1.</w:t>
      </w:r>
      <w:r>
        <w:rPr>
          <w:spacing w:val="-5"/>
          <w:sz w:val="22"/>
        </w:rPr>
        <w:t> </w:t>
      </w:r>
      <w:r>
        <w:rPr>
          <w:spacing w:val="-2"/>
        </w:rPr>
        <w:t>Sambungan</w:t>
      </w:r>
    </w:p>
    <w:tbl>
      <w:tblPr>
        <w:tblW w:w="0" w:type="auto"/>
        <w:jc w:val="left"/>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998"/>
        <w:gridCol w:w="1416"/>
        <w:gridCol w:w="1474"/>
        <w:gridCol w:w="988"/>
        <w:gridCol w:w="2694"/>
      </w:tblGrid>
      <w:tr>
        <w:trPr>
          <w:trHeight w:val="849" w:hRule="atLeast"/>
        </w:trPr>
        <w:tc>
          <w:tcPr>
            <w:tcW w:w="566" w:type="dxa"/>
          </w:tcPr>
          <w:p>
            <w:pPr>
              <w:pStyle w:val="TableParagraph"/>
              <w:spacing w:before="45"/>
              <w:jc w:val="left"/>
              <w:rPr>
                <w:b/>
                <w:sz w:val="22"/>
              </w:rPr>
            </w:pPr>
          </w:p>
          <w:p>
            <w:pPr>
              <w:pStyle w:val="TableParagraph"/>
              <w:ind w:left="7" w:right="7"/>
              <w:rPr>
                <w:b/>
                <w:sz w:val="22"/>
              </w:rPr>
            </w:pPr>
            <w:r>
              <w:rPr>
                <w:b/>
                <w:spacing w:val="-5"/>
                <w:sz w:val="22"/>
              </w:rPr>
              <w:t>No</w:t>
            </w:r>
          </w:p>
        </w:tc>
        <w:tc>
          <w:tcPr>
            <w:tcW w:w="998" w:type="dxa"/>
          </w:tcPr>
          <w:p>
            <w:pPr>
              <w:pStyle w:val="TableParagraph"/>
              <w:spacing w:line="237" w:lineRule="auto" w:before="175"/>
              <w:ind w:left="139" w:right="136" w:firstLine="77"/>
              <w:jc w:val="left"/>
              <w:rPr>
                <w:b/>
                <w:sz w:val="22"/>
              </w:rPr>
            </w:pPr>
            <w:r>
              <w:rPr>
                <w:b/>
                <w:spacing w:val="-4"/>
                <w:sz w:val="22"/>
              </w:rPr>
              <w:t>Nama </w:t>
            </w:r>
            <w:r>
              <w:rPr>
                <w:b/>
                <w:spacing w:val="-2"/>
                <w:sz w:val="22"/>
              </w:rPr>
              <w:t>Peneliti</w:t>
            </w:r>
          </w:p>
        </w:tc>
        <w:tc>
          <w:tcPr>
            <w:tcW w:w="1416" w:type="dxa"/>
          </w:tcPr>
          <w:p>
            <w:pPr>
              <w:pStyle w:val="TableParagraph"/>
              <w:spacing w:before="45"/>
              <w:jc w:val="left"/>
              <w:rPr>
                <w:b/>
                <w:sz w:val="22"/>
              </w:rPr>
            </w:pPr>
          </w:p>
          <w:p>
            <w:pPr>
              <w:pStyle w:val="TableParagraph"/>
              <w:ind w:left="12" w:right="7"/>
              <w:rPr>
                <w:b/>
                <w:sz w:val="22"/>
              </w:rPr>
            </w:pPr>
            <w:r>
              <w:rPr>
                <w:b/>
                <w:spacing w:val="-2"/>
                <w:sz w:val="22"/>
              </w:rPr>
              <w:t>Variabel</w:t>
            </w:r>
          </w:p>
        </w:tc>
        <w:tc>
          <w:tcPr>
            <w:tcW w:w="1474" w:type="dxa"/>
          </w:tcPr>
          <w:p>
            <w:pPr>
              <w:pStyle w:val="TableParagraph"/>
              <w:spacing w:line="237" w:lineRule="auto" w:before="175"/>
              <w:ind w:left="266" w:firstLine="115"/>
              <w:jc w:val="left"/>
              <w:rPr>
                <w:b/>
                <w:sz w:val="22"/>
              </w:rPr>
            </w:pPr>
            <w:r>
              <w:rPr>
                <w:b/>
                <w:spacing w:val="-2"/>
                <w:sz w:val="22"/>
              </w:rPr>
              <w:t>Tempat Penelitian</w:t>
            </w:r>
          </w:p>
        </w:tc>
        <w:tc>
          <w:tcPr>
            <w:tcW w:w="988" w:type="dxa"/>
          </w:tcPr>
          <w:p>
            <w:pPr>
              <w:pStyle w:val="TableParagraph"/>
              <w:spacing w:line="237" w:lineRule="auto" w:before="175"/>
              <w:ind w:left="122" w:right="106" w:firstLine="172"/>
              <w:jc w:val="left"/>
              <w:rPr>
                <w:b/>
                <w:sz w:val="22"/>
              </w:rPr>
            </w:pPr>
            <w:r>
              <w:rPr>
                <w:b/>
                <w:spacing w:val="-4"/>
                <w:sz w:val="22"/>
              </w:rPr>
              <w:t>Alat </w:t>
            </w:r>
            <w:r>
              <w:rPr>
                <w:b/>
                <w:spacing w:val="-2"/>
                <w:sz w:val="22"/>
              </w:rPr>
              <w:t>Analisis</w:t>
            </w:r>
          </w:p>
        </w:tc>
        <w:tc>
          <w:tcPr>
            <w:tcW w:w="2694" w:type="dxa"/>
          </w:tcPr>
          <w:p>
            <w:pPr>
              <w:pStyle w:val="TableParagraph"/>
              <w:spacing w:before="45"/>
              <w:jc w:val="left"/>
              <w:rPr>
                <w:b/>
                <w:sz w:val="22"/>
              </w:rPr>
            </w:pPr>
          </w:p>
          <w:p>
            <w:pPr>
              <w:pStyle w:val="TableParagraph"/>
              <w:ind w:left="73" w:right="56"/>
              <w:rPr>
                <w:b/>
                <w:sz w:val="22"/>
              </w:rPr>
            </w:pPr>
            <w:r>
              <w:rPr>
                <w:b/>
                <w:sz w:val="22"/>
              </w:rPr>
              <w:t>Hasil</w:t>
            </w:r>
            <w:r>
              <w:rPr>
                <w:b/>
                <w:spacing w:val="-8"/>
                <w:sz w:val="22"/>
              </w:rPr>
              <w:t> </w:t>
            </w:r>
            <w:r>
              <w:rPr>
                <w:b/>
                <w:spacing w:val="-2"/>
                <w:sz w:val="22"/>
              </w:rPr>
              <w:t>Penelitian</w:t>
            </w:r>
          </w:p>
        </w:tc>
      </w:tr>
      <w:tr>
        <w:trPr>
          <w:trHeight w:val="229" w:hRule="atLeast"/>
        </w:trPr>
        <w:tc>
          <w:tcPr>
            <w:tcW w:w="566" w:type="dxa"/>
            <w:tcBorders>
              <w:bottom w:val="nil"/>
            </w:tcBorders>
          </w:tcPr>
          <w:p>
            <w:pPr>
              <w:pStyle w:val="TableParagraph"/>
              <w:spacing w:line="209" w:lineRule="exact"/>
              <w:ind w:left="7" w:right="5"/>
              <w:rPr>
                <w:sz w:val="20"/>
              </w:rPr>
            </w:pPr>
            <w:r>
              <w:rPr>
                <w:spacing w:val="-5"/>
                <w:sz w:val="20"/>
              </w:rPr>
              <w:t>10.</w:t>
            </w:r>
          </w:p>
        </w:tc>
        <w:tc>
          <w:tcPr>
            <w:tcW w:w="998" w:type="dxa"/>
            <w:tcBorders>
              <w:bottom w:val="nil"/>
            </w:tcBorders>
          </w:tcPr>
          <w:p>
            <w:pPr>
              <w:pStyle w:val="TableParagraph"/>
              <w:spacing w:line="209" w:lineRule="exact"/>
              <w:ind w:left="11" w:right="11"/>
              <w:rPr>
                <w:sz w:val="20"/>
              </w:rPr>
            </w:pPr>
            <w:r>
              <w:rPr>
                <w:spacing w:val="-4"/>
                <w:sz w:val="20"/>
              </w:rPr>
              <w:t>Ulfa</w:t>
            </w:r>
          </w:p>
        </w:tc>
        <w:tc>
          <w:tcPr>
            <w:tcW w:w="1416" w:type="dxa"/>
            <w:tcBorders>
              <w:bottom w:val="nil"/>
            </w:tcBorders>
          </w:tcPr>
          <w:p>
            <w:pPr>
              <w:pStyle w:val="TableParagraph"/>
              <w:spacing w:line="209" w:lineRule="exact"/>
              <w:ind w:left="12" w:right="12"/>
              <w:rPr>
                <w:sz w:val="20"/>
              </w:rPr>
            </w:pPr>
            <w:r>
              <w:rPr>
                <w:spacing w:val="-2"/>
                <w:sz w:val="20"/>
              </w:rPr>
              <w:t>Variabel</w:t>
            </w:r>
          </w:p>
        </w:tc>
        <w:tc>
          <w:tcPr>
            <w:tcW w:w="1474" w:type="dxa"/>
            <w:tcBorders>
              <w:bottom w:val="nil"/>
            </w:tcBorders>
          </w:tcPr>
          <w:p>
            <w:pPr>
              <w:pStyle w:val="TableParagraph"/>
              <w:spacing w:line="209" w:lineRule="exact"/>
              <w:ind w:left="18" w:right="5"/>
              <w:rPr>
                <w:sz w:val="20"/>
              </w:rPr>
            </w:pPr>
            <w:r>
              <w:rPr>
                <w:spacing w:val="-2"/>
                <w:sz w:val="20"/>
              </w:rPr>
              <w:t>Penelitian</w:t>
            </w:r>
          </w:p>
        </w:tc>
        <w:tc>
          <w:tcPr>
            <w:tcW w:w="988" w:type="dxa"/>
            <w:tcBorders>
              <w:bottom w:val="nil"/>
            </w:tcBorders>
          </w:tcPr>
          <w:p>
            <w:pPr>
              <w:pStyle w:val="TableParagraph"/>
              <w:spacing w:line="209" w:lineRule="exact"/>
              <w:ind w:left="18" w:right="10"/>
              <w:rPr>
                <w:sz w:val="20"/>
              </w:rPr>
            </w:pPr>
            <w:r>
              <w:rPr>
                <w:spacing w:val="-2"/>
                <w:sz w:val="20"/>
              </w:rPr>
              <w:t>Regresi</w:t>
            </w:r>
          </w:p>
        </w:tc>
        <w:tc>
          <w:tcPr>
            <w:tcW w:w="2694" w:type="dxa"/>
            <w:tcBorders>
              <w:bottom w:val="nil"/>
            </w:tcBorders>
          </w:tcPr>
          <w:p>
            <w:pPr>
              <w:pStyle w:val="TableParagraph"/>
              <w:spacing w:line="209" w:lineRule="exact"/>
              <w:ind w:left="73" w:right="50"/>
              <w:rPr>
                <w:sz w:val="20"/>
              </w:rPr>
            </w:pPr>
            <w:r>
              <w:rPr>
                <w:sz w:val="20"/>
              </w:rPr>
              <w:t>Berdasarkan</w:t>
            </w:r>
            <w:r>
              <w:rPr>
                <w:spacing w:val="-11"/>
                <w:sz w:val="20"/>
              </w:rPr>
              <w:t> </w:t>
            </w:r>
            <w:r>
              <w:rPr>
                <w:sz w:val="20"/>
              </w:rPr>
              <w:t>penelitian</w:t>
            </w:r>
            <w:r>
              <w:rPr>
                <w:spacing w:val="-9"/>
                <w:sz w:val="20"/>
              </w:rPr>
              <w:t> </w:t>
            </w:r>
            <w:r>
              <w:rPr>
                <w:spacing w:val="-4"/>
                <w:sz w:val="20"/>
              </w:rPr>
              <w:t>ini,</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1" w:lineRule="exact"/>
              <w:ind w:left="11" w:right="12"/>
              <w:rPr>
                <w:sz w:val="20"/>
              </w:rPr>
            </w:pPr>
            <w:r>
              <w:rPr>
                <w:spacing w:val="-2"/>
                <w:sz w:val="20"/>
              </w:rPr>
              <w:t>Rahayu,</w:t>
            </w:r>
          </w:p>
        </w:tc>
        <w:tc>
          <w:tcPr>
            <w:tcW w:w="1416" w:type="dxa"/>
            <w:tcBorders>
              <w:top w:val="nil"/>
              <w:bottom w:val="nil"/>
            </w:tcBorders>
          </w:tcPr>
          <w:p>
            <w:pPr>
              <w:pStyle w:val="TableParagraph"/>
              <w:spacing w:line="211" w:lineRule="exact"/>
              <w:ind w:left="12" w:right="2"/>
              <w:rPr>
                <w:sz w:val="20"/>
              </w:rPr>
            </w:pPr>
            <w:r>
              <w:rPr>
                <w:sz w:val="20"/>
              </w:rPr>
              <w:t>Independen</w:t>
            </w:r>
            <w:r>
              <w:rPr>
                <w:spacing w:val="-9"/>
                <w:sz w:val="20"/>
              </w:rPr>
              <w:t> </w:t>
            </w:r>
            <w:r>
              <w:rPr>
                <w:spacing w:val="-10"/>
                <w:sz w:val="20"/>
              </w:rPr>
              <w:t>:</w:t>
            </w:r>
          </w:p>
        </w:tc>
        <w:tc>
          <w:tcPr>
            <w:tcW w:w="1474" w:type="dxa"/>
            <w:tcBorders>
              <w:top w:val="nil"/>
              <w:bottom w:val="nil"/>
            </w:tcBorders>
          </w:tcPr>
          <w:p>
            <w:pPr>
              <w:pStyle w:val="TableParagraph"/>
              <w:spacing w:line="211" w:lineRule="exact"/>
              <w:ind w:left="18" w:right="13"/>
              <w:rPr>
                <w:sz w:val="20"/>
              </w:rPr>
            </w:pPr>
            <w:r>
              <w:rPr>
                <w:sz w:val="20"/>
              </w:rPr>
              <w:t>dilakukan</w:t>
            </w:r>
            <w:r>
              <w:rPr>
                <w:spacing w:val="-5"/>
                <w:sz w:val="20"/>
              </w:rPr>
              <w:t> </w:t>
            </w:r>
            <w:r>
              <w:rPr>
                <w:spacing w:val="-4"/>
                <w:sz w:val="20"/>
              </w:rPr>
              <w:t>pada</w:t>
            </w:r>
          </w:p>
        </w:tc>
        <w:tc>
          <w:tcPr>
            <w:tcW w:w="988" w:type="dxa"/>
            <w:tcBorders>
              <w:top w:val="nil"/>
              <w:bottom w:val="nil"/>
            </w:tcBorders>
          </w:tcPr>
          <w:p>
            <w:pPr>
              <w:pStyle w:val="TableParagraph"/>
              <w:spacing w:line="211" w:lineRule="exact"/>
              <w:ind w:left="18" w:right="4"/>
              <w:rPr>
                <w:sz w:val="20"/>
              </w:rPr>
            </w:pPr>
            <w:r>
              <w:rPr>
                <w:spacing w:val="-2"/>
                <w:sz w:val="20"/>
              </w:rPr>
              <w:t>Linier</w:t>
            </w:r>
          </w:p>
        </w:tc>
        <w:tc>
          <w:tcPr>
            <w:tcW w:w="2694" w:type="dxa"/>
            <w:tcBorders>
              <w:top w:val="nil"/>
              <w:bottom w:val="nil"/>
            </w:tcBorders>
          </w:tcPr>
          <w:p>
            <w:pPr>
              <w:pStyle w:val="TableParagraph"/>
              <w:spacing w:line="211" w:lineRule="exact"/>
              <w:ind w:left="73" w:right="59"/>
              <w:rPr>
                <w:sz w:val="20"/>
              </w:rPr>
            </w:pPr>
            <w:r>
              <w:rPr>
                <w:sz w:val="20"/>
              </w:rPr>
              <w:t>hasil</w:t>
            </w:r>
            <w:r>
              <w:rPr>
                <w:spacing w:val="-6"/>
                <w:sz w:val="20"/>
              </w:rPr>
              <w:t> </w:t>
            </w:r>
            <w:r>
              <w:rPr>
                <w:sz w:val="20"/>
              </w:rPr>
              <w:t>temuan</w:t>
            </w:r>
            <w:r>
              <w:rPr>
                <w:spacing w:val="-2"/>
                <w:sz w:val="20"/>
              </w:rPr>
              <w:t> menunjukkan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1" w:lineRule="exact"/>
              <w:ind w:left="11" w:right="11"/>
              <w:rPr>
                <w:sz w:val="20"/>
              </w:rPr>
            </w:pPr>
            <w:r>
              <w:rPr>
                <w:spacing w:val="-4"/>
                <w:sz w:val="20"/>
              </w:rPr>
              <w:t>Andi</w:t>
            </w:r>
          </w:p>
        </w:tc>
        <w:tc>
          <w:tcPr>
            <w:tcW w:w="1416" w:type="dxa"/>
            <w:tcBorders>
              <w:top w:val="nil"/>
              <w:bottom w:val="nil"/>
            </w:tcBorders>
          </w:tcPr>
          <w:p>
            <w:pPr>
              <w:pStyle w:val="TableParagraph"/>
              <w:spacing w:line="211" w:lineRule="exact"/>
              <w:ind w:left="12" w:right="8"/>
              <w:rPr>
                <w:i/>
                <w:sz w:val="20"/>
              </w:rPr>
            </w:pPr>
            <w:r>
              <w:rPr>
                <w:i/>
                <w:spacing w:val="-2"/>
                <w:sz w:val="20"/>
              </w:rPr>
              <w:t>Profitabilitas,</w:t>
            </w:r>
          </w:p>
        </w:tc>
        <w:tc>
          <w:tcPr>
            <w:tcW w:w="1474" w:type="dxa"/>
            <w:tcBorders>
              <w:top w:val="nil"/>
              <w:bottom w:val="nil"/>
            </w:tcBorders>
          </w:tcPr>
          <w:p>
            <w:pPr>
              <w:pStyle w:val="TableParagraph"/>
              <w:spacing w:line="211" w:lineRule="exact"/>
              <w:ind w:left="18" w:right="10"/>
              <w:rPr>
                <w:sz w:val="20"/>
              </w:rPr>
            </w:pPr>
            <w:r>
              <w:rPr>
                <w:spacing w:val="-2"/>
                <w:sz w:val="20"/>
              </w:rPr>
              <w:t>perusahaan</w:t>
            </w:r>
          </w:p>
        </w:tc>
        <w:tc>
          <w:tcPr>
            <w:tcW w:w="988" w:type="dxa"/>
            <w:tcBorders>
              <w:top w:val="nil"/>
              <w:bottom w:val="nil"/>
            </w:tcBorders>
          </w:tcPr>
          <w:p>
            <w:pPr>
              <w:pStyle w:val="TableParagraph"/>
              <w:spacing w:line="211" w:lineRule="exact"/>
              <w:ind w:left="18" w:right="5"/>
              <w:rPr>
                <w:sz w:val="20"/>
              </w:rPr>
            </w:pPr>
            <w:r>
              <w:rPr>
                <w:spacing w:val="-2"/>
                <w:sz w:val="20"/>
              </w:rPr>
              <w:t>Berganda</w:t>
            </w:r>
          </w:p>
        </w:tc>
        <w:tc>
          <w:tcPr>
            <w:tcW w:w="2694" w:type="dxa"/>
            <w:tcBorders>
              <w:top w:val="nil"/>
              <w:bottom w:val="nil"/>
            </w:tcBorders>
          </w:tcPr>
          <w:p>
            <w:pPr>
              <w:pStyle w:val="TableParagraph"/>
              <w:spacing w:line="211" w:lineRule="exact"/>
              <w:ind w:left="73" w:right="53"/>
              <w:rPr>
                <w:sz w:val="20"/>
              </w:rPr>
            </w:pPr>
            <w:r>
              <w:rPr>
                <w:i/>
                <w:sz w:val="20"/>
              </w:rPr>
              <w:t>capital</w:t>
            </w:r>
            <w:r>
              <w:rPr>
                <w:i/>
                <w:spacing w:val="-8"/>
                <w:sz w:val="20"/>
              </w:rPr>
              <w:t> </w:t>
            </w:r>
            <w:r>
              <w:rPr>
                <w:i/>
                <w:sz w:val="20"/>
              </w:rPr>
              <w:t>intensity</w:t>
            </w:r>
            <w:r>
              <w:rPr>
                <w:i/>
                <w:spacing w:val="-2"/>
                <w:sz w:val="20"/>
              </w:rPr>
              <w:t> </w:t>
            </w:r>
            <w:r>
              <w:rPr>
                <w:spacing w:val="-5"/>
                <w:sz w:val="20"/>
              </w:rPr>
              <w:t>dan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1" w:right="3"/>
              <w:rPr>
                <w:sz w:val="20"/>
              </w:rPr>
            </w:pPr>
            <w:r>
              <w:rPr>
                <w:spacing w:val="-2"/>
                <w:sz w:val="20"/>
              </w:rPr>
              <w:t>Kartika</w:t>
            </w:r>
          </w:p>
        </w:tc>
        <w:tc>
          <w:tcPr>
            <w:tcW w:w="1416" w:type="dxa"/>
            <w:tcBorders>
              <w:top w:val="nil"/>
              <w:bottom w:val="nil"/>
            </w:tcBorders>
          </w:tcPr>
          <w:p>
            <w:pPr>
              <w:pStyle w:val="TableParagraph"/>
              <w:spacing w:line="210" w:lineRule="exact"/>
              <w:ind w:left="12" w:right="2"/>
              <w:rPr>
                <w:i/>
                <w:sz w:val="20"/>
              </w:rPr>
            </w:pPr>
            <w:r>
              <w:rPr>
                <w:i/>
                <w:spacing w:val="-2"/>
                <w:sz w:val="20"/>
              </w:rPr>
              <w:t>Corporate</w:t>
            </w:r>
          </w:p>
        </w:tc>
        <w:tc>
          <w:tcPr>
            <w:tcW w:w="1474" w:type="dxa"/>
            <w:tcBorders>
              <w:top w:val="nil"/>
              <w:bottom w:val="nil"/>
            </w:tcBorders>
          </w:tcPr>
          <w:p>
            <w:pPr>
              <w:pStyle w:val="TableParagraph"/>
              <w:spacing w:line="210" w:lineRule="exact"/>
              <w:ind w:left="18" w:right="7"/>
              <w:rPr>
                <w:sz w:val="20"/>
              </w:rPr>
            </w:pPr>
            <w:r>
              <w:rPr>
                <w:sz w:val="20"/>
              </w:rPr>
              <w:t>manufaktur</w:t>
            </w:r>
            <w:r>
              <w:rPr>
                <w:spacing w:val="-9"/>
                <w:sz w:val="20"/>
              </w:rPr>
              <w:t> </w:t>
            </w:r>
            <w:r>
              <w:rPr>
                <w:spacing w:val="-5"/>
                <w:sz w:val="20"/>
              </w:rPr>
              <w:t>sub</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5"/>
              <w:rPr>
                <w:i/>
                <w:sz w:val="20"/>
              </w:rPr>
            </w:pPr>
            <w:r>
              <w:rPr>
                <w:i/>
                <w:spacing w:val="-2"/>
                <w:sz w:val="20"/>
              </w:rPr>
              <w:t>profitabilitas,</w:t>
            </w:r>
            <w:r>
              <w:rPr>
                <w:i/>
                <w:spacing w:val="7"/>
                <w:sz w:val="20"/>
              </w:rPr>
              <w:t> </w:t>
            </w:r>
            <w:r>
              <w:rPr>
                <w:i/>
                <w:spacing w:val="-2"/>
                <w:sz w:val="20"/>
              </w:rPr>
              <w:t>corporate</w:t>
            </w:r>
            <w:r>
              <w:rPr>
                <w:i/>
                <w:spacing w:val="13"/>
                <w:sz w:val="20"/>
              </w:rPr>
              <w:t> </w:t>
            </w:r>
            <w:r>
              <w:rPr>
                <w:i/>
                <w:spacing w:val="-2"/>
                <w:sz w:val="20"/>
              </w:rPr>
              <w:t>social</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2" w:right="1"/>
              <w:rPr>
                <w:sz w:val="20"/>
              </w:rPr>
            </w:pPr>
            <w:r>
              <w:rPr>
                <w:spacing w:val="-2"/>
                <w:sz w:val="20"/>
              </w:rPr>
              <w:t>(2021)</w:t>
            </w:r>
          </w:p>
        </w:tc>
        <w:tc>
          <w:tcPr>
            <w:tcW w:w="1416" w:type="dxa"/>
            <w:tcBorders>
              <w:top w:val="nil"/>
              <w:bottom w:val="nil"/>
            </w:tcBorders>
          </w:tcPr>
          <w:p>
            <w:pPr>
              <w:pStyle w:val="TableParagraph"/>
              <w:spacing w:line="210" w:lineRule="exact"/>
              <w:ind w:left="12" w:right="11"/>
              <w:rPr>
                <w:i/>
                <w:sz w:val="20"/>
              </w:rPr>
            </w:pPr>
            <w:r>
              <w:rPr>
                <w:i/>
                <w:spacing w:val="-2"/>
                <w:sz w:val="20"/>
              </w:rPr>
              <w:t>Social</w:t>
            </w:r>
          </w:p>
        </w:tc>
        <w:tc>
          <w:tcPr>
            <w:tcW w:w="1474" w:type="dxa"/>
            <w:tcBorders>
              <w:top w:val="nil"/>
              <w:bottom w:val="nil"/>
            </w:tcBorders>
          </w:tcPr>
          <w:p>
            <w:pPr>
              <w:pStyle w:val="TableParagraph"/>
              <w:spacing w:line="210" w:lineRule="exact"/>
              <w:ind w:left="18" w:right="15"/>
              <w:rPr>
                <w:sz w:val="20"/>
              </w:rPr>
            </w:pPr>
            <w:r>
              <w:rPr>
                <w:spacing w:val="-2"/>
                <w:sz w:val="20"/>
              </w:rPr>
              <w:t>sektor</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8"/>
              <w:rPr>
                <w:sz w:val="20"/>
              </w:rPr>
            </w:pPr>
            <w:r>
              <w:rPr>
                <w:i/>
                <w:sz w:val="20"/>
              </w:rPr>
              <w:t>responsibility</w:t>
            </w:r>
            <w:r>
              <w:rPr>
                <w:i/>
                <w:spacing w:val="32"/>
                <w:sz w:val="20"/>
              </w:rPr>
              <w:t> </w:t>
            </w:r>
            <w:r>
              <w:rPr>
                <w:sz w:val="20"/>
              </w:rPr>
              <w:t>dan</w:t>
            </w:r>
            <w:r>
              <w:rPr>
                <w:spacing w:val="-8"/>
                <w:sz w:val="20"/>
              </w:rPr>
              <w:t> </w:t>
            </w:r>
            <w:r>
              <w:rPr>
                <w:spacing w:val="-2"/>
                <w:sz w:val="20"/>
              </w:rPr>
              <w:t>ukuran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12"/>
              <w:rPr>
                <w:i/>
                <w:sz w:val="20"/>
              </w:rPr>
            </w:pPr>
            <w:r>
              <w:rPr>
                <w:i/>
                <w:spacing w:val="-2"/>
                <w:sz w:val="20"/>
              </w:rPr>
              <w:t>Responsibility,</w:t>
            </w:r>
          </w:p>
        </w:tc>
        <w:tc>
          <w:tcPr>
            <w:tcW w:w="1474" w:type="dxa"/>
            <w:tcBorders>
              <w:top w:val="nil"/>
              <w:bottom w:val="nil"/>
            </w:tcBorders>
          </w:tcPr>
          <w:p>
            <w:pPr>
              <w:pStyle w:val="TableParagraph"/>
              <w:spacing w:line="210" w:lineRule="exact"/>
              <w:ind w:left="18" w:right="5"/>
              <w:rPr>
                <w:sz w:val="20"/>
              </w:rPr>
            </w:pPr>
            <w:r>
              <w:rPr>
                <w:sz w:val="20"/>
              </w:rPr>
              <w:t>makanan</w:t>
            </w:r>
            <w:r>
              <w:rPr>
                <w:spacing w:val="-3"/>
                <w:sz w:val="20"/>
              </w:rPr>
              <w:t> </w:t>
            </w:r>
            <w:r>
              <w:rPr>
                <w:spacing w:val="-5"/>
                <w:sz w:val="20"/>
              </w:rPr>
              <w:t>dan</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sz w:val="20"/>
              </w:rPr>
            </w:pPr>
            <w:r>
              <w:rPr>
                <w:sz w:val="20"/>
              </w:rPr>
              <w:t>perusahaan</w:t>
            </w:r>
            <w:r>
              <w:rPr>
                <w:spacing w:val="-9"/>
                <w:sz w:val="20"/>
              </w:rPr>
              <w:t> </w:t>
            </w:r>
            <w:r>
              <w:rPr>
                <w:spacing w:val="-2"/>
                <w:sz w:val="20"/>
              </w:rPr>
              <w:t>terhadap</w:t>
            </w:r>
          </w:p>
        </w:tc>
      </w:tr>
      <w:tr>
        <w:trPr>
          <w:trHeight w:val="227"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08" w:lineRule="exact"/>
              <w:ind w:left="12" w:right="7"/>
              <w:rPr>
                <w:i/>
                <w:sz w:val="20"/>
              </w:rPr>
            </w:pPr>
            <w:r>
              <w:rPr>
                <w:i/>
                <w:spacing w:val="-2"/>
                <w:sz w:val="20"/>
              </w:rPr>
              <w:t>Capital</w:t>
            </w:r>
          </w:p>
        </w:tc>
        <w:tc>
          <w:tcPr>
            <w:tcW w:w="1474" w:type="dxa"/>
            <w:tcBorders>
              <w:top w:val="nil"/>
              <w:bottom w:val="nil"/>
            </w:tcBorders>
          </w:tcPr>
          <w:p>
            <w:pPr>
              <w:pStyle w:val="TableParagraph"/>
              <w:spacing w:line="208" w:lineRule="exact"/>
              <w:ind w:left="18" w:right="10"/>
              <w:rPr>
                <w:sz w:val="20"/>
              </w:rPr>
            </w:pPr>
            <w:r>
              <w:rPr>
                <w:spacing w:val="-2"/>
                <w:sz w:val="20"/>
              </w:rPr>
              <w:t>minuman</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60"/>
              <w:rPr>
                <w:sz w:val="20"/>
              </w:rPr>
            </w:pPr>
            <w:r>
              <w:rPr>
                <w:sz w:val="20"/>
              </w:rPr>
              <w:t>agresivitas</w:t>
            </w:r>
            <w:r>
              <w:rPr>
                <w:spacing w:val="-10"/>
                <w:sz w:val="20"/>
              </w:rPr>
              <w:t> </w:t>
            </w:r>
            <w:r>
              <w:rPr>
                <w:sz w:val="20"/>
              </w:rPr>
              <w:t>pajak</w:t>
            </w:r>
            <w:r>
              <w:rPr>
                <w:spacing w:val="-7"/>
                <w:sz w:val="20"/>
              </w:rPr>
              <w:t> </w:t>
            </w:r>
            <w:r>
              <w:rPr>
                <w:spacing w:val="-4"/>
                <w:sz w:val="20"/>
              </w:rPr>
              <w:t>masih</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08" w:lineRule="exact"/>
              <w:ind w:left="12" w:right="3"/>
              <w:rPr>
                <w:i/>
                <w:sz w:val="20"/>
              </w:rPr>
            </w:pPr>
            <w:r>
              <w:rPr>
                <w:i/>
                <w:spacing w:val="-2"/>
                <w:sz w:val="20"/>
              </w:rPr>
              <w:t>Intensity,</w:t>
            </w:r>
          </w:p>
        </w:tc>
        <w:tc>
          <w:tcPr>
            <w:tcW w:w="1474" w:type="dxa"/>
            <w:tcBorders>
              <w:top w:val="nil"/>
              <w:bottom w:val="nil"/>
            </w:tcBorders>
          </w:tcPr>
          <w:p>
            <w:pPr>
              <w:pStyle w:val="TableParagraph"/>
              <w:spacing w:line="208" w:lineRule="exact"/>
              <w:ind w:left="18" w:right="5"/>
              <w:rPr>
                <w:sz w:val="20"/>
              </w:rPr>
            </w:pPr>
            <w:r>
              <w:rPr>
                <w:sz w:val="20"/>
              </w:rPr>
              <w:t>dengan </w:t>
            </w:r>
            <w:r>
              <w:rPr>
                <w:spacing w:val="-5"/>
                <w:sz w:val="20"/>
              </w:rPr>
              <w:t>66</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60"/>
              <w:rPr>
                <w:i/>
                <w:sz w:val="20"/>
              </w:rPr>
            </w:pPr>
            <w:r>
              <w:rPr>
                <w:sz w:val="20"/>
              </w:rPr>
              <w:t>beragam.</w:t>
            </w:r>
            <w:r>
              <w:rPr>
                <w:spacing w:val="-6"/>
                <w:sz w:val="20"/>
              </w:rPr>
              <w:t> </w:t>
            </w:r>
            <w:r>
              <w:rPr>
                <w:i/>
                <w:sz w:val="20"/>
              </w:rPr>
              <w:t>Corporate</w:t>
            </w:r>
            <w:r>
              <w:rPr>
                <w:i/>
                <w:spacing w:val="42"/>
                <w:sz w:val="20"/>
              </w:rPr>
              <w:t> </w:t>
            </w:r>
            <w:r>
              <w:rPr>
                <w:i/>
                <w:spacing w:val="-2"/>
                <w:sz w:val="20"/>
              </w:rPr>
              <w:t>social</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1" w:lineRule="exact"/>
              <w:ind w:left="12" w:right="10"/>
              <w:rPr>
                <w:sz w:val="20"/>
              </w:rPr>
            </w:pPr>
            <w:r>
              <w:rPr>
                <w:spacing w:val="-2"/>
                <w:sz w:val="20"/>
              </w:rPr>
              <w:t>Ukuran</w:t>
            </w:r>
          </w:p>
        </w:tc>
        <w:tc>
          <w:tcPr>
            <w:tcW w:w="1474" w:type="dxa"/>
            <w:tcBorders>
              <w:top w:val="nil"/>
              <w:bottom w:val="nil"/>
            </w:tcBorders>
          </w:tcPr>
          <w:p>
            <w:pPr>
              <w:pStyle w:val="TableParagraph"/>
              <w:spacing w:line="211" w:lineRule="exact"/>
              <w:ind w:left="18" w:right="3"/>
              <w:rPr>
                <w:sz w:val="20"/>
              </w:rPr>
            </w:pPr>
            <w:r>
              <w:rPr>
                <w:sz w:val="20"/>
              </w:rPr>
              <w:t>sampel</w:t>
            </w:r>
            <w:r>
              <w:rPr>
                <w:spacing w:val="-6"/>
                <w:sz w:val="20"/>
              </w:rPr>
              <w:t> </w:t>
            </w:r>
            <w:r>
              <w:rPr>
                <w:spacing w:val="-4"/>
                <w:sz w:val="20"/>
              </w:rPr>
              <w:t>pada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62"/>
              <w:rPr>
                <w:sz w:val="20"/>
              </w:rPr>
            </w:pPr>
            <w:r>
              <w:rPr>
                <w:i/>
                <w:sz w:val="20"/>
              </w:rPr>
              <w:t>responsibility</w:t>
            </w:r>
            <w:r>
              <w:rPr>
                <w:i/>
                <w:spacing w:val="30"/>
                <w:sz w:val="20"/>
              </w:rPr>
              <w:t> </w:t>
            </w:r>
            <w:r>
              <w:rPr>
                <w:spacing w:val="-2"/>
                <w:sz w:val="20"/>
              </w:rPr>
              <w:t>berpengaruh</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1" w:lineRule="exact"/>
              <w:ind w:left="12" w:right="5"/>
              <w:rPr>
                <w:sz w:val="20"/>
              </w:rPr>
            </w:pPr>
            <w:r>
              <w:rPr>
                <w:spacing w:val="-2"/>
                <w:sz w:val="20"/>
              </w:rPr>
              <w:t>Perusahaan</w:t>
            </w:r>
          </w:p>
        </w:tc>
        <w:tc>
          <w:tcPr>
            <w:tcW w:w="1474" w:type="dxa"/>
            <w:tcBorders>
              <w:top w:val="nil"/>
              <w:bottom w:val="nil"/>
            </w:tcBorders>
          </w:tcPr>
          <w:p>
            <w:pPr>
              <w:pStyle w:val="TableParagraph"/>
              <w:spacing w:line="211" w:lineRule="exact"/>
              <w:ind w:left="18" w:right="5"/>
              <w:rPr>
                <w:sz w:val="20"/>
              </w:rPr>
            </w:pPr>
            <w:r>
              <w:rPr>
                <w:sz w:val="20"/>
              </w:rPr>
              <w:t>tahun</w:t>
            </w:r>
            <w:r>
              <w:rPr>
                <w:spacing w:val="-3"/>
                <w:sz w:val="20"/>
              </w:rPr>
              <w:t> </w:t>
            </w:r>
            <w:r>
              <w:rPr>
                <w:spacing w:val="-2"/>
                <w:sz w:val="20"/>
              </w:rPr>
              <w:t>2015-</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5"/>
              <w:rPr>
                <w:i/>
                <w:sz w:val="20"/>
              </w:rPr>
            </w:pPr>
            <w:r>
              <w:rPr>
                <w:sz w:val="20"/>
              </w:rPr>
              <w:t>negatif</w:t>
            </w:r>
            <w:r>
              <w:rPr>
                <w:spacing w:val="-7"/>
                <w:sz w:val="20"/>
              </w:rPr>
              <w:t> </w:t>
            </w:r>
            <w:r>
              <w:rPr>
                <w:sz w:val="20"/>
              </w:rPr>
              <w:t>dan</w:t>
            </w:r>
            <w:r>
              <w:rPr>
                <w:spacing w:val="-1"/>
                <w:sz w:val="20"/>
              </w:rPr>
              <w:t> </w:t>
            </w:r>
            <w:r>
              <w:rPr>
                <w:sz w:val="20"/>
              </w:rPr>
              <w:t>tidak</w:t>
            </w:r>
            <w:r>
              <w:rPr>
                <w:spacing w:val="-6"/>
                <w:sz w:val="20"/>
              </w:rPr>
              <w:t> </w:t>
            </w:r>
            <w:r>
              <w:rPr>
                <w:spacing w:val="-2"/>
                <w:sz w:val="20"/>
              </w:rPr>
              <w:t>signifikan</w:t>
            </w:r>
            <w:r>
              <w:rPr>
                <w:i/>
                <w:spacing w:val="-2"/>
                <w:sz w:val="20"/>
              </w:rPr>
              <w:t>.</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12"/>
              <w:rPr>
                <w:sz w:val="20"/>
              </w:rPr>
            </w:pPr>
            <w:r>
              <w:rPr>
                <w:spacing w:val="-2"/>
                <w:sz w:val="20"/>
              </w:rPr>
              <w:t>Variabel</w:t>
            </w:r>
          </w:p>
        </w:tc>
        <w:tc>
          <w:tcPr>
            <w:tcW w:w="1474" w:type="dxa"/>
            <w:tcBorders>
              <w:top w:val="nil"/>
              <w:bottom w:val="nil"/>
            </w:tcBorders>
          </w:tcPr>
          <w:p>
            <w:pPr>
              <w:pStyle w:val="TableParagraph"/>
              <w:spacing w:line="210" w:lineRule="exact"/>
              <w:ind w:left="18" w:right="2"/>
              <w:rPr>
                <w:sz w:val="20"/>
              </w:rPr>
            </w:pPr>
            <w:r>
              <w:rPr>
                <w:sz w:val="20"/>
              </w:rPr>
              <w:t>2019.</w:t>
            </w:r>
            <w:r>
              <w:rPr>
                <w:spacing w:val="-2"/>
                <w:sz w:val="20"/>
              </w:rPr>
              <w:t> </w:t>
            </w:r>
            <w:r>
              <w:rPr>
                <w:spacing w:val="-4"/>
                <w:sz w:val="20"/>
              </w:rPr>
              <w:t>Data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62"/>
              <w:rPr>
                <w:sz w:val="20"/>
              </w:rPr>
            </w:pPr>
            <w:r>
              <w:rPr>
                <w:sz w:val="20"/>
              </w:rPr>
              <w:t>Sementara</w:t>
            </w:r>
            <w:r>
              <w:rPr>
                <w:spacing w:val="38"/>
                <w:sz w:val="20"/>
              </w:rPr>
              <w:t> </w:t>
            </w:r>
            <w:r>
              <w:rPr>
                <w:sz w:val="20"/>
              </w:rPr>
              <w:t>ukuran</w:t>
            </w:r>
            <w:r>
              <w:rPr>
                <w:spacing w:val="3"/>
                <w:sz w:val="20"/>
              </w:rPr>
              <w:t> </w:t>
            </w:r>
            <w:r>
              <w:rPr>
                <w:spacing w:val="-2"/>
                <w:sz w:val="20"/>
              </w:rPr>
              <w:t>perusahaan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2"/>
              <w:rPr>
                <w:sz w:val="20"/>
              </w:rPr>
            </w:pPr>
            <w:r>
              <w:rPr>
                <w:sz w:val="20"/>
              </w:rPr>
              <w:t>dependen</w:t>
            </w:r>
            <w:r>
              <w:rPr>
                <w:spacing w:val="-3"/>
                <w:sz w:val="20"/>
              </w:rPr>
              <w:t> </w:t>
            </w:r>
            <w:r>
              <w:rPr>
                <w:spacing w:val="-10"/>
                <w:sz w:val="20"/>
              </w:rPr>
              <w:t>:</w:t>
            </w:r>
          </w:p>
        </w:tc>
        <w:tc>
          <w:tcPr>
            <w:tcW w:w="1474" w:type="dxa"/>
            <w:tcBorders>
              <w:top w:val="nil"/>
              <w:bottom w:val="nil"/>
            </w:tcBorders>
          </w:tcPr>
          <w:p>
            <w:pPr>
              <w:pStyle w:val="TableParagraph"/>
              <w:spacing w:line="210" w:lineRule="exact"/>
              <w:ind w:left="18" w:right="3"/>
              <w:rPr>
                <w:sz w:val="20"/>
              </w:rPr>
            </w:pPr>
            <w:r>
              <w:rPr>
                <w:sz w:val="20"/>
              </w:rPr>
              <w:t>diperoleh</w:t>
            </w:r>
            <w:r>
              <w:rPr>
                <w:spacing w:val="-5"/>
                <w:sz w:val="20"/>
              </w:rPr>
              <w:t> </w:t>
            </w:r>
            <w:r>
              <w:rPr>
                <w:spacing w:val="-4"/>
                <w:sz w:val="20"/>
              </w:rPr>
              <w:t>dari</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sz w:val="20"/>
              </w:rPr>
            </w:pPr>
            <w:r>
              <w:rPr>
                <w:sz w:val="20"/>
              </w:rPr>
              <w:t>terbukti</w:t>
            </w:r>
            <w:r>
              <w:rPr>
                <w:spacing w:val="38"/>
                <w:sz w:val="20"/>
              </w:rPr>
              <w:t> </w:t>
            </w:r>
            <w:r>
              <w:rPr>
                <w:sz w:val="20"/>
              </w:rPr>
              <w:t>berpengaruh</w:t>
            </w:r>
            <w:r>
              <w:rPr>
                <w:spacing w:val="-6"/>
                <w:sz w:val="20"/>
              </w:rPr>
              <w:t> </w:t>
            </w:r>
            <w:r>
              <w:rPr>
                <w:spacing w:val="-2"/>
                <w:sz w:val="20"/>
              </w:rPr>
              <w:t>negatif</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3" w:right="1"/>
              <w:rPr>
                <w:sz w:val="20"/>
              </w:rPr>
            </w:pPr>
            <w:r>
              <w:rPr>
                <w:spacing w:val="-2"/>
                <w:sz w:val="20"/>
              </w:rPr>
              <w:t>Agresivitas</w:t>
            </w:r>
          </w:p>
        </w:tc>
        <w:tc>
          <w:tcPr>
            <w:tcW w:w="1474" w:type="dxa"/>
            <w:tcBorders>
              <w:top w:val="nil"/>
              <w:bottom w:val="nil"/>
            </w:tcBorders>
          </w:tcPr>
          <w:p>
            <w:pPr>
              <w:pStyle w:val="TableParagraph"/>
              <w:spacing w:line="210" w:lineRule="exact"/>
              <w:ind w:left="18" w:right="10"/>
              <w:rPr>
                <w:sz w:val="20"/>
              </w:rPr>
            </w:pPr>
            <w:r>
              <w:rPr>
                <w:sz w:val="20"/>
              </w:rPr>
              <w:t>Bursa</w:t>
            </w:r>
            <w:r>
              <w:rPr>
                <w:spacing w:val="-6"/>
                <w:sz w:val="20"/>
              </w:rPr>
              <w:t> </w:t>
            </w:r>
            <w:r>
              <w:rPr>
                <w:spacing w:val="-4"/>
                <w:sz w:val="20"/>
              </w:rPr>
              <w:t>Efek</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sz w:val="20"/>
              </w:rPr>
            </w:pPr>
            <w:r>
              <w:rPr>
                <w:sz w:val="20"/>
              </w:rPr>
              <w:t>dan</w:t>
            </w:r>
            <w:r>
              <w:rPr>
                <w:spacing w:val="-4"/>
                <w:sz w:val="20"/>
              </w:rPr>
              <w:t> </w:t>
            </w:r>
            <w:r>
              <w:rPr>
                <w:sz w:val="20"/>
              </w:rPr>
              <w:t>signifikan</w:t>
            </w:r>
            <w:r>
              <w:rPr>
                <w:spacing w:val="-7"/>
                <w:sz w:val="20"/>
              </w:rPr>
              <w:t> </w:t>
            </w:r>
            <w:r>
              <w:rPr>
                <w:spacing w:val="-2"/>
                <w:sz w:val="20"/>
              </w:rPr>
              <w:t>terhadap</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9"/>
              <w:rPr>
                <w:sz w:val="20"/>
              </w:rPr>
            </w:pPr>
            <w:r>
              <w:rPr>
                <w:spacing w:val="-2"/>
                <w:sz w:val="20"/>
              </w:rPr>
              <w:t>Pajak</w:t>
            </w:r>
          </w:p>
        </w:tc>
        <w:tc>
          <w:tcPr>
            <w:tcW w:w="1474" w:type="dxa"/>
            <w:tcBorders>
              <w:top w:val="nil"/>
              <w:bottom w:val="nil"/>
            </w:tcBorders>
          </w:tcPr>
          <w:p>
            <w:pPr>
              <w:pStyle w:val="TableParagraph"/>
              <w:spacing w:line="210" w:lineRule="exact"/>
              <w:ind w:left="18" w:right="7"/>
              <w:rPr>
                <w:sz w:val="20"/>
              </w:rPr>
            </w:pPr>
            <w:r>
              <w:rPr>
                <w:spacing w:val="-2"/>
                <w:sz w:val="20"/>
              </w:rPr>
              <w:t>Indonesia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sz w:val="20"/>
              </w:rPr>
            </w:pPr>
            <w:r>
              <w:rPr>
                <w:sz w:val="20"/>
              </w:rPr>
              <w:t>agresivitas</w:t>
            </w:r>
            <w:r>
              <w:rPr>
                <w:spacing w:val="-10"/>
                <w:sz w:val="20"/>
              </w:rPr>
              <w:t> </w:t>
            </w:r>
            <w:r>
              <w:rPr>
                <w:sz w:val="20"/>
              </w:rPr>
              <w:t>pajak,</w:t>
            </w:r>
            <w:r>
              <w:rPr>
                <w:spacing w:val="-1"/>
                <w:sz w:val="20"/>
              </w:rPr>
              <w:t> </w:t>
            </w:r>
            <w:r>
              <w:rPr>
                <w:spacing w:val="-2"/>
                <w:sz w:val="20"/>
              </w:rPr>
              <w:t>sedangkan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10" w:lineRule="exact"/>
              <w:ind w:left="18" w:right="3"/>
              <w:rPr>
                <w:sz w:val="20"/>
              </w:rPr>
            </w:pPr>
            <w:r>
              <w:rPr>
                <w:spacing w:val="-2"/>
                <w:sz w:val="20"/>
              </w:rPr>
              <w:t>(BEI).</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sz w:val="20"/>
              </w:rPr>
            </w:pPr>
            <w:r>
              <w:rPr>
                <w:i/>
                <w:sz w:val="20"/>
              </w:rPr>
              <w:t>capital</w:t>
            </w:r>
            <w:r>
              <w:rPr>
                <w:i/>
                <w:spacing w:val="-8"/>
                <w:sz w:val="20"/>
              </w:rPr>
              <w:t> </w:t>
            </w:r>
            <w:r>
              <w:rPr>
                <w:i/>
                <w:sz w:val="20"/>
              </w:rPr>
              <w:t>intensity</w:t>
            </w:r>
            <w:r>
              <w:rPr>
                <w:i/>
                <w:spacing w:val="-2"/>
                <w:sz w:val="20"/>
              </w:rPr>
              <w:t> </w:t>
            </w:r>
            <w:r>
              <w:rPr>
                <w:spacing w:val="-5"/>
                <w:sz w:val="20"/>
              </w:rPr>
              <w:t>dan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8"/>
              <w:rPr>
                <w:sz w:val="20"/>
              </w:rPr>
            </w:pPr>
            <w:r>
              <w:rPr>
                <w:i/>
                <w:spacing w:val="-2"/>
                <w:sz w:val="20"/>
              </w:rPr>
              <w:t>profitabilitas,</w:t>
            </w:r>
            <w:r>
              <w:rPr>
                <w:i/>
                <w:spacing w:val="12"/>
                <w:sz w:val="20"/>
              </w:rPr>
              <w:t> </w:t>
            </w:r>
            <w:r>
              <w:rPr>
                <w:spacing w:val="-2"/>
                <w:sz w:val="20"/>
              </w:rPr>
              <w:t>berpengaruh</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5"/>
              <w:rPr>
                <w:sz w:val="20"/>
              </w:rPr>
            </w:pPr>
            <w:r>
              <w:rPr>
                <w:sz w:val="20"/>
              </w:rPr>
              <w:t>positif</w:t>
            </w:r>
            <w:r>
              <w:rPr>
                <w:spacing w:val="-6"/>
                <w:sz w:val="20"/>
              </w:rPr>
              <w:t> </w:t>
            </w:r>
            <w:r>
              <w:rPr>
                <w:sz w:val="20"/>
              </w:rPr>
              <w:t>dan</w:t>
            </w:r>
            <w:r>
              <w:rPr>
                <w:spacing w:val="-2"/>
                <w:sz w:val="20"/>
              </w:rPr>
              <w:t> </w:t>
            </w:r>
            <w:r>
              <w:rPr>
                <w:sz w:val="20"/>
              </w:rPr>
              <w:t>tidak</w:t>
            </w:r>
            <w:r>
              <w:rPr>
                <w:spacing w:val="-5"/>
                <w:sz w:val="20"/>
              </w:rPr>
              <w:t> </w:t>
            </w:r>
            <w:r>
              <w:rPr>
                <w:spacing w:val="-2"/>
                <w:sz w:val="20"/>
              </w:rPr>
              <w:t>signifikan</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7"/>
              <w:rPr>
                <w:sz w:val="20"/>
              </w:rPr>
            </w:pPr>
            <w:r>
              <w:rPr>
                <w:sz w:val="20"/>
              </w:rPr>
              <w:t>terhadap</w:t>
            </w:r>
            <w:r>
              <w:rPr>
                <w:spacing w:val="-8"/>
                <w:sz w:val="20"/>
              </w:rPr>
              <w:t> </w:t>
            </w:r>
            <w:r>
              <w:rPr>
                <w:sz w:val="20"/>
              </w:rPr>
              <w:t>agresivitas</w:t>
            </w:r>
            <w:r>
              <w:rPr>
                <w:spacing w:val="-8"/>
                <w:sz w:val="20"/>
              </w:rPr>
              <w:t> </w:t>
            </w:r>
            <w:r>
              <w:rPr>
                <w:spacing w:val="-2"/>
                <w:sz w:val="20"/>
              </w:rPr>
              <w:t>pajak.</w:t>
            </w:r>
          </w:p>
        </w:tc>
      </w:tr>
      <w:tr>
        <w:trPr>
          <w:trHeight w:val="227"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6"/>
              <w:rPr>
                <w:sz w:val="20"/>
              </w:rPr>
            </w:pPr>
            <w:r>
              <w:rPr>
                <w:sz w:val="20"/>
              </w:rPr>
              <w:t>Dari</w:t>
            </w:r>
            <w:r>
              <w:rPr>
                <w:spacing w:val="-10"/>
                <w:sz w:val="20"/>
              </w:rPr>
              <w:t> </w:t>
            </w:r>
            <w:r>
              <w:rPr>
                <w:sz w:val="20"/>
              </w:rPr>
              <w:t>hasil</w:t>
            </w:r>
            <w:r>
              <w:rPr>
                <w:spacing w:val="-6"/>
                <w:sz w:val="20"/>
              </w:rPr>
              <w:t> </w:t>
            </w:r>
            <w:r>
              <w:rPr>
                <w:sz w:val="20"/>
              </w:rPr>
              <w:t>penelitian</w:t>
            </w:r>
            <w:r>
              <w:rPr>
                <w:spacing w:val="-2"/>
                <w:sz w:val="20"/>
              </w:rPr>
              <w:t> tersebut</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9"/>
              <w:rPr>
                <w:sz w:val="20"/>
              </w:rPr>
            </w:pPr>
            <w:r>
              <w:rPr>
                <w:sz w:val="20"/>
              </w:rPr>
              <w:t>29,7</w:t>
            </w:r>
            <w:r>
              <w:rPr>
                <w:spacing w:val="-6"/>
                <w:sz w:val="20"/>
              </w:rPr>
              <w:t> </w:t>
            </w:r>
            <w:r>
              <w:rPr>
                <w:sz w:val="20"/>
              </w:rPr>
              <w:t>persen</w:t>
            </w:r>
            <w:r>
              <w:rPr>
                <w:spacing w:val="52"/>
                <w:sz w:val="20"/>
              </w:rPr>
              <w:t> </w:t>
            </w:r>
            <w:r>
              <w:rPr>
                <w:spacing w:val="-2"/>
                <w:sz w:val="20"/>
              </w:rPr>
              <w:t>variabel</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48"/>
              <w:rPr>
                <w:sz w:val="20"/>
              </w:rPr>
            </w:pPr>
            <w:r>
              <w:rPr>
                <w:sz w:val="20"/>
              </w:rPr>
              <w:t>independen</w:t>
            </w:r>
            <w:r>
              <w:rPr>
                <w:spacing w:val="-7"/>
                <w:sz w:val="20"/>
              </w:rPr>
              <w:t> </w:t>
            </w:r>
            <w:r>
              <w:rPr>
                <w:sz w:val="20"/>
              </w:rPr>
              <w:t>secara</w:t>
            </w:r>
            <w:r>
              <w:rPr>
                <w:spacing w:val="-4"/>
                <w:sz w:val="20"/>
              </w:rPr>
              <w:t> </w:t>
            </w:r>
            <w:r>
              <w:rPr>
                <w:spacing w:val="-2"/>
                <w:sz w:val="20"/>
              </w:rPr>
              <w:t>bersama-</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6"/>
              <w:rPr>
                <w:sz w:val="20"/>
              </w:rPr>
            </w:pPr>
            <w:r>
              <w:rPr>
                <w:sz w:val="20"/>
              </w:rPr>
              <w:t>sama</w:t>
            </w:r>
            <w:r>
              <w:rPr>
                <w:spacing w:val="-12"/>
                <w:sz w:val="20"/>
              </w:rPr>
              <w:t> </w:t>
            </w:r>
            <w:r>
              <w:rPr>
                <w:sz w:val="20"/>
              </w:rPr>
              <w:t>memberikan</w:t>
            </w:r>
            <w:r>
              <w:rPr>
                <w:spacing w:val="-4"/>
                <w:sz w:val="20"/>
              </w:rPr>
              <w:t> </w:t>
            </w:r>
            <w:r>
              <w:rPr>
                <w:spacing w:val="-2"/>
                <w:sz w:val="20"/>
              </w:rPr>
              <w:t>kontribusi</w:t>
            </w:r>
          </w:p>
        </w:tc>
      </w:tr>
      <w:tr>
        <w:trPr>
          <w:trHeight w:val="231" w:hRule="atLeast"/>
        </w:trPr>
        <w:tc>
          <w:tcPr>
            <w:tcW w:w="566" w:type="dxa"/>
            <w:tcBorders>
              <w:top w:val="nil"/>
            </w:tcBorders>
          </w:tcPr>
          <w:p>
            <w:pPr>
              <w:pStyle w:val="TableParagraph"/>
              <w:jc w:val="left"/>
              <w:rPr>
                <w:sz w:val="16"/>
              </w:rPr>
            </w:pPr>
          </w:p>
        </w:tc>
        <w:tc>
          <w:tcPr>
            <w:tcW w:w="998" w:type="dxa"/>
            <w:tcBorders>
              <w:top w:val="nil"/>
            </w:tcBorders>
          </w:tcPr>
          <w:p>
            <w:pPr>
              <w:pStyle w:val="TableParagraph"/>
              <w:jc w:val="left"/>
              <w:rPr>
                <w:sz w:val="16"/>
              </w:rPr>
            </w:pPr>
          </w:p>
        </w:tc>
        <w:tc>
          <w:tcPr>
            <w:tcW w:w="1416" w:type="dxa"/>
            <w:tcBorders>
              <w:top w:val="nil"/>
            </w:tcBorders>
          </w:tcPr>
          <w:p>
            <w:pPr>
              <w:pStyle w:val="TableParagraph"/>
              <w:jc w:val="left"/>
              <w:rPr>
                <w:sz w:val="16"/>
              </w:rPr>
            </w:pPr>
          </w:p>
        </w:tc>
        <w:tc>
          <w:tcPr>
            <w:tcW w:w="1474" w:type="dxa"/>
            <w:tcBorders>
              <w:top w:val="nil"/>
            </w:tcBorders>
          </w:tcPr>
          <w:p>
            <w:pPr>
              <w:pStyle w:val="TableParagraph"/>
              <w:jc w:val="left"/>
              <w:rPr>
                <w:sz w:val="16"/>
              </w:rPr>
            </w:pPr>
          </w:p>
        </w:tc>
        <w:tc>
          <w:tcPr>
            <w:tcW w:w="988" w:type="dxa"/>
            <w:tcBorders>
              <w:top w:val="nil"/>
            </w:tcBorders>
          </w:tcPr>
          <w:p>
            <w:pPr>
              <w:pStyle w:val="TableParagraph"/>
              <w:jc w:val="left"/>
              <w:rPr>
                <w:sz w:val="16"/>
              </w:rPr>
            </w:pPr>
          </w:p>
        </w:tc>
        <w:tc>
          <w:tcPr>
            <w:tcW w:w="2694" w:type="dxa"/>
            <w:tcBorders>
              <w:top w:val="nil"/>
            </w:tcBorders>
          </w:tcPr>
          <w:p>
            <w:pPr>
              <w:pStyle w:val="TableParagraph"/>
              <w:spacing w:line="211" w:lineRule="exact"/>
              <w:ind w:left="73" w:right="51"/>
              <w:rPr>
                <w:sz w:val="20"/>
              </w:rPr>
            </w:pPr>
            <w:r>
              <w:rPr>
                <w:sz w:val="20"/>
              </w:rPr>
              <w:t>terhadap</w:t>
            </w:r>
            <w:r>
              <w:rPr>
                <w:spacing w:val="-2"/>
                <w:sz w:val="20"/>
              </w:rPr>
              <w:t> dependen.</w:t>
            </w:r>
          </w:p>
        </w:tc>
      </w:tr>
      <w:tr>
        <w:trPr>
          <w:trHeight w:val="229" w:hRule="atLeast"/>
        </w:trPr>
        <w:tc>
          <w:tcPr>
            <w:tcW w:w="566" w:type="dxa"/>
            <w:tcBorders>
              <w:bottom w:val="nil"/>
            </w:tcBorders>
          </w:tcPr>
          <w:p>
            <w:pPr>
              <w:pStyle w:val="TableParagraph"/>
              <w:spacing w:line="210" w:lineRule="exact"/>
              <w:ind w:left="7" w:right="5"/>
              <w:rPr>
                <w:sz w:val="20"/>
              </w:rPr>
            </w:pPr>
            <w:r>
              <w:rPr>
                <w:spacing w:val="-5"/>
                <w:sz w:val="20"/>
              </w:rPr>
              <w:t>11.</w:t>
            </w:r>
          </w:p>
        </w:tc>
        <w:tc>
          <w:tcPr>
            <w:tcW w:w="998" w:type="dxa"/>
            <w:tcBorders>
              <w:bottom w:val="nil"/>
            </w:tcBorders>
          </w:tcPr>
          <w:p>
            <w:pPr>
              <w:pStyle w:val="TableParagraph"/>
              <w:spacing w:line="210" w:lineRule="exact"/>
              <w:ind w:left="11" w:right="5"/>
              <w:rPr>
                <w:sz w:val="20"/>
              </w:rPr>
            </w:pPr>
            <w:r>
              <w:rPr>
                <w:spacing w:val="-2"/>
                <w:sz w:val="20"/>
              </w:rPr>
              <w:t>Ahsan</w:t>
            </w:r>
          </w:p>
        </w:tc>
        <w:tc>
          <w:tcPr>
            <w:tcW w:w="1416" w:type="dxa"/>
            <w:tcBorders>
              <w:bottom w:val="nil"/>
            </w:tcBorders>
          </w:tcPr>
          <w:p>
            <w:pPr>
              <w:pStyle w:val="TableParagraph"/>
              <w:spacing w:line="210" w:lineRule="exact"/>
              <w:ind w:left="12" w:right="12"/>
              <w:rPr>
                <w:sz w:val="20"/>
              </w:rPr>
            </w:pPr>
            <w:r>
              <w:rPr>
                <w:spacing w:val="-2"/>
                <w:sz w:val="20"/>
              </w:rPr>
              <w:t>Variabel</w:t>
            </w:r>
          </w:p>
        </w:tc>
        <w:tc>
          <w:tcPr>
            <w:tcW w:w="1474" w:type="dxa"/>
            <w:tcBorders>
              <w:bottom w:val="nil"/>
            </w:tcBorders>
          </w:tcPr>
          <w:p>
            <w:pPr>
              <w:pStyle w:val="TableParagraph"/>
              <w:spacing w:line="210" w:lineRule="exact"/>
              <w:ind w:left="18" w:right="5"/>
              <w:rPr>
                <w:sz w:val="20"/>
              </w:rPr>
            </w:pPr>
            <w:r>
              <w:rPr>
                <w:spacing w:val="-2"/>
                <w:sz w:val="20"/>
              </w:rPr>
              <w:t>Penelitian</w:t>
            </w:r>
          </w:p>
        </w:tc>
        <w:tc>
          <w:tcPr>
            <w:tcW w:w="988" w:type="dxa"/>
            <w:tcBorders>
              <w:bottom w:val="nil"/>
            </w:tcBorders>
          </w:tcPr>
          <w:p>
            <w:pPr>
              <w:pStyle w:val="TableParagraph"/>
              <w:spacing w:line="210" w:lineRule="exact"/>
              <w:ind w:left="18" w:right="10"/>
              <w:rPr>
                <w:sz w:val="20"/>
              </w:rPr>
            </w:pPr>
            <w:r>
              <w:rPr>
                <w:spacing w:val="-2"/>
                <w:sz w:val="20"/>
              </w:rPr>
              <w:t>Regresi</w:t>
            </w:r>
          </w:p>
        </w:tc>
        <w:tc>
          <w:tcPr>
            <w:tcW w:w="2694" w:type="dxa"/>
            <w:tcBorders>
              <w:bottom w:val="nil"/>
            </w:tcBorders>
          </w:tcPr>
          <w:p>
            <w:pPr>
              <w:pStyle w:val="TableParagraph"/>
              <w:spacing w:line="210" w:lineRule="exact"/>
              <w:ind w:left="73" w:right="50"/>
              <w:rPr>
                <w:sz w:val="20"/>
              </w:rPr>
            </w:pPr>
            <w:r>
              <w:rPr>
                <w:sz w:val="20"/>
              </w:rPr>
              <w:t>Berdasarkan</w:t>
            </w:r>
            <w:r>
              <w:rPr>
                <w:spacing w:val="-11"/>
                <w:sz w:val="20"/>
              </w:rPr>
              <w:t> </w:t>
            </w:r>
            <w:r>
              <w:rPr>
                <w:sz w:val="20"/>
              </w:rPr>
              <w:t>penelitian</w:t>
            </w:r>
            <w:r>
              <w:rPr>
                <w:spacing w:val="-9"/>
                <w:sz w:val="20"/>
              </w:rPr>
              <w:t> </w:t>
            </w:r>
            <w:r>
              <w:rPr>
                <w:spacing w:val="-4"/>
                <w:sz w:val="20"/>
              </w:rPr>
              <w:t>ini,</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1" w:lineRule="exact"/>
              <w:ind w:left="11" w:right="2"/>
              <w:rPr>
                <w:sz w:val="20"/>
              </w:rPr>
            </w:pPr>
            <w:r>
              <w:rPr>
                <w:spacing w:val="-2"/>
                <w:sz w:val="20"/>
              </w:rPr>
              <w:t>Waladi</w:t>
            </w:r>
          </w:p>
        </w:tc>
        <w:tc>
          <w:tcPr>
            <w:tcW w:w="1416" w:type="dxa"/>
            <w:tcBorders>
              <w:top w:val="nil"/>
              <w:bottom w:val="nil"/>
            </w:tcBorders>
          </w:tcPr>
          <w:p>
            <w:pPr>
              <w:pStyle w:val="TableParagraph"/>
              <w:spacing w:line="211" w:lineRule="exact"/>
              <w:ind w:left="12" w:right="2"/>
              <w:rPr>
                <w:sz w:val="20"/>
              </w:rPr>
            </w:pPr>
            <w:r>
              <w:rPr>
                <w:sz w:val="20"/>
              </w:rPr>
              <w:t>Independen</w:t>
            </w:r>
            <w:r>
              <w:rPr>
                <w:spacing w:val="-9"/>
                <w:sz w:val="20"/>
              </w:rPr>
              <w:t> </w:t>
            </w:r>
            <w:r>
              <w:rPr>
                <w:spacing w:val="-10"/>
                <w:sz w:val="20"/>
              </w:rPr>
              <w:t>:</w:t>
            </w:r>
          </w:p>
        </w:tc>
        <w:tc>
          <w:tcPr>
            <w:tcW w:w="1474" w:type="dxa"/>
            <w:tcBorders>
              <w:top w:val="nil"/>
              <w:bottom w:val="nil"/>
            </w:tcBorders>
          </w:tcPr>
          <w:p>
            <w:pPr>
              <w:pStyle w:val="TableParagraph"/>
              <w:spacing w:line="211" w:lineRule="exact"/>
              <w:ind w:left="18" w:right="13"/>
              <w:rPr>
                <w:sz w:val="20"/>
              </w:rPr>
            </w:pPr>
            <w:r>
              <w:rPr>
                <w:sz w:val="20"/>
              </w:rPr>
              <w:t>dilakukan</w:t>
            </w:r>
            <w:r>
              <w:rPr>
                <w:spacing w:val="-5"/>
                <w:sz w:val="20"/>
              </w:rPr>
              <w:t> </w:t>
            </w:r>
            <w:r>
              <w:rPr>
                <w:spacing w:val="-4"/>
                <w:sz w:val="20"/>
              </w:rPr>
              <w:t>pada</w:t>
            </w:r>
          </w:p>
        </w:tc>
        <w:tc>
          <w:tcPr>
            <w:tcW w:w="988" w:type="dxa"/>
            <w:tcBorders>
              <w:top w:val="nil"/>
              <w:bottom w:val="nil"/>
            </w:tcBorders>
          </w:tcPr>
          <w:p>
            <w:pPr>
              <w:pStyle w:val="TableParagraph"/>
              <w:spacing w:line="211" w:lineRule="exact"/>
              <w:ind w:left="18" w:right="4"/>
              <w:rPr>
                <w:sz w:val="20"/>
              </w:rPr>
            </w:pPr>
            <w:r>
              <w:rPr>
                <w:spacing w:val="-2"/>
                <w:sz w:val="20"/>
              </w:rPr>
              <w:t>Linier</w:t>
            </w:r>
          </w:p>
        </w:tc>
        <w:tc>
          <w:tcPr>
            <w:tcW w:w="2694" w:type="dxa"/>
            <w:tcBorders>
              <w:top w:val="nil"/>
              <w:bottom w:val="nil"/>
            </w:tcBorders>
          </w:tcPr>
          <w:p>
            <w:pPr>
              <w:pStyle w:val="TableParagraph"/>
              <w:spacing w:line="211" w:lineRule="exact"/>
              <w:ind w:left="73" w:right="53"/>
              <w:rPr>
                <w:i/>
                <w:sz w:val="20"/>
              </w:rPr>
            </w:pPr>
            <w:r>
              <w:rPr>
                <w:sz w:val="20"/>
              </w:rPr>
              <w:t>hasil</w:t>
            </w:r>
            <w:r>
              <w:rPr>
                <w:spacing w:val="-6"/>
                <w:sz w:val="20"/>
              </w:rPr>
              <w:t> </w:t>
            </w:r>
            <w:r>
              <w:rPr>
                <w:sz w:val="20"/>
              </w:rPr>
              <w:t>temuan</w:t>
            </w:r>
            <w:r>
              <w:rPr>
                <w:spacing w:val="-2"/>
                <w:sz w:val="20"/>
              </w:rPr>
              <w:t> </w:t>
            </w:r>
            <w:r>
              <w:rPr>
                <w:sz w:val="20"/>
              </w:rPr>
              <w:t>s</w:t>
            </w:r>
            <w:r>
              <w:rPr>
                <w:i/>
                <w:sz w:val="20"/>
              </w:rPr>
              <w:t>ales</w:t>
            </w:r>
            <w:r>
              <w:rPr>
                <w:i/>
                <w:spacing w:val="-3"/>
                <w:sz w:val="20"/>
              </w:rPr>
              <w:t> </w:t>
            </w:r>
            <w:r>
              <w:rPr>
                <w:i/>
                <w:spacing w:val="-2"/>
                <w:sz w:val="20"/>
              </w:rPr>
              <w:t>growth</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1" w:right="7"/>
              <w:rPr>
                <w:sz w:val="20"/>
              </w:rPr>
            </w:pPr>
            <w:r>
              <w:rPr>
                <w:sz w:val="20"/>
              </w:rPr>
              <w:t>dan</w:t>
            </w:r>
            <w:r>
              <w:rPr>
                <w:spacing w:val="2"/>
                <w:sz w:val="20"/>
              </w:rPr>
              <w:t> </w:t>
            </w:r>
            <w:r>
              <w:rPr>
                <w:spacing w:val="-4"/>
                <w:sz w:val="20"/>
              </w:rPr>
              <w:t>Dewi</w:t>
            </w:r>
          </w:p>
        </w:tc>
        <w:tc>
          <w:tcPr>
            <w:tcW w:w="1416" w:type="dxa"/>
            <w:tcBorders>
              <w:top w:val="nil"/>
              <w:bottom w:val="nil"/>
            </w:tcBorders>
          </w:tcPr>
          <w:p>
            <w:pPr>
              <w:pStyle w:val="TableParagraph"/>
              <w:spacing w:line="210" w:lineRule="exact"/>
              <w:ind w:left="12" w:right="13"/>
              <w:rPr>
                <w:i/>
                <w:sz w:val="20"/>
              </w:rPr>
            </w:pPr>
            <w:r>
              <w:rPr>
                <w:i/>
                <w:sz w:val="20"/>
              </w:rPr>
              <w:t>Sales</w:t>
            </w:r>
            <w:r>
              <w:rPr>
                <w:i/>
                <w:spacing w:val="-2"/>
                <w:sz w:val="20"/>
              </w:rPr>
              <w:t> Growth,</w:t>
            </w:r>
          </w:p>
        </w:tc>
        <w:tc>
          <w:tcPr>
            <w:tcW w:w="1474" w:type="dxa"/>
            <w:tcBorders>
              <w:top w:val="nil"/>
              <w:bottom w:val="nil"/>
            </w:tcBorders>
          </w:tcPr>
          <w:p>
            <w:pPr>
              <w:pStyle w:val="TableParagraph"/>
              <w:spacing w:line="210" w:lineRule="exact"/>
              <w:ind w:left="18" w:right="10"/>
              <w:rPr>
                <w:sz w:val="20"/>
              </w:rPr>
            </w:pPr>
            <w:r>
              <w:rPr>
                <w:spacing w:val="-2"/>
                <w:sz w:val="20"/>
              </w:rPr>
              <w:t>perusahaan</w:t>
            </w:r>
          </w:p>
        </w:tc>
        <w:tc>
          <w:tcPr>
            <w:tcW w:w="988" w:type="dxa"/>
            <w:tcBorders>
              <w:top w:val="nil"/>
              <w:bottom w:val="nil"/>
            </w:tcBorders>
          </w:tcPr>
          <w:p>
            <w:pPr>
              <w:pStyle w:val="TableParagraph"/>
              <w:spacing w:line="210" w:lineRule="exact"/>
              <w:ind w:left="18" w:right="5"/>
              <w:rPr>
                <w:sz w:val="20"/>
              </w:rPr>
            </w:pPr>
            <w:r>
              <w:rPr>
                <w:spacing w:val="-2"/>
                <w:sz w:val="20"/>
              </w:rPr>
              <w:t>Berganda</w:t>
            </w:r>
          </w:p>
        </w:tc>
        <w:tc>
          <w:tcPr>
            <w:tcW w:w="2694" w:type="dxa"/>
            <w:tcBorders>
              <w:top w:val="nil"/>
              <w:bottom w:val="nil"/>
            </w:tcBorders>
          </w:tcPr>
          <w:p>
            <w:pPr>
              <w:pStyle w:val="TableParagraph"/>
              <w:spacing w:line="210" w:lineRule="exact"/>
              <w:ind w:left="73" w:right="56"/>
              <w:rPr>
                <w:i/>
                <w:sz w:val="20"/>
              </w:rPr>
            </w:pPr>
            <w:r>
              <w:rPr>
                <w:sz w:val="20"/>
              </w:rPr>
              <w:t>c</w:t>
            </w:r>
            <w:r>
              <w:rPr>
                <w:i/>
                <w:sz w:val="20"/>
              </w:rPr>
              <w:t>apital</w:t>
            </w:r>
            <w:r>
              <w:rPr>
                <w:i/>
                <w:spacing w:val="-10"/>
                <w:sz w:val="20"/>
              </w:rPr>
              <w:t> </w:t>
            </w:r>
            <w:r>
              <w:rPr>
                <w:i/>
                <w:sz w:val="20"/>
              </w:rPr>
              <w:t>intensity,</w:t>
            </w:r>
            <w:r>
              <w:rPr>
                <w:i/>
                <w:spacing w:val="35"/>
                <w:sz w:val="20"/>
              </w:rPr>
              <w:t> </w:t>
            </w:r>
            <w:r>
              <w:rPr>
                <w:i/>
                <w:spacing w:val="-2"/>
                <w:sz w:val="20"/>
              </w:rPr>
              <w:t>profitabilitas</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1" w:right="8"/>
              <w:rPr>
                <w:sz w:val="20"/>
              </w:rPr>
            </w:pPr>
            <w:r>
              <w:rPr>
                <w:spacing w:val="-2"/>
                <w:sz w:val="20"/>
              </w:rPr>
              <w:t>Prastiwi</w:t>
            </w:r>
          </w:p>
        </w:tc>
        <w:tc>
          <w:tcPr>
            <w:tcW w:w="1416" w:type="dxa"/>
            <w:tcBorders>
              <w:top w:val="nil"/>
              <w:bottom w:val="nil"/>
            </w:tcBorders>
          </w:tcPr>
          <w:p>
            <w:pPr>
              <w:pStyle w:val="TableParagraph"/>
              <w:spacing w:line="210" w:lineRule="exact"/>
              <w:ind w:left="12" w:right="7"/>
              <w:rPr>
                <w:i/>
                <w:sz w:val="20"/>
              </w:rPr>
            </w:pPr>
            <w:r>
              <w:rPr>
                <w:i/>
                <w:spacing w:val="-2"/>
                <w:sz w:val="20"/>
              </w:rPr>
              <w:t>Capital</w:t>
            </w:r>
          </w:p>
        </w:tc>
        <w:tc>
          <w:tcPr>
            <w:tcW w:w="1474" w:type="dxa"/>
            <w:tcBorders>
              <w:top w:val="nil"/>
              <w:bottom w:val="nil"/>
            </w:tcBorders>
          </w:tcPr>
          <w:p>
            <w:pPr>
              <w:pStyle w:val="TableParagraph"/>
              <w:spacing w:line="210" w:lineRule="exact"/>
              <w:ind w:left="18" w:right="5"/>
              <w:rPr>
                <w:sz w:val="20"/>
              </w:rPr>
            </w:pPr>
            <w:r>
              <w:rPr>
                <w:sz w:val="20"/>
              </w:rPr>
              <w:t>sektor</w:t>
            </w:r>
            <w:r>
              <w:rPr>
                <w:spacing w:val="-2"/>
                <w:sz w:val="20"/>
              </w:rPr>
              <w:t> mining</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48"/>
              <w:rPr>
                <w:sz w:val="20"/>
              </w:rPr>
            </w:pPr>
            <w:r>
              <w:rPr>
                <w:sz w:val="20"/>
              </w:rPr>
              <w:t>terbukti</w:t>
            </w:r>
            <w:r>
              <w:rPr>
                <w:spacing w:val="-9"/>
                <w:sz w:val="20"/>
              </w:rPr>
              <w:t> </w:t>
            </w:r>
            <w:r>
              <w:rPr>
                <w:sz w:val="20"/>
              </w:rPr>
              <w:t>berpengaruh</w:t>
            </w:r>
            <w:r>
              <w:rPr>
                <w:spacing w:val="-6"/>
                <w:sz w:val="20"/>
              </w:rPr>
              <w:t> </w:t>
            </w:r>
            <w:r>
              <w:rPr>
                <w:spacing w:val="-2"/>
                <w:sz w:val="20"/>
              </w:rPr>
              <w:t>negatif</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2" w:right="1"/>
              <w:rPr>
                <w:sz w:val="20"/>
              </w:rPr>
            </w:pPr>
            <w:r>
              <w:rPr>
                <w:spacing w:val="-2"/>
                <w:sz w:val="20"/>
              </w:rPr>
              <w:t>(2022)</w:t>
            </w:r>
          </w:p>
        </w:tc>
        <w:tc>
          <w:tcPr>
            <w:tcW w:w="1416" w:type="dxa"/>
            <w:tcBorders>
              <w:top w:val="nil"/>
              <w:bottom w:val="nil"/>
            </w:tcBorders>
          </w:tcPr>
          <w:p>
            <w:pPr>
              <w:pStyle w:val="TableParagraph"/>
              <w:spacing w:line="210" w:lineRule="exact"/>
              <w:ind w:left="12" w:right="3"/>
              <w:rPr>
                <w:i/>
                <w:sz w:val="20"/>
              </w:rPr>
            </w:pPr>
            <w:r>
              <w:rPr>
                <w:i/>
                <w:spacing w:val="-2"/>
                <w:sz w:val="20"/>
              </w:rPr>
              <w:t>Intensity,</w:t>
            </w:r>
          </w:p>
        </w:tc>
        <w:tc>
          <w:tcPr>
            <w:tcW w:w="1474" w:type="dxa"/>
            <w:tcBorders>
              <w:top w:val="nil"/>
              <w:bottom w:val="nil"/>
            </w:tcBorders>
          </w:tcPr>
          <w:p>
            <w:pPr>
              <w:pStyle w:val="TableParagraph"/>
              <w:spacing w:line="210" w:lineRule="exact"/>
              <w:ind w:left="18" w:right="7"/>
              <w:rPr>
                <w:sz w:val="20"/>
              </w:rPr>
            </w:pPr>
            <w:r>
              <w:rPr>
                <w:sz w:val="20"/>
              </w:rPr>
              <w:t>pada </w:t>
            </w:r>
            <w:r>
              <w:rPr>
                <w:spacing w:val="-2"/>
                <w:sz w:val="20"/>
              </w:rPr>
              <w:t>periode</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sz w:val="20"/>
              </w:rPr>
            </w:pPr>
            <w:r>
              <w:rPr>
                <w:sz w:val="20"/>
              </w:rPr>
              <w:t>dan</w:t>
            </w:r>
            <w:r>
              <w:rPr>
                <w:spacing w:val="-4"/>
                <w:sz w:val="20"/>
              </w:rPr>
              <w:t> </w:t>
            </w:r>
            <w:r>
              <w:rPr>
                <w:sz w:val="20"/>
              </w:rPr>
              <w:t>signifikan</w:t>
            </w:r>
            <w:r>
              <w:rPr>
                <w:spacing w:val="-7"/>
                <w:sz w:val="20"/>
              </w:rPr>
              <w:t> </w:t>
            </w:r>
            <w:r>
              <w:rPr>
                <w:spacing w:val="-2"/>
                <w:sz w:val="20"/>
              </w:rPr>
              <w:t>terhadap</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9"/>
              <w:rPr>
                <w:i/>
                <w:sz w:val="20"/>
              </w:rPr>
            </w:pPr>
            <w:r>
              <w:rPr>
                <w:i/>
                <w:spacing w:val="-2"/>
                <w:sz w:val="20"/>
              </w:rPr>
              <w:t>Profitabilitas</w:t>
            </w:r>
          </w:p>
        </w:tc>
        <w:tc>
          <w:tcPr>
            <w:tcW w:w="1474" w:type="dxa"/>
            <w:tcBorders>
              <w:top w:val="nil"/>
              <w:bottom w:val="nil"/>
            </w:tcBorders>
          </w:tcPr>
          <w:p>
            <w:pPr>
              <w:pStyle w:val="TableParagraph"/>
              <w:spacing w:line="210" w:lineRule="exact"/>
              <w:ind w:left="18" w:right="3"/>
              <w:rPr>
                <w:sz w:val="20"/>
              </w:rPr>
            </w:pPr>
            <w:r>
              <w:rPr>
                <w:sz w:val="20"/>
              </w:rPr>
              <w:t>2017-</w:t>
            </w:r>
            <w:r>
              <w:rPr>
                <w:spacing w:val="-2"/>
                <w:sz w:val="20"/>
              </w:rPr>
              <w:t>2020.</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5"/>
              <w:rPr>
                <w:sz w:val="20"/>
              </w:rPr>
            </w:pPr>
            <w:r>
              <w:rPr>
                <w:sz w:val="20"/>
              </w:rPr>
              <w:t>agresivitas</w:t>
            </w:r>
            <w:r>
              <w:rPr>
                <w:spacing w:val="-12"/>
                <w:sz w:val="20"/>
              </w:rPr>
              <w:t> </w:t>
            </w:r>
            <w:r>
              <w:rPr>
                <w:sz w:val="20"/>
              </w:rPr>
              <w:t>pajak,</w:t>
            </w:r>
            <w:r>
              <w:rPr>
                <w:spacing w:val="-1"/>
                <w:sz w:val="20"/>
              </w:rPr>
              <w:t> </w:t>
            </w:r>
            <w:r>
              <w:rPr>
                <w:sz w:val="20"/>
              </w:rPr>
              <w:t>Dari</w:t>
            </w:r>
            <w:r>
              <w:rPr>
                <w:spacing w:val="-11"/>
                <w:sz w:val="20"/>
              </w:rPr>
              <w:t> </w:t>
            </w:r>
            <w:r>
              <w:rPr>
                <w:spacing w:val="-4"/>
                <w:sz w:val="20"/>
              </w:rPr>
              <w:t>hasil</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12"/>
              <w:rPr>
                <w:sz w:val="20"/>
              </w:rPr>
            </w:pPr>
            <w:r>
              <w:rPr>
                <w:spacing w:val="-2"/>
                <w:sz w:val="20"/>
              </w:rPr>
              <w:t>Variabel</w:t>
            </w:r>
          </w:p>
        </w:tc>
        <w:tc>
          <w:tcPr>
            <w:tcW w:w="1474" w:type="dxa"/>
            <w:tcBorders>
              <w:top w:val="nil"/>
              <w:bottom w:val="nil"/>
            </w:tcBorders>
          </w:tcPr>
          <w:p>
            <w:pPr>
              <w:pStyle w:val="TableParagraph"/>
              <w:spacing w:line="210" w:lineRule="exact"/>
              <w:ind w:left="18" w:right="12"/>
              <w:rPr>
                <w:sz w:val="20"/>
              </w:rPr>
            </w:pPr>
            <w:r>
              <w:rPr>
                <w:sz w:val="20"/>
              </w:rPr>
              <w:t>Data</w:t>
            </w:r>
            <w:r>
              <w:rPr>
                <w:spacing w:val="-3"/>
                <w:sz w:val="20"/>
              </w:rPr>
              <w:t> </w:t>
            </w:r>
            <w:r>
              <w:rPr>
                <w:spacing w:val="-2"/>
                <w:sz w:val="20"/>
              </w:rPr>
              <w:t>diperoleh</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64"/>
              <w:rPr>
                <w:sz w:val="20"/>
              </w:rPr>
            </w:pPr>
            <w:r>
              <w:rPr>
                <w:sz w:val="20"/>
              </w:rPr>
              <w:t>penelitian</w:t>
            </w:r>
            <w:r>
              <w:rPr>
                <w:spacing w:val="-3"/>
                <w:sz w:val="20"/>
              </w:rPr>
              <w:t> </w:t>
            </w:r>
            <w:r>
              <w:rPr>
                <w:sz w:val="20"/>
              </w:rPr>
              <w:t>tersebut</w:t>
            </w:r>
            <w:r>
              <w:rPr>
                <w:spacing w:val="-2"/>
                <w:sz w:val="20"/>
              </w:rPr>
              <w:t> </w:t>
            </w:r>
            <w:r>
              <w:rPr>
                <w:sz w:val="20"/>
              </w:rPr>
              <w:t>52</w:t>
            </w:r>
            <w:r>
              <w:rPr>
                <w:spacing w:val="37"/>
                <w:sz w:val="20"/>
              </w:rPr>
              <w:t> </w:t>
            </w:r>
            <w:r>
              <w:rPr>
                <w:spacing w:val="-2"/>
                <w:sz w:val="20"/>
              </w:rPr>
              <w:t>persen</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08" w:lineRule="exact"/>
              <w:ind w:left="12" w:right="7"/>
              <w:rPr>
                <w:sz w:val="20"/>
              </w:rPr>
            </w:pPr>
            <w:r>
              <w:rPr>
                <w:sz w:val="20"/>
              </w:rPr>
              <w:t>Dependen</w:t>
            </w:r>
            <w:r>
              <w:rPr>
                <w:spacing w:val="-5"/>
                <w:sz w:val="20"/>
              </w:rPr>
              <w:t> </w:t>
            </w:r>
            <w:r>
              <w:rPr>
                <w:spacing w:val="-10"/>
                <w:sz w:val="20"/>
              </w:rPr>
              <w:t>:</w:t>
            </w:r>
          </w:p>
        </w:tc>
        <w:tc>
          <w:tcPr>
            <w:tcW w:w="1474" w:type="dxa"/>
            <w:tcBorders>
              <w:top w:val="nil"/>
              <w:bottom w:val="nil"/>
            </w:tcBorders>
          </w:tcPr>
          <w:p>
            <w:pPr>
              <w:pStyle w:val="TableParagraph"/>
              <w:spacing w:line="208" w:lineRule="exact"/>
              <w:ind w:left="18" w:right="7"/>
              <w:rPr>
                <w:sz w:val="20"/>
              </w:rPr>
            </w:pPr>
            <w:r>
              <w:rPr>
                <w:sz w:val="20"/>
              </w:rPr>
              <w:t>dari</w:t>
            </w:r>
            <w:r>
              <w:rPr>
                <w:spacing w:val="-2"/>
                <w:sz w:val="20"/>
              </w:rPr>
              <w:t> Bursa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6"/>
              <w:rPr>
                <w:sz w:val="20"/>
              </w:rPr>
            </w:pPr>
            <w:r>
              <w:rPr>
                <w:sz w:val="20"/>
              </w:rPr>
              <w:t>variabel</w:t>
            </w:r>
            <w:r>
              <w:rPr>
                <w:spacing w:val="-7"/>
                <w:sz w:val="20"/>
              </w:rPr>
              <w:t> </w:t>
            </w:r>
            <w:r>
              <w:rPr>
                <w:sz w:val="20"/>
              </w:rPr>
              <w:t>independen</w:t>
            </w:r>
            <w:r>
              <w:rPr>
                <w:spacing w:val="-8"/>
                <w:sz w:val="20"/>
              </w:rPr>
              <w:t> </w:t>
            </w:r>
            <w:r>
              <w:rPr>
                <w:spacing w:val="-2"/>
                <w:sz w:val="20"/>
              </w:rPr>
              <w:t>secara</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08" w:lineRule="exact"/>
              <w:ind w:left="13" w:right="1"/>
              <w:rPr>
                <w:sz w:val="20"/>
              </w:rPr>
            </w:pPr>
            <w:r>
              <w:rPr>
                <w:spacing w:val="-2"/>
                <w:sz w:val="20"/>
              </w:rPr>
              <w:t>Agresivitas</w:t>
            </w:r>
          </w:p>
        </w:tc>
        <w:tc>
          <w:tcPr>
            <w:tcW w:w="1474" w:type="dxa"/>
            <w:tcBorders>
              <w:top w:val="nil"/>
              <w:bottom w:val="nil"/>
            </w:tcBorders>
          </w:tcPr>
          <w:p>
            <w:pPr>
              <w:pStyle w:val="TableParagraph"/>
              <w:spacing w:line="208" w:lineRule="exact"/>
              <w:ind w:left="18" w:right="3"/>
              <w:rPr>
                <w:sz w:val="20"/>
              </w:rPr>
            </w:pPr>
            <w:r>
              <w:rPr>
                <w:sz w:val="20"/>
              </w:rPr>
              <w:t>Efek</w:t>
            </w:r>
            <w:r>
              <w:rPr>
                <w:spacing w:val="-7"/>
                <w:sz w:val="20"/>
              </w:rPr>
              <w:t> </w:t>
            </w:r>
            <w:r>
              <w:rPr>
                <w:spacing w:val="-2"/>
                <w:sz w:val="20"/>
              </w:rPr>
              <w:t>Indonesia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9"/>
              <w:rPr>
                <w:sz w:val="20"/>
              </w:rPr>
            </w:pPr>
            <w:r>
              <w:rPr>
                <w:spacing w:val="-2"/>
                <w:sz w:val="20"/>
              </w:rPr>
              <w:t>bersama-sama</w:t>
            </w:r>
            <w:r>
              <w:rPr>
                <w:spacing w:val="11"/>
                <w:sz w:val="20"/>
              </w:rPr>
              <w:t> </w:t>
            </w:r>
            <w:r>
              <w:rPr>
                <w:spacing w:val="-2"/>
                <w:sz w:val="20"/>
              </w:rPr>
              <w:t>memberikan</w:t>
            </w:r>
          </w:p>
        </w:tc>
      </w:tr>
      <w:tr>
        <w:trPr>
          <w:trHeight w:val="231" w:hRule="atLeast"/>
        </w:trPr>
        <w:tc>
          <w:tcPr>
            <w:tcW w:w="566" w:type="dxa"/>
            <w:tcBorders>
              <w:top w:val="nil"/>
            </w:tcBorders>
          </w:tcPr>
          <w:p>
            <w:pPr>
              <w:pStyle w:val="TableParagraph"/>
              <w:jc w:val="left"/>
              <w:rPr>
                <w:sz w:val="16"/>
              </w:rPr>
            </w:pPr>
          </w:p>
        </w:tc>
        <w:tc>
          <w:tcPr>
            <w:tcW w:w="998" w:type="dxa"/>
            <w:tcBorders>
              <w:top w:val="nil"/>
            </w:tcBorders>
          </w:tcPr>
          <w:p>
            <w:pPr>
              <w:pStyle w:val="TableParagraph"/>
              <w:jc w:val="left"/>
              <w:rPr>
                <w:sz w:val="16"/>
              </w:rPr>
            </w:pPr>
          </w:p>
        </w:tc>
        <w:tc>
          <w:tcPr>
            <w:tcW w:w="1416" w:type="dxa"/>
            <w:tcBorders>
              <w:top w:val="nil"/>
            </w:tcBorders>
          </w:tcPr>
          <w:p>
            <w:pPr>
              <w:pStyle w:val="TableParagraph"/>
              <w:spacing w:line="211" w:lineRule="exact"/>
              <w:ind w:left="12" w:right="9"/>
              <w:rPr>
                <w:sz w:val="20"/>
              </w:rPr>
            </w:pPr>
            <w:r>
              <w:rPr>
                <w:spacing w:val="-2"/>
                <w:sz w:val="20"/>
              </w:rPr>
              <w:t>Pajak</w:t>
            </w:r>
          </w:p>
        </w:tc>
        <w:tc>
          <w:tcPr>
            <w:tcW w:w="1474" w:type="dxa"/>
            <w:tcBorders>
              <w:top w:val="nil"/>
            </w:tcBorders>
          </w:tcPr>
          <w:p>
            <w:pPr>
              <w:pStyle w:val="TableParagraph"/>
              <w:spacing w:line="211" w:lineRule="exact"/>
              <w:ind w:left="18" w:right="3"/>
              <w:rPr>
                <w:sz w:val="20"/>
              </w:rPr>
            </w:pPr>
            <w:r>
              <w:rPr>
                <w:spacing w:val="-2"/>
                <w:sz w:val="20"/>
              </w:rPr>
              <w:t>(BEI).</w:t>
            </w:r>
          </w:p>
        </w:tc>
        <w:tc>
          <w:tcPr>
            <w:tcW w:w="988" w:type="dxa"/>
            <w:tcBorders>
              <w:top w:val="nil"/>
            </w:tcBorders>
          </w:tcPr>
          <w:p>
            <w:pPr>
              <w:pStyle w:val="TableParagraph"/>
              <w:jc w:val="left"/>
              <w:rPr>
                <w:sz w:val="16"/>
              </w:rPr>
            </w:pPr>
          </w:p>
        </w:tc>
        <w:tc>
          <w:tcPr>
            <w:tcW w:w="2694" w:type="dxa"/>
            <w:tcBorders>
              <w:top w:val="nil"/>
            </w:tcBorders>
          </w:tcPr>
          <w:p>
            <w:pPr>
              <w:pStyle w:val="TableParagraph"/>
              <w:spacing w:line="211" w:lineRule="exact"/>
              <w:ind w:left="73" w:right="57"/>
              <w:rPr>
                <w:sz w:val="20"/>
              </w:rPr>
            </w:pPr>
            <w:r>
              <w:rPr>
                <w:sz w:val="20"/>
              </w:rPr>
              <w:t>kontribusi</w:t>
            </w:r>
            <w:r>
              <w:rPr>
                <w:spacing w:val="-8"/>
                <w:sz w:val="20"/>
              </w:rPr>
              <w:t> </w:t>
            </w:r>
            <w:r>
              <w:rPr>
                <w:sz w:val="20"/>
              </w:rPr>
              <w:t>terhadap</w:t>
            </w:r>
            <w:r>
              <w:rPr>
                <w:spacing w:val="-9"/>
                <w:sz w:val="20"/>
              </w:rPr>
              <w:t> </w:t>
            </w:r>
            <w:r>
              <w:rPr>
                <w:spacing w:val="-2"/>
                <w:sz w:val="20"/>
              </w:rPr>
              <w:t>dependen.</w:t>
            </w:r>
          </w:p>
        </w:tc>
      </w:tr>
    </w:tbl>
    <w:p>
      <w:pPr>
        <w:spacing w:before="10"/>
        <w:ind w:left="881" w:right="0" w:firstLine="0"/>
        <w:jc w:val="left"/>
        <w:rPr>
          <w:i/>
          <w:sz w:val="20"/>
        </w:rPr>
      </w:pPr>
      <w:r>
        <w:rPr>
          <w:i/>
          <w:sz w:val="20"/>
        </w:rPr>
        <w:t>Disambung</w:t>
      </w:r>
      <w:r>
        <w:rPr>
          <w:i/>
          <w:spacing w:val="-7"/>
          <w:sz w:val="20"/>
        </w:rPr>
        <w:t> </w:t>
      </w:r>
      <w:r>
        <w:rPr>
          <w:i/>
          <w:sz w:val="20"/>
        </w:rPr>
        <w:t>ke</w:t>
      </w:r>
      <w:r>
        <w:rPr>
          <w:i/>
          <w:spacing w:val="-6"/>
          <w:sz w:val="20"/>
        </w:rPr>
        <w:t> </w:t>
      </w:r>
      <w:r>
        <w:rPr>
          <w:i/>
          <w:sz w:val="20"/>
        </w:rPr>
        <w:t>halaman</w:t>
      </w:r>
      <w:r>
        <w:rPr>
          <w:i/>
          <w:spacing w:val="-6"/>
          <w:sz w:val="20"/>
        </w:rPr>
        <w:t> </w:t>
      </w:r>
      <w:r>
        <w:rPr>
          <w:i/>
          <w:spacing w:val="-2"/>
          <w:sz w:val="20"/>
        </w:rPr>
        <w:t>berikutnya</w:t>
      </w:r>
    </w:p>
    <w:p>
      <w:pPr>
        <w:spacing w:after="0"/>
        <w:jc w:val="left"/>
        <w:rPr>
          <w:i/>
          <w:sz w:val="20"/>
        </w:rPr>
        <w:sectPr>
          <w:headerReference w:type="default" r:id="rId62"/>
          <w:footerReference w:type="default" r:id="rId63"/>
          <w:pgSz w:w="11910" w:h="16840"/>
          <w:pgMar w:header="900" w:footer="0" w:top="1140" w:bottom="280" w:left="1275" w:right="992"/>
        </w:sectPr>
      </w:pPr>
    </w:p>
    <w:p>
      <w:pPr>
        <w:pStyle w:val="BodyText"/>
        <w:rPr>
          <w:i/>
        </w:rPr>
      </w:pPr>
    </w:p>
    <w:p>
      <w:pPr>
        <w:pStyle w:val="BodyText"/>
        <w:rPr>
          <w:i/>
        </w:rPr>
      </w:pPr>
    </w:p>
    <w:p>
      <w:pPr>
        <w:pStyle w:val="BodyText"/>
        <w:rPr>
          <w:i/>
        </w:rPr>
      </w:pPr>
    </w:p>
    <w:p>
      <w:pPr>
        <w:pStyle w:val="BodyText"/>
        <w:spacing w:before="249"/>
        <w:rPr>
          <w:i/>
        </w:rPr>
      </w:pPr>
    </w:p>
    <w:p>
      <w:pPr>
        <w:pStyle w:val="Heading5"/>
        <w:spacing w:after="6"/>
        <w:ind w:left="881"/>
        <w:jc w:val="left"/>
      </w:pPr>
      <w:r>
        <w:rPr/>
        <w:t>Tabel</w:t>
      </w:r>
      <w:r>
        <w:rPr>
          <w:spacing w:val="-14"/>
        </w:rPr>
        <w:t> </w:t>
      </w:r>
      <w:r>
        <w:rPr/>
        <w:t>2.</w:t>
      </w:r>
      <w:r>
        <w:rPr>
          <w:sz w:val="22"/>
        </w:rPr>
        <w:t>1.</w:t>
      </w:r>
      <w:r>
        <w:rPr>
          <w:spacing w:val="-5"/>
          <w:sz w:val="22"/>
        </w:rPr>
        <w:t> </w:t>
      </w:r>
      <w:r>
        <w:rPr>
          <w:spacing w:val="-2"/>
        </w:rPr>
        <w:t>Sambungan</w:t>
      </w:r>
    </w:p>
    <w:tbl>
      <w:tblPr>
        <w:tblW w:w="0" w:type="auto"/>
        <w:jc w:val="left"/>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998"/>
        <w:gridCol w:w="1416"/>
        <w:gridCol w:w="1474"/>
        <w:gridCol w:w="988"/>
        <w:gridCol w:w="2694"/>
      </w:tblGrid>
      <w:tr>
        <w:trPr>
          <w:trHeight w:val="849" w:hRule="atLeast"/>
        </w:trPr>
        <w:tc>
          <w:tcPr>
            <w:tcW w:w="566" w:type="dxa"/>
          </w:tcPr>
          <w:p>
            <w:pPr>
              <w:pStyle w:val="TableParagraph"/>
              <w:spacing w:before="45"/>
              <w:jc w:val="left"/>
              <w:rPr>
                <w:b/>
                <w:sz w:val="22"/>
              </w:rPr>
            </w:pPr>
          </w:p>
          <w:p>
            <w:pPr>
              <w:pStyle w:val="TableParagraph"/>
              <w:ind w:left="7" w:right="7"/>
              <w:rPr>
                <w:b/>
                <w:sz w:val="22"/>
              </w:rPr>
            </w:pPr>
            <w:r>
              <w:rPr>
                <w:b/>
                <w:spacing w:val="-5"/>
                <w:sz w:val="22"/>
              </w:rPr>
              <w:t>No</w:t>
            </w:r>
          </w:p>
        </w:tc>
        <w:tc>
          <w:tcPr>
            <w:tcW w:w="998" w:type="dxa"/>
          </w:tcPr>
          <w:p>
            <w:pPr>
              <w:pStyle w:val="TableParagraph"/>
              <w:spacing w:line="237" w:lineRule="auto" w:before="175"/>
              <w:ind w:left="139" w:right="136" w:firstLine="77"/>
              <w:jc w:val="left"/>
              <w:rPr>
                <w:b/>
                <w:sz w:val="22"/>
              </w:rPr>
            </w:pPr>
            <w:r>
              <w:rPr>
                <w:b/>
                <w:spacing w:val="-4"/>
                <w:sz w:val="22"/>
              </w:rPr>
              <w:t>Nama </w:t>
            </w:r>
            <w:r>
              <w:rPr>
                <w:b/>
                <w:spacing w:val="-2"/>
                <w:sz w:val="22"/>
              </w:rPr>
              <w:t>Peneliti</w:t>
            </w:r>
          </w:p>
        </w:tc>
        <w:tc>
          <w:tcPr>
            <w:tcW w:w="1416" w:type="dxa"/>
          </w:tcPr>
          <w:p>
            <w:pPr>
              <w:pStyle w:val="TableParagraph"/>
              <w:spacing w:before="45"/>
              <w:jc w:val="left"/>
              <w:rPr>
                <w:b/>
                <w:sz w:val="22"/>
              </w:rPr>
            </w:pPr>
          </w:p>
          <w:p>
            <w:pPr>
              <w:pStyle w:val="TableParagraph"/>
              <w:ind w:left="12" w:right="7"/>
              <w:rPr>
                <w:b/>
                <w:sz w:val="22"/>
              </w:rPr>
            </w:pPr>
            <w:r>
              <w:rPr>
                <w:b/>
                <w:spacing w:val="-2"/>
                <w:sz w:val="22"/>
              </w:rPr>
              <w:t>Variabel</w:t>
            </w:r>
          </w:p>
        </w:tc>
        <w:tc>
          <w:tcPr>
            <w:tcW w:w="1474" w:type="dxa"/>
          </w:tcPr>
          <w:p>
            <w:pPr>
              <w:pStyle w:val="TableParagraph"/>
              <w:spacing w:line="237" w:lineRule="auto" w:before="175"/>
              <w:ind w:left="266" w:firstLine="115"/>
              <w:jc w:val="left"/>
              <w:rPr>
                <w:b/>
                <w:sz w:val="22"/>
              </w:rPr>
            </w:pPr>
            <w:r>
              <w:rPr>
                <w:b/>
                <w:spacing w:val="-2"/>
                <w:sz w:val="22"/>
              </w:rPr>
              <w:t>Tempat Penelitian</w:t>
            </w:r>
          </w:p>
        </w:tc>
        <w:tc>
          <w:tcPr>
            <w:tcW w:w="988" w:type="dxa"/>
          </w:tcPr>
          <w:p>
            <w:pPr>
              <w:pStyle w:val="TableParagraph"/>
              <w:spacing w:line="237" w:lineRule="auto" w:before="175"/>
              <w:ind w:left="122" w:right="106" w:firstLine="172"/>
              <w:jc w:val="left"/>
              <w:rPr>
                <w:b/>
                <w:sz w:val="22"/>
              </w:rPr>
            </w:pPr>
            <w:r>
              <w:rPr>
                <w:b/>
                <w:spacing w:val="-4"/>
                <w:sz w:val="22"/>
              </w:rPr>
              <w:t>Alat </w:t>
            </w:r>
            <w:r>
              <w:rPr>
                <w:b/>
                <w:spacing w:val="-2"/>
                <w:sz w:val="22"/>
              </w:rPr>
              <w:t>Analisis</w:t>
            </w:r>
          </w:p>
        </w:tc>
        <w:tc>
          <w:tcPr>
            <w:tcW w:w="2694" w:type="dxa"/>
          </w:tcPr>
          <w:p>
            <w:pPr>
              <w:pStyle w:val="TableParagraph"/>
              <w:spacing w:before="45"/>
              <w:jc w:val="left"/>
              <w:rPr>
                <w:b/>
                <w:sz w:val="22"/>
              </w:rPr>
            </w:pPr>
          </w:p>
          <w:p>
            <w:pPr>
              <w:pStyle w:val="TableParagraph"/>
              <w:ind w:left="73" w:right="56"/>
              <w:rPr>
                <w:b/>
                <w:sz w:val="22"/>
              </w:rPr>
            </w:pPr>
            <w:r>
              <w:rPr>
                <w:b/>
                <w:sz w:val="22"/>
              </w:rPr>
              <w:t>Hasil</w:t>
            </w:r>
            <w:r>
              <w:rPr>
                <w:b/>
                <w:spacing w:val="-8"/>
                <w:sz w:val="22"/>
              </w:rPr>
              <w:t> </w:t>
            </w:r>
            <w:r>
              <w:rPr>
                <w:b/>
                <w:spacing w:val="-2"/>
                <w:sz w:val="22"/>
              </w:rPr>
              <w:t>Penelitian</w:t>
            </w:r>
          </w:p>
        </w:tc>
      </w:tr>
      <w:tr>
        <w:trPr>
          <w:trHeight w:val="229" w:hRule="atLeast"/>
        </w:trPr>
        <w:tc>
          <w:tcPr>
            <w:tcW w:w="566" w:type="dxa"/>
            <w:tcBorders>
              <w:bottom w:val="nil"/>
            </w:tcBorders>
          </w:tcPr>
          <w:p>
            <w:pPr>
              <w:pStyle w:val="TableParagraph"/>
              <w:spacing w:line="209" w:lineRule="exact"/>
              <w:ind w:left="7" w:right="5"/>
              <w:rPr>
                <w:sz w:val="20"/>
              </w:rPr>
            </w:pPr>
            <w:r>
              <w:rPr>
                <w:spacing w:val="-5"/>
                <w:sz w:val="20"/>
              </w:rPr>
              <w:t>12.</w:t>
            </w:r>
          </w:p>
        </w:tc>
        <w:tc>
          <w:tcPr>
            <w:tcW w:w="998" w:type="dxa"/>
            <w:tcBorders>
              <w:bottom w:val="nil"/>
            </w:tcBorders>
          </w:tcPr>
          <w:p>
            <w:pPr>
              <w:pStyle w:val="TableParagraph"/>
              <w:spacing w:line="209" w:lineRule="exact"/>
              <w:ind w:left="11" w:right="5"/>
              <w:rPr>
                <w:sz w:val="20"/>
              </w:rPr>
            </w:pPr>
            <w:r>
              <w:rPr>
                <w:spacing w:val="-2"/>
                <w:sz w:val="20"/>
              </w:rPr>
              <w:t>Aisah</w:t>
            </w:r>
          </w:p>
        </w:tc>
        <w:tc>
          <w:tcPr>
            <w:tcW w:w="1416" w:type="dxa"/>
            <w:tcBorders>
              <w:bottom w:val="nil"/>
            </w:tcBorders>
          </w:tcPr>
          <w:p>
            <w:pPr>
              <w:pStyle w:val="TableParagraph"/>
              <w:spacing w:line="209" w:lineRule="exact"/>
              <w:ind w:left="12" w:right="12"/>
              <w:rPr>
                <w:sz w:val="20"/>
              </w:rPr>
            </w:pPr>
            <w:r>
              <w:rPr>
                <w:spacing w:val="-2"/>
                <w:sz w:val="20"/>
              </w:rPr>
              <w:t>Variabel</w:t>
            </w:r>
          </w:p>
        </w:tc>
        <w:tc>
          <w:tcPr>
            <w:tcW w:w="1474" w:type="dxa"/>
            <w:tcBorders>
              <w:bottom w:val="nil"/>
            </w:tcBorders>
          </w:tcPr>
          <w:p>
            <w:pPr>
              <w:pStyle w:val="TableParagraph"/>
              <w:spacing w:line="209" w:lineRule="exact"/>
              <w:ind w:left="18" w:right="5"/>
              <w:rPr>
                <w:sz w:val="20"/>
              </w:rPr>
            </w:pPr>
            <w:r>
              <w:rPr>
                <w:spacing w:val="-2"/>
                <w:sz w:val="20"/>
              </w:rPr>
              <w:t>Penelitian</w:t>
            </w:r>
          </w:p>
        </w:tc>
        <w:tc>
          <w:tcPr>
            <w:tcW w:w="988" w:type="dxa"/>
            <w:tcBorders>
              <w:bottom w:val="nil"/>
            </w:tcBorders>
          </w:tcPr>
          <w:p>
            <w:pPr>
              <w:pStyle w:val="TableParagraph"/>
              <w:spacing w:line="209" w:lineRule="exact"/>
              <w:ind w:left="18" w:right="10"/>
              <w:rPr>
                <w:sz w:val="20"/>
              </w:rPr>
            </w:pPr>
            <w:r>
              <w:rPr>
                <w:spacing w:val="-2"/>
                <w:sz w:val="20"/>
              </w:rPr>
              <w:t>Regresi</w:t>
            </w:r>
          </w:p>
        </w:tc>
        <w:tc>
          <w:tcPr>
            <w:tcW w:w="2694" w:type="dxa"/>
            <w:tcBorders>
              <w:bottom w:val="nil"/>
            </w:tcBorders>
          </w:tcPr>
          <w:p>
            <w:pPr>
              <w:pStyle w:val="TableParagraph"/>
              <w:spacing w:line="209" w:lineRule="exact"/>
              <w:ind w:left="73" w:right="50"/>
              <w:rPr>
                <w:sz w:val="20"/>
              </w:rPr>
            </w:pPr>
            <w:r>
              <w:rPr>
                <w:sz w:val="20"/>
              </w:rPr>
              <w:t>Berdasarkan</w:t>
            </w:r>
            <w:r>
              <w:rPr>
                <w:spacing w:val="-11"/>
                <w:sz w:val="20"/>
              </w:rPr>
              <w:t> </w:t>
            </w:r>
            <w:r>
              <w:rPr>
                <w:sz w:val="20"/>
              </w:rPr>
              <w:t>penelitian</w:t>
            </w:r>
            <w:r>
              <w:rPr>
                <w:spacing w:val="-9"/>
                <w:sz w:val="20"/>
              </w:rPr>
              <w:t> </w:t>
            </w:r>
            <w:r>
              <w:rPr>
                <w:spacing w:val="-4"/>
                <w:sz w:val="20"/>
              </w:rPr>
              <w:t>ini,</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1" w:lineRule="exact"/>
              <w:ind w:left="11" w:right="3"/>
              <w:rPr>
                <w:sz w:val="20"/>
              </w:rPr>
            </w:pPr>
            <w:r>
              <w:rPr>
                <w:spacing w:val="-2"/>
                <w:sz w:val="20"/>
              </w:rPr>
              <w:t>Amalia</w:t>
            </w:r>
          </w:p>
        </w:tc>
        <w:tc>
          <w:tcPr>
            <w:tcW w:w="1416" w:type="dxa"/>
            <w:tcBorders>
              <w:top w:val="nil"/>
              <w:bottom w:val="nil"/>
            </w:tcBorders>
          </w:tcPr>
          <w:p>
            <w:pPr>
              <w:pStyle w:val="TableParagraph"/>
              <w:spacing w:line="211" w:lineRule="exact"/>
              <w:ind w:left="12" w:right="12"/>
              <w:rPr>
                <w:sz w:val="20"/>
              </w:rPr>
            </w:pPr>
            <w:r>
              <w:rPr>
                <w:sz w:val="20"/>
              </w:rPr>
              <w:t>Independen</w:t>
            </w:r>
            <w:r>
              <w:rPr>
                <w:spacing w:val="-9"/>
                <w:sz w:val="20"/>
              </w:rPr>
              <w:t> </w:t>
            </w:r>
            <w:r>
              <w:rPr>
                <w:spacing w:val="-10"/>
                <w:sz w:val="20"/>
              </w:rPr>
              <w:t>:</w:t>
            </w:r>
          </w:p>
        </w:tc>
        <w:tc>
          <w:tcPr>
            <w:tcW w:w="1474" w:type="dxa"/>
            <w:tcBorders>
              <w:top w:val="nil"/>
              <w:bottom w:val="nil"/>
            </w:tcBorders>
          </w:tcPr>
          <w:p>
            <w:pPr>
              <w:pStyle w:val="TableParagraph"/>
              <w:spacing w:line="211" w:lineRule="exact"/>
              <w:ind w:left="18" w:right="13"/>
              <w:rPr>
                <w:sz w:val="20"/>
              </w:rPr>
            </w:pPr>
            <w:r>
              <w:rPr>
                <w:sz w:val="20"/>
              </w:rPr>
              <w:t>dilakukan</w:t>
            </w:r>
            <w:r>
              <w:rPr>
                <w:spacing w:val="-5"/>
                <w:sz w:val="20"/>
              </w:rPr>
              <w:t> </w:t>
            </w:r>
            <w:r>
              <w:rPr>
                <w:spacing w:val="-4"/>
                <w:sz w:val="20"/>
              </w:rPr>
              <w:t>pada</w:t>
            </w:r>
          </w:p>
        </w:tc>
        <w:tc>
          <w:tcPr>
            <w:tcW w:w="988" w:type="dxa"/>
            <w:tcBorders>
              <w:top w:val="nil"/>
              <w:bottom w:val="nil"/>
            </w:tcBorders>
          </w:tcPr>
          <w:p>
            <w:pPr>
              <w:pStyle w:val="TableParagraph"/>
              <w:spacing w:line="211" w:lineRule="exact"/>
              <w:ind w:left="18" w:right="4"/>
              <w:rPr>
                <w:sz w:val="20"/>
              </w:rPr>
            </w:pPr>
            <w:r>
              <w:rPr>
                <w:spacing w:val="-2"/>
                <w:sz w:val="20"/>
              </w:rPr>
              <w:t>Linier</w:t>
            </w:r>
          </w:p>
        </w:tc>
        <w:tc>
          <w:tcPr>
            <w:tcW w:w="2694" w:type="dxa"/>
            <w:tcBorders>
              <w:top w:val="nil"/>
              <w:bottom w:val="nil"/>
            </w:tcBorders>
          </w:tcPr>
          <w:p>
            <w:pPr>
              <w:pStyle w:val="TableParagraph"/>
              <w:spacing w:line="211" w:lineRule="exact"/>
              <w:ind w:left="73" w:right="60"/>
              <w:rPr>
                <w:sz w:val="20"/>
              </w:rPr>
            </w:pPr>
            <w:r>
              <w:rPr>
                <w:sz w:val="20"/>
              </w:rPr>
              <w:t>hasil</w:t>
            </w:r>
            <w:r>
              <w:rPr>
                <w:spacing w:val="-4"/>
                <w:sz w:val="20"/>
              </w:rPr>
              <w:t> </w:t>
            </w:r>
            <w:r>
              <w:rPr>
                <w:sz w:val="20"/>
              </w:rPr>
              <w:t>temuan</w:t>
            </w:r>
            <w:r>
              <w:rPr>
                <w:spacing w:val="45"/>
                <w:sz w:val="20"/>
              </w:rPr>
              <w:t> </w:t>
            </w:r>
            <w:r>
              <w:rPr>
                <w:sz w:val="20"/>
              </w:rPr>
              <w:t>komite</w:t>
            </w:r>
            <w:r>
              <w:rPr>
                <w:spacing w:val="-7"/>
                <w:sz w:val="20"/>
              </w:rPr>
              <w:t> </w:t>
            </w:r>
            <w:r>
              <w:rPr>
                <w:spacing w:val="-2"/>
                <w:sz w:val="20"/>
              </w:rPr>
              <w:t>audit,</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1" w:lineRule="exact"/>
              <w:ind w:left="11" w:right="3"/>
              <w:rPr>
                <w:sz w:val="20"/>
              </w:rPr>
            </w:pPr>
            <w:r>
              <w:rPr>
                <w:spacing w:val="-2"/>
                <w:sz w:val="20"/>
              </w:rPr>
              <w:t>Rizki,</w:t>
            </w:r>
          </w:p>
        </w:tc>
        <w:tc>
          <w:tcPr>
            <w:tcW w:w="1416" w:type="dxa"/>
            <w:tcBorders>
              <w:top w:val="nil"/>
              <w:bottom w:val="nil"/>
            </w:tcBorders>
          </w:tcPr>
          <w:p>
            <w:pPr>
              <w:pStyle w:val="TableParagraph"/>
              <w:spacing w:line="211" w:lineRule="exact"/>
              <w:ind w:left="12" w:right="4"/>
              <w:rPr>
                <w:sz w:val="20"/>
              </w:rPr>
            </w:pPr>
            <w:r>
              <w:rPr>
                <w:spacing w:val="-2"/>
                <w:sz w:val="20"/>
              </w:rPr>
              <w:t>Komisaris</w:t>
            </w:r>
          </w:p>
        </w:tc>
        <w:tc>
          <w:tcPr>
            <w:tcW w:w="1474" w:type="dxa"/>
            <w:tcBorders>
              <w:top w:val="nil"/>
              <w:bottom w:val="nil"/>
            </w:tcBorders>
          </w:tcPr>
          <w:p>
            <w:pPr>
              <w:pStyle w:val="TableParagraph"/>
              <w:spacing w:line="211" w:lineRule="exact"/>
              <w:ind w:left="18" w:right="10"/>
              <w:rPr>
                <w:sz w:val="20"/>
              </w:rPr>
            </w:pPr>
            <w:r>
              <w:rPr>
                <w:spacing w:val="-2"/>
                <w:sz w:val="20"/>
              </w:rPr>
              <w:t>perusahaan</w:t>
            </w:r>
          </w:p>
        </w:tc>
        <w:tc>
          <w:tcPr>
            <w:tcW w:w="988" w:type="dxa"/>
            <w:tcBorders>
              <w:top w:val="nil"/>
              <w:bottom w:val="nil"/>
            </w:tcBorders>
          </w:tcPr>
          <w:p>
            <w:pPr>
              <w:pStyle w:val="TableParagraph"/>
              <w:spacing w:line="211" w:lineRule="exact"/>
              <w:ind w:left="18" w:right="5"/>
              <w:rPr>
                <w:sz w:val="20"/>
              </w:rPr>
            </w:pPr>
            <w:r>
              <w:rPr>
                <w:spacing w:val="-2"/>
                <w:sz w:val="20"/>
              </w:rPr>
              <w:t>Berganda</w:t>
            </w:r>
          </w:p>
        </w:tc>
        <w:tc>
          <w:tcPr>
            <w:tcW w:w="2694" w:type="dxa"/>
            <w:tcBorders>
              <w:top w:val="nil"/>
              <w:bottom w:val="nil"/>
            </w:tcBorders>
          </w:tcPr>
          <w:p>
            <w:pPr>
              <w:pStyle w:val="TableParagraph"/>
              <w:spacing w:line="211" w:lineRule="exact"/>
              <w:ind w:left="73" w:right="55"/>
              <w:rPr>
                <w:sz w:val="20"/>
              </w:rPr>
            </w:pPr>
            <w:r>
              <w:rPr>
                <w:sz w:val="20"/>
              </w:rPr>
              <w:t>keragaman</w:t>
            </w:r>
            <w:r>
              <w:rPr>
                <w:spacing w:val="-5"/>
                <w:sz w:val="20"/>
              </w:rPr>
              <w:t> </w:t>
            </w:r>
            <w:r>
              <w:rPr>
                <w:sz w:val="20"/>
              </w:rPr>
              <w:t>gender</w:t>
            </w:r>
            <w:r>
              <w:rPr>
                <w:spacing w:val="43"/>
                <w:sz w:val="20"/>
              </w:rPr>
              <w:t> </w:t>
            </w:r>
            <w:r>
              <w:rPr>
                <w:spacing w:val="-2"/>
                <w:sz w:val="20"/>
              </w:rPr>
              <w:t>terbukti</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1" w:right="11"/>
              <w:rPr>
                <w:sz w:val="20"/>
              </w:rPr>
            </w:pPr>
            <w:r>
              <w:rPr>
                <w:spacing w:val="-4"/>
                <w:sz w:val="20"/>
              </w:rPr>
              <w:t>Dewi</w:t>
            </w:r>
          </w:p>
        </w:tc>
        <w:tc>
          <w:tcPr>
            <w:tcW w:w="1416" w:type="dxa"/>
            <w:tcBorders>
              <w:top w:val="nil"/>
              <w:bottom w:val="nil"/>
            </w:tcBorders>
          </w:tcPr>
          <w:p>
            <w:pPr>
              <w:pStyle w:val="TableParagraph"/>
              <w:spacing w:line="210" w:lineRule="exact"/>
              <w:ind w:left="12" w:right="8"/>
              <w:rPr>
                <w:sz w:val="20"/>
              </w:rPr>
            </w:pPr>
            <w:r>
              <w:rPr>
                <w:spacing w:val="-2"/>
                <w:sz w:val="20"/>
              </w:rPr>
              <w:t>Independen,</w:t>
            </w:r>
          </w:p>
        </w:tc>
        <w:tc>
          <w:tcPr>
            <w:tcW w:w="1474" w:type="dxa"/>
            <w:tcBorders>
              <w:top w:val="nil"/>
              <w:bottom w:val="nil"/>
            </w:tcBorders>
          </w:tcPr>
          <w:p>
            <w:pPr>
              <w:pStyle w:val="TableParagraph"/>
              <w:spacing w:line="210" w:lineRule="exact"/>
              <w:ind w:left="18" w:right="11"/>
              <w:rPr>
                <w:sz w:val="20"/>
              </w:rPr>
            </w:pPr>
            <w:r>
              <w:rPr>
                <w:spacing w:val="-2"/>
                <w:sz w:val="20"/>
              </w:rPr>
              <w:t>KOMPAS100</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4"/>
              <w:rPr>
                <w:sz w:val="20"/>
              </w:rPr>
            </w:pPr>
            <w:r>
              <w:rPr>
                <w:sz w:val="20"/>
              </w:rPr>
              <w:t>berpengaruh</w:t>
            </w:r>
            <w:r>
              <w:rPr>
                <w:spacing w:val="-7"/>
                <w:sz w:val="20"/>
              </w:rPr>
              <w:t> </w:t>
            </w:r>
            <w:r>
              <w:rPr>
                <w:sz w:val="20"/>
              </w:rPr>
              <w:t>positif</w:t>
            </w:r>
            <w:r>
              <w:rPr>
                <w:spacing w:val="-8"/>
                <w:sz w:val="20"/>
              </w:rPr>
              <w:t> </w:t>
            </w:r>
            <w:r>
              <w:rPr>
                <w:sz w:val="20"/>
              </w:rPr>
              <w:t>dan</w:t>
            </w:r>
            <w:r>
              <w:rPr>
                <w:spacing w:val="-4"/>
                <w:sz w:val="20"/>
              </w:rPr>
              <w:t> tidak</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1" w:right="11"/>
              <w:rPr>
                <w:sz w:val="20"/>
              </w:rPr>
            </w:pPr>
            <w:r>
              <w:rPr>
                <w:spacing w:val="-2"/>
                <w:sz w:val="20"/>
              </w:rPr>
              <w:t>Pudji</w:t>
            </w:r>
          </w:p>
        </w:tc>
        <w:tc>
          <w:tcPr>
            <w:tcW w:w="1416" w:type="dxa"/>
            <w:tcBorders>
              <w:top w:val="nil"/>
              <w:bottom w:val="nil"/>
            </w:tcBorders>
          </w:tcPr>
          <w:p>
            <w:pPr>
              <w:pStyle w:val="TableParagraph"/>
              <w:spacing w:line="210" w:lineRule="exact"/>
              <w:ind w:left="12" w:right="12"/>
              <w:rPr>
                <w:sz w:val="20"/>
              </w:rPr>
            </w:pPr>
            <w:r>
              <w:rPr>
                <w:spacing w:val="-2"/>
                <w:sz w:val="20"/>
              </w:rPr>
              <w:t>Komite</w:t>
            </w:r>
            <w:r>
              <w:rPr>
                <w:spacing w:val="-4"/>
                <w:sz w:val="20"/>
              </w:rPr>
              <w:t> </w:t>
            </w:r>
            <w:r>
              <w:rPr>
                <w:spacing w:val="-2"/>
                <w:sz w:val="20"/>
              </w:rPr>
              <w:t>Audit,</w:t>
            </w:r>
          </w:p>
        </w:tc>
        <w:tc>
          <w:tcPr>
            <w:tcW w:w="1474" w:type="dxa"/>
            <w:tcBorders>
              <w:top w:val="nil"/>
              <w:bottom w:val="nil"/>
            </w:tcBorders>
          </w:tcPr>
          <w:p>
            <w:pPr>
              <w:pStyle w:val="TableParagraph"/>
              <w:spacing w:line="210" w:lineRule="exact"/>
              <w:ind w:left="18" w:right="5"/>
              <w:rPr>
                <w:sz w:val="20"/>
              </w:rPr>
            </w:pPr>
            <w:r>
              <w:rPr>
                <w:sz w:val="20"/>
              </w:rPr>
              <w:t>dengan </w:t>
            </w:r>
            <w:r>
              <w:rPr>
                <w:spacing w:val="-5"/>
                <w:sz w:val="20"/>
              </w:rPr>
              <w:t>69</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4"/>
              <w:rPr>
                <w:sz w:val="20"/>
              </w:rPr>
            </w:pPr>
            <w:r>
              <w:rPr>
                <w:sz w:val="20"/>
              </w:rPr>
              <w:t>signifikan</w:t>
            </w:r>
            <w:r>
              <w:rPr>
                <w:spacing w:val="43"/>
                <w:sz w:val="20"/>
              </w:rPr>
              <w:t> </w:t>
            </w:r>
            <w:r>
              <w:rPr>
                <w:spacing w:val="-2"/>
                <w:sz w:val="20"/>
              </w:rPr>
              <w:t>terhadap</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1" w:right="12"/>
              <w:rPr>
                <w:sz w:val="20"/>
              </w:rPr>
            </w:pPr>
            <w:r>
              <w:rPr>
                <w:spacing w:val="-2"/>
                <w:sz w:val="20"/>
              </w:rPr>
              <w:t>Rahayu,</w:t>
            </w:r>
          </w:p>
        </w:tc>
        <w:tc>
          <w:tcPr>
            <w:tcW w:w="1416" w:type="dxa"/>
            <w:tcBorders>
              <w:top w:val="nil"/>
              <w:bottom w:val="nil"/>
            </w:tcBorders>
          </w:tcPr>
          <w:p>
            <w:pPr>
              <w:pStyle w:val="TableParagraph"/>
              <w:spacing w:line="210" w:lineRule="exact"/>
              <w:ind w:left="13" w:right="1"/>
              <w:rPr>
                <w:i/>
                <w:sz w:val="20"/>
              </w:rPr>
            </w:pPr>
            <w:r>
              <w:rPr>
                <w:i/>
                <w:sz w:val="20"/>
              </w:rPr>
              <w:t>Board</w:t>
            </w:r>
            <w:r>
              <w:rPr>
                <w:i/>
                <w:spacing w:val="-11"/>
                <w:sz w:val="20"/>
              </w:rPr>
              <w:t> </w:t>
            </w:r>
            <w:r>
              <w:rPr>
                <w:i/>
                <w:spacing w:val="-2"/>
                <w:sz w:val="20"/>
              </w:rPr>
              <w:t>Gender</w:t>
            </w:r>
          </w:p>
        </w:tc>
        <w:tc>
          <w:tcPr>
            <w:tcW w:w="1474" w:type="dxa"/>
            <w:tcBorders>
              <w:top w:val="nil"/>
              <w:bottom w:val="nil"/>
            </w:tcBorders>
          </w:tcPr>
          <w:p>
            <w:pPr>
              <w:pStyle w:val="TableParagraph"/>
              <w:spacing w:line="210" w:lineRule="exact"/>
              <w:ind w:left="18" w:right="2"/>
              <w:rPr>
                <w:sz w:val="20"/>
              </w:rPr>
            </w:pPr>
            <w:r>
              <w:rPr>
                <w:spacing w:val="-2"/>
                <w:sz w:val="20"/>
              </w:rPr>
              <w:t>Sampel</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sz w:val="20"/>
              </w:rPr>
            </w:pPr>
            <w:r>
              <w:rPr>
                <w:sz w:val="20"/>
              </w:rPr>
              <w:t>agresivitas</w:t>
            </w:r>
            <w:r>
              <w:rPr>
                <w:spacing w:val="-10"/>
                <w:sz w:val="20"/>
              </w:rPr>
              <w:t> </w:t>
            </w:r>
            <w:r>
              <w:rPr>
                <w:sz w:val="20"/>
              </w:rPr>
              <w:t>pajak,</w:t>
            </w:r>
            <w:r>
              <w:rPr>
                <w:spacing w:val="-1"/>
                <w:sz w:val="20"/>
              </w:rPr>
              <w:t> </w:t>
            </w:r>
            <w:r>
              <w:rPr>
                <w:spacing w:val="-2"/>
                <w:sz w:val="20"/>
              </w:rPr>
              <w:t>sedangkan</w:t>
            </w:r>
          </w:p>
        </w:tc>
      </w:tr>
      <w:tr>
        <w:trPr>
          <w:trHeight w:val="227"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08" w:lineRule="exact"/>
              <w:ind w:left="11" w:right="11"/>
              <w:rPr>
                <w:sz w:val="20"/>
              </w:rPr>
            </w:pPr>
            <w:r>
              <w:rPr>
                <w:spacing w:val="-2"/>
                <w:sz w:val="20"/>
              </w:rPr>
              <w:t>Meita</w:t>
            </w:r>
          </w:p>
        </w:tc>
        <w:tc>
          <w:tcPr>
            <w:tcW w:w="1416" w:type="dxa"/>
            <w:tcBorders>
              <w:top w:val="nil"/>
              <w:bottom w:val="nil"/>
            </w:tcBorders>
          </w:tcPr>
          <w:p>
            <w:pPr>
              <w:pStyle w:val="TableParagraph"/>
              <w:spacing w:line="208" w:lineRule="exact"/>
              <w:ind w:left="12" w:right="8"/>
              <w:rPr>
                <w:i/>
                <w:sz w:val="20"/>
              </w:rPr>
            </w:pPr>
            <w:r>
              <w:rPr>
                <w:i/>
                <w:spacing w:val="-2"/>
                <w:sz w:val="20"/>
              </w:rPr>
              <w:t>Diversity</w:t>
            </w:r>
          </w:p>
        </w:tc>
        <w:tc>
          <w:tcPr>
            <w:tcW w:w="1474" w:type="dxa"/>
            <w:tcBorders>
              <w:top w:val="nil"/>
              <w:bottom w:val="nil"/>
            </w:tcBorders>
          </w:tcPr>
          <w:p>
            <w:pPr>
              <w:pStyle w:val="TableParagraph"/>
              <w:spacing w:line="208" w:lineRule="exact"/>
              <w:ind w:left="18" w:right="10"/>
              <w:rPr>
                <w:sz w:val="20"/>
              </w:rPr>
            </w:pPr>
            <w:r>
              <w:rPr>
                <w:sz w:val="20"/>
              </w:rPr>
              <w:t>sebelum</w:t>
            </w:r>
            <w:r>
              <w:rPr>
                <w:spacing w:val="-4"/>
                <w:sz w:val="20"/>
              </w:rPr>
              <w:t> </w:t>
            </w:r>
            <w:r>
              <w:rPr>
                <w:spacing w:val="-5"/>
                <w:sz w:val="20"/>
              </w:rPr>
              <w:t>dan</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48"/>
              <w:rPr>
                <w:sz w:val="20"/>
              </w:rPr>
            </w:pPr>
            <w:r>
              <w:rPr>
                <w:sz w:val="20"/>
              </w:rPr>
              <w:t>komisaris</w:t>
            </w:r>
            <w:r>
              <w:rPr>
                <w:spacing w:val="-13"/>
                <w:sz w:val="20"/>
              </w:rPr>
              <w:t> </w:t>
            </w:r>
            <w:r>
              <w:rPr>
                <w:sz w:val="20"/>
              </w:rPr>
              <w:t>independen,</w:t>
            </w:r>
            <w:r>
              <w:rPr>
                <w:spacing w:val="-6"/>
                <w:sz w:val="20"/>
              </w:rPr>
              <w:t> </w:t>
            </w:r>
            <w:r>
              <w:rPr>
                <w:spacing w:val="-5"/>
                <w:sz w:val="20"/>
              </w:rPr>
              <w:t>CSR</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08" w:lineRule="exact"/>
              <w:ind w:left="11" w:right="8"/>
              <w:rPr>
                <w:sz w:val="20"/>
              </w:rPr>
            </w:pPr>
            <w:r>
              <w:rPr>
                <w:spacing w:val="-2"/>
                <w:sz w:val="20"/>
              </w:rPr>
              <w:t>Larasati</w:t>
            </w:r>
          </w:p>
        </w:tc>
        <w:tc>
          <w:tcPr>
            <w:tcW w:w="1416" w:type="dxa"/>
            <w:tcBorders>
              <w:top w:val="nil"/>
              <w:bottom w:val="nil"/>
            </w:tcBorders>
          </w:tcPr>
          <w:p>
            <w:pPr>
              <w:pStyle w:val="TableParagraph"/>
              <w:spacing w:line="208" w:lineRule="exact"/>
              <w:ind w:left="12" w:right="12"/>
              <w:rPr>
                <w:sz w:val="20"/>
              </w:rPr>
            </w:pPr>
            <w:r>
              <w:rPr>
                <w:spacing w:val="-2"/>
                <w:sz w:val="20"/>
              </w:rPr>
              <w:t>Variabel</w:t>
            </w:r>
          </w:p>
        </w:tc>
        <w:tc>
          <w:tcPr>
            <w:tcW w:w="1474" w:type="dxa"/>
            <w:tcBorders>
              <w:top w:val="nil"/>
              <w:bottom w:val="nil"/>
            </w:tcBorders>
          </w:tcPr>
          <w:p>
            <w:pPr>
              <w:pStyle w:val="TableParagraph"/>
              <w:spacing w:line="208" w:lineRule="exact"/>
              <w:ind w:left="18" w:right="7"/>
              <w:rPr>
                <w:sz w:val="20"/>
              </w:rPr>
            </w:pPr>
            <w:r>
              <w:rPr>
                <w:sz w:val="20"/>
              </w:rPr>
              <w:t>85</w:t>
            </w:r>
            <w:r>
              <w:rPr>
                <w:spacing w:val="48"/>
                <w:sz w:val="20"/>
              </w:rPr>
              <w:t> </w:t>
            </w:r>
            <w:r>
              <w:rPr>
                <w:spacing w:val="-2"/>
                <w:sz w:val="20"/>
              </w:rPr>
              <w:t>sampel</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4"/>
              <w:rPr>
                <w:sz w:val="20"/>
              </w:rPr>
            </w:pPr>
            <w:r>
              <w:rPr>
                <w:sz w:val="20"/>
              </w:rPr>
              <w:t>berpengaruh</w:t>
            </w:r>
            <w:r>
              <w:rPr>
                <w:spacing w:val="38"/>
                <w:sz w:val="20"/>
              </w:rPr>
              <w:t> </w:t>
            </w:r>
            <w:r>
              <w:rPr>
                <w:sz w:val="20"/>
              </w:rPr>
              <w:t>negatif</w:t>
            </w:r>
            <w:r>
              <w:rPr>
                <w:spacing w:val="-8"/>
                <w:sz w:val="20"/>
              </w:rPr>
              <w:t> </w:t>
            </w:r>
            <w:r>
              <w:rPr>
                <w:sz w:val="20"/>
              </w:rPr>
              <w:t>dan</w:t>
            </w:r>
            <w:r>
              <w:rPr>
                <w:spacing w:val="-2"/>
                <w:sz w:val="20"/>
              </w:rPr>
              <w:t> </w:t>
            </w:r>
            <w:r>
              <w:rPr>
                <w:spacing w:val="-4"/>
                <w:sz w:val="20"/>
              </w:rPr>
              <w:t>tidak</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1" w:lineRule="exact"/>
              <w:ind w:left="12" w:right="1"/>
              <w:rPr>
                <w:sz w:val="20"/>
              </w:rPr>
            </w:pPr>
            <w:r>
              <w:rPr>
                <w:spacing w:val="-2"/>
                <w:sz w:val="20"/>
              </w:rPr>
              <w:t>(2023)</w:t>
            </w:r>
          </w:p>
        </w:tc>
        <w:tc>
          <w:tcPr>
            <w:tcW w:w="1416" w:type="dxa"/>
            <w:tcBorders>
              <w:top w:val="nil"/>
              <w:bottom w:val="nil"/>
            </w:tcBorders>
          </w:tcPr>
          <w:p>
            <w:pPr>
              <w:pStyle w:val="TableParagraph"/>
              <w:spacing w:line="211" w:lineRule="exact"/>
              <w:ind w:left="12" w:right="7"/>
              <w:rPr>
                <w:sz w:val="20"/>
              </w:rPr>
            </w:pPr>
            <w:r>
              <w:rPr>
                <w:sz w:val="20"/>
              </w:rPr>
              <w:t>Dependen</w:t>
            </w:r>
            <w:r>
              <w:rPr>
                <w:spacing w:val="-5"/>
                <w:sz w:val="20"/>
              </w:rPr>
              <w:t> </w:t>
            </w:r>
            <w:r>
              <w:rPr>
                <w:spacing w:val="-10"/>
                <w:sz w:val="20"/>
              </w:rPr>
              <w:t>:</w:t>
            </w:r>
          </w:p>
        </w:tc>
        <w:tc>
          <w:tcPr>
            <w:tcW w:w="1474" w:type="dxa"/>
            <w:tcBorders>
              <w:top w:val="nil"/>
              <w:bottom w:val="nil"/>
            </w:tcBorders>
          </w:tcPr>
          <w:p>
            <w:pPr>
              <w:pStyle w:val="TableParagraph"/>
              <w:spacing w:line="211" w:lineRule="exact"/>
              <w:ind w:left="18" w:right="10"/>
              <w:rPr>
                <w:sz w:val="20"/>
              </w:rPr>
            </w:pPr>
            <w:r>
              <w:rPr>
                <w:sz w:val="20"/>
              </w:rPr>
              <w:t>selama</w:t>
            </w:r>
            <w:r>
              <w:rPr>
                <w:spacing w:val="-3"/>
                <w:sz w:val="20"/>
              </w:rPr>
              <w:t> </w:t>
            </w:r>
            <w:r>
              <w:rPr>
                <w:spacing w:val="-2"/>
                <w:sz w:val="20"/>
              </w:rPr>
              <w:t>Covid-</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48"/>
              <w:rPr>
                <w:sz w:val="20"/>
              </w:rPr>
            </w:pPr>
            <w:r>
              <w:rPr>
                <w:sz w:val="20"/>
              </w:rPr>
              <w:t>signifikan</w:t>
            </w:r>
            <w:r>
              <w:rPr>
                <w:spacing w:val="-5"/>
                <w:sz w:val="20"/>
              </w:rPr>
              <w:t> </w:t>
            </w:r>
            <w:r>
              <w:rPr>
                <w:spacing w:val="-2"/>
                <w:sz w:val="20"/>
              </w:rPr>
              <w:t>terhadap</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1" w:lineRule="exact"/>
              <w:ind w:left="12" w:right="11"/>
              <w:rPr>
                <w:i/>
                <w:sz w:val="20"/>
              </w:rPr>
            </w:pPr>
            <w:r>
              <w:rPr>
                <w:i/>
                <w:spacing w:val="-5"/>
                <w:sz w:val="20"/>
              </w:rPr>
              <w:t>Tax</w:t>
            </w:r>
          </w:p>
        </w:tc>
        <w:tc>
          <w:tcPr>
            <w:tcW w:w="1474" w:type="dxa"/>
            <w:tcBorders>
              <w:top w:val="nil"/>
              <w:bottom w:val="nil"/>
            </w:tcBorders>
          </w:tcPr>
          <w:p>
            <w:pPr>
              <w:pStyle w:val="TableParagraph"/>
              <w:spacing w:line="211" w:lineRule="exact"/>
              <w:ind w:left="18" w:right="2"/>
              <w:rPr>
                <w:sz w:val="20"/>
              </w:rPr>
            </w:pPr>
            <w:r>
              <w:rPr>
                <w:sz w:val="20"/>
              </w:rPr>
              <w:t>19</w:t>
            </w:r>
            <w:r>
              <w:rPr>
                <w:spacing w:val="2"/>
                <w:sz w:val="20"/>
              </w:rPr>
              <w:t> </w:t>
            </w:r>
            <w:r>
              <w:rPr>
                <w:spacing w:val="-4"/>
                <w:sz w:val="20"/>
              </w:rPr>
              <w:t>pada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5"/>
              <w:rPr>
                <w:sz w:val="20"/>
              </w:rPr>
            </w:pPr>
            <w:r>
              <w:rPr>
                <w:sz w:val="20"/>
              </w:rPr>
              <w:t>agresivitas</w:t>
            </w:r>
            <w:r>
              <w:rPr>
                <w:spacing w:val="-12"/>
                <w:sz w:val="20"/>
              </w:rPr>
              <w:t> </w:t>
            </w:r>
            <w:r>
              <w:rPr>
                <w:sz w:val="20"/>
              </w:rPr>
              <w:t>pajak.</w:t>
            </w:r>
            <w:r>
              <w:rPr>
                <w:spacing w:val="-1"/>
                <w:sz w:val="20"/>
              </w:rPr>
              <w:t> </w:t>
            </w:r>
            <w:r>
              <w:rPr>
                <w:sz w:val="20"/>
              </w:rPr>
              <w:t>Dari</w:t>
            </w:r>
            <w:r>
              <w:rPr>
                <w:spacing w:val="-11"/>
                <w:sz w:val="20"/>
              </w:rPr>
              <w:t> </w:t>
            </w:r>
            <w:r>
              <w:rPr>
                <w:spacing w:val="-4"/>
                <w:sz w:val="20"/>
              </w:rPr>
              <w:t>hasil</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10"/>
              <w:rPr>
                <w:i/>
                <w:sz w:val="20"/>
              </w:rPr>
            </w:pPr>
            <w:r>
              <w:rPr>
                <w:i/>
                <w:spacing w:val="-2"/>
                <w:sz w:val="20"/>
              </w:rPr>
              <w:t>Aggresiveness</w:t>
            </w:r>
          </w:p>
        </w:tc>
        <w:tc>
          <w:tcPr>
            <w:tcW w:w="1474" w:type="dxa"/>
            <w:tcBorders>
              <w:top w:val="nil"/>
              <w:bottom w:val="nil"/>
            </w:tcBorders>
          </w:tcPr>
          <w:p>
            <w:pPr>
              <w:pStyle w:val="TableParagraph"/>
              <w:spacing w:line="210" w:lineRule="exact"/>
              <w:ind w:left="18" w:right="1"/>
              <w:rPr>
                <w:sz w:val="20"/>
              </w:rPr>
            </w:pPr>
            <w:r>
              <w:rPr>
                <w:sz w:val="20"/>
              </w:rPr>
              <w:t>periode</w:t>
            </w:r>
            <w:r>
              <w:rPr>
                <w:spacing w:val="-4"/>
                <w:sz w:val="20"/>
              </w:rPr>
              <w:t> </w:t>
            </w:r>
            <w:r>
              <w:rPr>
                <w:spacing w:val="-2"/>
                <w:sz w:val="20"/>
              </w:rPr>
              <w:t>2018-</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9"/>
              <w:rPr>
                <w:sz w:val="20"/>
              </w:rPr>
            </w:pPr>
            <w:r>
              <w:rPr>
                <w:sz w:val="20"/>
              </w:rPr>
              <w:t>penelitian</w:t>
            </w:r>
            <w:r>
              <w:rPr>
                <w:spacing w:val="-5"/>
                <w:sz w:val="20"/>
              </w:rPr>
              <w:t> </w:t>
            </w:r>
            <w:r>
              <w:rPr>
                <w:sz w:val="20"/>
              </w:rPr>
              <w:t>tersebut</w:t>
            </w:r>
            <w:r>
              <w:rPr>
                <w:spacing w:val="-3"/>
                <w:sz w:val="20"/>
              </w:rPr>
              <w:t> </w:t>
            </w:r>
            <w:r>
              <w:rPr>
                <w:sz w:val="20"/>
              </w:rPr>
              <w:t>8</w:t>
            </w:r>
            <w:r>
              <w:rPr>
                <w:spacing w:val="-8"/>
                <w:sz w:val="20"/>
              </w:rPr>
              <w:t> </w:t>
            </w:r>
            <w:r>
              <w:rPr>
                <w:spacing w:val="-2"/>
                <w:sz w:val="20"/>
              </w:rPr>
              <w:t>persen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10" w:lineRule="exact"/>
              <w:ind w:left="18" w:right="2"/>
              <w:rPr>
                <w:sz w:val="20"/>
              </w:rPr>
            </w:pPr>
            <w:r>
              <w:rPr>
                <w:sz w:val="20"/>
              </w:rPr>
              <w:t>2021.</w:t>
            </w:r>
            <w:r>
              <w:rPr>
                <w:spacing w:val="-2"/>
                <w:sz w:val="20"/>
              </w:rPr>
              <w:t> </w:t>
            </w:r>
            <w:r>
              <w:rPr>
                <w:spacing w:val="-4"/>
                <w:sz w:val="20"/>
              </w:rPr>
              <w:t>Data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6"/>
              <w:rPr>
                <w:sz w:val="20"/>
              </w:rPr>
            </w:pPr>
            <w:r>
              <w:rPr>
                <w:sz w:val="20"/>
              </w:rPr>
              <w:t>variabel</w:t>
            </w:r>
            <w:r>
              <w:rPr>
                <w:spacing w:val="-7"/>
                <w:sz w:val="20"/>
              </w:rPr>
              <w:t> </w:t>
            </w:r>
            <w:r>
              <w:rPr>
                <w:sz w:val="20"/>
              </w:rPr>
              <w:t>independen</w:t>
            </w:r>
            <w:r>
              <w:rPr>
                <w:spacing w:val="-8"/>
                <w:sz w:val="20"/>
              </w:rPr>
              <w:t> </w:t>
            </w:r>
            <w:r>
              <w:rPr>
                <w:spacing w:val="-2"/>
                <w:sz w:val="20"/>
              </w:rPr>
              <w:t>secara</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10" w:lineRule="exact"/>
              <w:ind w:left="18" w:right="3"/>
              <w:rPr>
                <w:sz w:val="20"/>
              </w:rPr>
            </w:pPr>
            <w:r>
              <w:rPr>
                <w:sz w:val="20"/>
              </w:rPr>
              <w:t>diperoleh</w:t>
            </w:r>
            <w:r>
              <w:rPr>
                <w:spacing w:val="-5"/>
                <w:sz w:val="20"/>
              </w:rPr>
              <w:t> </w:t>
            </w:r>
            <w:r>
              <w:rPr>
                <w:spacing w:val="-4"/>
                <w:sz w:val="20"/>
              </w:rPr>
              <w:t>dari</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8"/>
              <w:rPr>
                <w:sz w:val="20"/>
              </w:rPr>
            </w:pPr>
            <w:r>
              <w:rPr>
                <w:sz w:val="20"/>
              </w:rPr>
              <w:t>bersama-sama</w:t>
            </w:r>
            <w:r>
              <w:rPr>
                <w:spacing w:val="-12"/>
                <w:sz w:val="20"/>
              </w:rPr>
              <w:t> </w:t>
            </w:r>
            <w:r>
              <w:rPr>
                <w:spacing w:val="-2"/>
                <w:sz w:val="20"/>
              </w:rPr>
              <w:t>memberikan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10" w:lineRule="exact"/>
              <w:ind w:left="18" w:right="10"/>
              <w:rPr>
                <w:sz w:val="20"/>
              </w:rPr>
            </w:pPr>
            <w:r>
              <w:rPr>
                <w:sz w:val="20"/>
              </w:rPr>
              <w:t>Bursa</w:t>
            </w:r>
            <w:r>
              <w:rPr>
                <w:spacing w:val="-6"/>
                <w:sz w:val="20"/>
              </w:rPr>
              <w:t> </w:t>
            </w:r>
            <w:r>
              <w:rPr>
                <w:spacing w:val="-4"/>
                <w:sz w:val="20"/>
              </w:rPr>
              <w:t>Efek</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7"/>
              <w:rPr>
                <w:sz w:val="20"/>
              </w:rPr>
            </w:pPr>
            <w:r>
              <w:rPr>
                <w:sz w:val="20"/>
              </w:rPr>
              <w:t>kontribusi</w:t>
            </w:r>
            <w:r>
              <w:rPr>
                <w:spacing w:val="-8"/>
                <w:sz w:val="20"/>
              </w:rPr>
              <w:t> </w:t>
            </w:r>
            <w:r>
              <w:rPr>
                <w:sz w:val="20"/>
              </w:rPr>
              <w:t>terhadap</w:t>
            </w:r>
            <w:r>
              <w:rPr>
                <w:spacing w:val="-9"/>
                <w:sz w:val="20"/>
              </w:rPr>
              <w:t> </w:t>
            </w:r>
            <w:r>
              <w:rPr>
                <w:spacing w:val="-2"/>
                <w:sz w:val="20"/>
              </w:rPr>
              <w:t>dependen.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10" w:lineRule="exact"/>
              <w:ind w:left="18" w:right="7"/>
              <w:rPr>
                <w:sz w:val="20"/>
              </w:rPr>
            </w:pPr>
            <w:r>
              <w:rPr>
                <w:spacing w:val="-2"/>
                <w:sz w:val="20"/>
              </w:rPr>
              <w:t>Indonesia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jc w:val="left"/>
              <w:rPr>
                <w:sz w:val="16"/>
              </w:rPr>
            </w:pPr>
          </w:p>
        </w:tc>
      </w:tr>
      <w:tr>
        <w:trPr>
          <w:trHeight w:val="505" w:hRule="atLeast"/>
        </w:trPr>
        <w:tc>
          <w:tcPr>
            <w:tcW w:w="566" w:type="dxa"/>
            <w:tcBorders>
              <w:top w:val="nil"/>
            </w:tcBorders>
          </w:tcPr>
          <w:p>
            <w:pPr>
              <w:pStyle w:val="TableParagraph"/>
              <w:jc w:val="left"/>
              <w:rPr>
                <w:sz w:val="20"/>
              </w:rPr>
            </w:pPr>
          </w:p>
        </w:tc>
        <w:tc>
          <w:tcPr>
            <w:tcW w:w="998" w:type="dxa"/>
            <w:tcBorders>
              <w:top w:val="nil"/>
            </w:tcBorders>
          </w:tcPr>
          <w:p>
            <w:pPr>
              <w:pStyle w:val="TableParagraph"/>
              <w:jc w:val="left"/>
              <w:rPr>
                <w:sz w:val="20"/>
              </w:rPr>
            </w:pPr>
          </w:p>
        </w:tc>
        <w:tc>
          <w:tcPr>
            <w:tcW w:w="1416" w:type="dxa"/>
            <w:tcBorders>
              <w:top w:val="nil"/>
            </w:tcBorders>
          </w:tcPr>
          <w:p>
            <w:pPr>
              <w:pStyle w:val="TableParagraph"/>
              <w:jc w:val="left"/>
              <w:rPr>
                <w:sz w:val="20"/>
              </w:rPr>
            </w:pPr>
          </w:p>
        </w:tc>
        <w:tc>
          <w:tcPr>
            <w:tcW w:w="1474" w:type="dxa"/>
            <w:tcBorders>
              <w:top w:val="nil"/>
            </w:tcBorders>
          </w:tcPr>
          <w:p>
            <w:pPr>
              <w:pStyle w:val="TableParagraph"/>
              <w:spacing w:line="226" w:lineRule="exact"/>
              <w:ind w:left="18" w:right="3"/>
              <w:rPr>
                <w:sz w:val="20"/>
              </w:rPr>
            </w:pPr>
            <w:r>
              <w:rPr>
                <w:spacing w:val="-2"/>
                <w:sz w:val="20"/>
              </w:rPr>
              <w:t>(BEI).</w:t>
            </w:r>
          </w:p>
        </w:tc>
        <w:tc>
          <w:tcPr>
            <w:tcW w:w="988" w:type="dxa"/>
            <w:tcBorders>
              <w:top w:val="nil"/>
            </w:tcBorders>
          </w:tcPr>
          <w:p>
            <w:pPr>
              <w:pStyle w:val="TableParagraph"/>
              <w:jc w:val="left"/>
              <w:rPr>
                <w:sz w:val="20"/>
              </w:rPr>
            </w:pPr>
          </w:p>
        </w:tc>
        <w:tc>
          <w:tcPr>
            <w:tcW w:w="2694" w:type="dxa"/>
            <w:tcBorders>
              <w:top w:val="nil"/>
            </w:tcBorders>
          </w:tcPr>
          <w:p>
            <w:pPr>
              <w:pStyle w:val="TableParagraph"/>
              <w:jc w:val="left"/>
              <w:rPr>
                <w:sz w:val="20"/>
              </w:rPr>
            </w:pPr>
          </w:p>
        </w:tc>
      </w:tr>
      <w:tr>
        <w:trPr>
          <w:trHeight w:val="229" w:hRule="atLeast"/>
        </w:trPr>
        <w:tc>
          <w:tcPr>
            <w:tcW w:w="566" w:type="dxa"/>
            <w:tcBorders>
              <w:bottom w:val="nil"/>
            </w:tcBorders>
          </w:tcPr>
          <w:p>
            <w:pPr>
              <w:pStyle w:val="TableParagraph"/>
              <w:spacing w:line="209" w:lineRule="exact"/>
              <w:ind w:left="7" w:right="5"/>
              <w:rPr>
                <w:sz w:val="20"/>
              </w:rPr>
            </w:pPr>
            <w:r>
              <w:rPr>
                <w:spacing w:val="-5"/>
                <w:sz w:val="20"/>
              </w:rPr>
              <w:t>13.</w:t>
            </w:r>
          </w:p>
        </w:tc>
        <w:tc>
          <w:tcPr>
            <w:tcW w:w="998" w:type="dxa"/>
            <w:tcBorders>
              <w:bottom w:val="nil"/>
            </w:tcBorders>
          </w:tcPr>
          <w:p>
            <w:pPr>
              <w:pStyle w:val="TableParagraph"/>
              <w:spacing w:line="209" w:lineRule="exact"/>
              <w:ind w:left="11" w:right="8"/>
              <w:rPr>
                <w:sz w:val="20"/>
              </w:rPr>
            </w:pPr>
            <w:r>
              <w:rPr>
                <w:spacing w:val="-4"/>
                <w:sz w:val="20"/>
              </w:rPr>
              <w:t>Agus</w:t>
            </w:r>
          </w:p>
        </w:tc>
        <w:tc>
          <w:tcPr>
            <w:tcW w:w="1416" w:type="dxa"/>
            <w:tcBorders>
              <w:bottom w:val="nil"/>
            </w:tcBorders>
          </w:tcPr>
          <w:p>
            <w:pPr>
              <w:pStyle w:val="TableParagraph"/>
              <w:spacing w:line="209" w:lineRule="exact"/>
              <w:ind w:left="12" w:right="12"/>
              <w:rPr>
                <w:sz w:val="20"/>
              </w:rPr>
            </w:pPr>
            <w:r>
              <w:rPr>
                <w:spacing w:val="-2"/>
                <w:sz w:val="20"/>
              </w:rPr>
              <w:t>Variabel</w:t>
            </w:r>
          </w:p>
        </w:tc>
        <w:tc>
          <w:tcPr>
            <w:tcW w:w="1474" w:type="dxa"/>
            <w:tcBorders>
              <w:bottom w:val="nil"/>
            </w:tcBorders>
          </w:tcPr>
          <w:p>
            <w:pPr>
              <w:pStyle w:val="TableParagraph"/>
              <w:spacing w:line="209" w:lineRule="exact"/>
              <w:ind w:left="18" w:right="5"/>
              <w:rPr>
                <w:sz w:val="20"/>
              </w:rPr>
            </w:pPr>
            <w:r>
              <w:rPr>
                <w:spacing w:val="-2"/>
                <w:sz w:val="20"/>
              </w:rPr>
              <w:t>Penelitian</w:t>
            </w:r>
          </w:p>
        </w:tc>
        <w:tc>
          <w:tcPr>
            <w:tcW w:w="988" w:type="dxa"/>
            <w:tcBorders>
              <w:bottom w:val="nil"/>
            </w:tcBorders>
          </w:tcPr>
          <w:p>
            <w:pPr>
              <w:pStyle w:val="TableParagraph"/>
              <w:spacing w:line="209" w:lineRule="exact"/>
              <w:ind w:left="18" w:right="10"/>
              <w:rPr>
                <w:sz w:val="20"/>
              </w:rPr>
            </w:pPr>
            <w:r>
              <w:rPr>
                <w:spacing w:val="-2"/>
                <w:sz w:val="20"/>
              </w:rPr>
              <w:t>Regresi</w:t>
            </w:r>
          </w:p>
        </w:tc>
        <w:tc>
          <w:tcPr>
            <w:tcW w:w="2694" w:type="dxa"/>
            <w:tcBorders>
              <w:bottom w:val="nil"/>
            </w:tcBorders>
          </w:tcPr>
          <w:p>
            <w:pPr>
              <w:pStyle w:val="TableParagraph"/>
              <w:spacing w:line="209" w:lineRule="exact"/>
              <w:ind w:left="73" w:right="53"/>
              <w:rPr>
                <w:sz w:val="20"/>
              </w:rPr>
            </w:pPr>
            <w:r>
              <w:rPr>
                <w:sz w:val="20"/>
              </w:rPr>
              <w:t>Berdasarkan</w:t>
            </w:r>
            <w:r>
              <w:rPr>
                <w:spacing w:val="-6"/>
                <w:sz w:val="20"/>
              </w:rPr>
              <w:t> </w:t>
            </w:r>
            <w:r>
              <w:rPr>
                <w:sz w:val="20"/>
              </w:rPr>
              <w:t>hasil</w:t>
            </w:r>
            <w:r>
              <w:rPr>
                <w:spacing w:val="-4"/>
                <w:sz w:val="20"/>
              </w:rPr>
              <w:t> </w:t>
            </w:r>
            <w:r>
              <w:rPr>
                <w:spacing w:val="-2"/>
                <w:sz w:val="20"/>
              </w:rPr>
              <w:t>penelitian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1" w:right="5"/>
              <w:rPr>
                <w:sz w:val="20"/>
              </w:rPr>
            </w:pPr>
            <w:r>
              <w:rPr>
                <w:spacing w:val="-2"/>
                <w:sz w:val="20"/>
              </w:rPr>
              <w:t>Taufik</w:t>
            </w:r>
          </w:p>
        </w:tc>
        <w:tc>
          <w:tcPr>
            <w:tcW w:w="1416" w:type="dxa"/>
            <w:tcBorders>
              <w:top w:val="nil"/>
              <w:bottom w:val="nil"/>
            </w:tcBorders>
          </w:tcPr>
          <w:p>
            <w:pPr>
              <w:pStyle w:val="TableParagraph"/>
              <w:spacing w:line="210" w:lineRule="exact"/>
              <w:ind w:left="12" w:right="12"/>
              <w:rPr>
                <w:sz w:val="20"/>
              </w:rPr>
            </w:pPr>
            <w:r>
              <w:rPr>
                <w:sz w:val="20"/>
              </w:rPr>
              <w:t>Independen</w:t>
            </w:r>
            <w:r>
              <w:rPr>
                <w:spacing w:val="-9"/>
                <w:sz w:val="20"/>
              </w:rPr>
              <w:t> </w:t>
            </w:r>
            <w:r>
              <w:rPr>
                <w:spacing w:val="-10"/>
                <w:sz w:val="20"/>
              </w:rPr>
              <w:t>:</w:t>
            </w:r>
          </w:p>
        </w:tc>
        <w:tc>
          <w:tcPr>
            <w:tcW w:w="1474" w:type="dxa"/>
            <w:tcBorders>
              <w:top w:val="nil"/>
              <w:bottom w:val="nil"/>
            </w:tcBorders>
          </w:tcPr>
          <w:p>
            <w:pPr>
              <w:pStyle w:val="TableParagraph"/>
              <w:spacing w:line="210" w:lineRule="exact"/>
              <w:ind w:left="18" w:right="13"/>
              <w:rPr>
                <w:sz w:val="20"/>
              </w:rPr>
            </w:pPr>
            <w:r>
              <w:rPr>
                <w:sz w:val="20"/>
              </w:rPr>
              <w:t>dilakukan</w:t>
            </w:r>
            <w:r>
              <w:rPr>
                <w:spacing w:val="-5"/>
                <w:sz w:val="20"/>
              </w:rPr>
              <w:t> </w:t>
            </w:r>
            <w:r>
              <w:rPr>
                <w:spacing w:val="-4"/>
                <w:sz w:val="20"/>
              </w:rPr>
              <w:t>pada</w:t>
            </w:r>
          </w:p>
        </w:tc>
        <w:tc>
          <w:tcPr>
            <w:tcW w:w="988" w:type="dxa"/>
            <w:tcBorders>
              <w:top w:val="nil"/>
              <w:bottom w:val="nil"/>
            </w:tcBorders>
          </w:tcPr>
          <w:p>
            <w:pPr>
              <w:pStyle w:val="TableParagraph"/>
              <w:spacing w:line="210" w:lineRule="exact"/>
              <w:ind w:left="18" w:right="4"/>
              <w:rPr>
                <w:sz w:val="20"/>
              </w:rPr>
            </w:pPr>
            <w:r>
              <w:rPr>
                <w:spacing w:val="-2"/>
                <w:sz w:val="20"/>
              </w:rPr>
              <w:t>Linier</w:t>
            </w:r>
          </w:p>
        </w:tc>
        <w:tc>
          <w:tcPr>
            <w:tcW w:w="2694" w:type="dxa"/>
            <w:tcBorders>
              <w:top w:val="nil"/>
              <w:bottom w:val="nil"/>
            </w:tcBorders>
          </w:tcPr>
          <w:p>
            <w:pPr>
              <w:pStyle w:val="TableParagraph"/>
              <w:spacing w:line="210" w:lineRule="exact"/>
              <w:ind w:left="73" w:right="51"/>
              <w:rPr>
                <w:sz w:val="20"/>
              </w:rPr>
            </w:pPr>
            <w:r>
              <w:rPr>
                <w:sz w:val="20"/>
              </w:rPr>
              <w:t>ini,</w:t>
            </w:r>
            <w:r>
              <w:rPr>
                <w:spacing w:val="-4"/>
                <w:sz w:val="20"/>
              </w:rPr>
              <w:t> </w:t>
            </w:r>
            <w:r>
              <w:rPr>
                <w:sz w:val="20"/>
              </w:rPr>
              <w:t>hasil</w:t>
            </w:r>
            <w:r>
              <w:rPr>
                <w:spacing w:val="-4"/>
                <w:sz w:val="20"/>
              </w:rPr>
              <w:t> </w:t>
            </w:r>
            <w:r>
              <w:rPr>
                <w:sz w:val="20"/>
              </w:rPr>
              <w:t>temuan</w:t>
            </w:r>
            <w:r>
              <w:rPr>
                <w:spacing w:val="44"/>
                <w:sz w:val="20"/>
              </w:rPr>
              <w:t> </w:t>
            </w:r>
            <w:r>
              <w:rPr>
                <w:spacing w:val="-2"/>
                <w:sz w:val="20"/>
              </w:rPr>
              <w:t>terkait</w:t>
            </w:r>
          </w:p>
        </w:tc>
      </w:tr>
      <w:tr>
        <w:trPr>
          <w:trHeight w:val="227"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08" w:lineRule="exact"/>
              <w:ind w:left="11" w:right="9"/>
              <w:rPr>
                <w:sz w:val="20"/>
              </w:rPr>
            </w:pPr>
            <w:r>
              <w:rPr>
                <w:spacing w:val="-2"/>
                <w:sz w:val="20"/>
              </w:rPr>
              <w:t>Hidayat,</w:t>
            </w:r>
          </w:p>
        </w:tc>
        <w:tc>
          <w:tcPr>
            <w:tcW w:w="1416" w:type="dxa"/>
            <w:tcBorders>
              <w:top w:val="nil"/>
              <w:bottom w:val="nil"/>
            </w:tcBorders>
          </w:tcPr>
          <w:p>
            <w:pPr>
              <w:pStyle w:val="TableParagraph"/>
              <w:spacing w:line="208" w:lineRule="exact"/>
              <w:ind w:left="12" w:right="7"/>
              <w:rPr>
                <w:i/>
                <w:sz w:val="20"/>
              </w:rPr>
            </w:pPr>
            <w:r>
              <w:rPr>
                <w:i/>
                <w:spacing w:val="-2"/>
                <w:sz w:val="20"/>
              </w:rPr>
              <w:t>Capital</w:t>
            </w:r>
          </w:p>
        </w:tc>
        <w:tc>
          <w:tcPr>
            <w:tcW w:w="1474" w:type="dxa"/>
            <w:tcBorders>
              <w:top w:val="nil"/>
              <w:bottom w:val="nil"/>
            </w:tcBorders>
          </w:tcPr>
          <w:p>
            <w:pPr>
              <w:pStyle w:val="TableParagraph"/>
              <w:spacing w:line="208" w:lineRule="exact"/>
              <w:ind w:left="18" w:right="10"/>
              <w:rPr>
                <w:sz w:val="20"/>
              </w:rPr>
            </w:pPr>
            <w:r>
              <w:rPr>
                <w:spacing w:val="-2"/>
                <w:sz w:val="20"/>
              </w:rPr>
              <w:t>perusahaan</w:t>
            </w:r>
          </w:p>
        </w:tc>
        <w:tc>
          <w:tcPr>
            <w:tcW w:w="988" w:type="dxa"/>
            <w:tcBorders>
              <w:top w:val="nil"/>
              <w:bottom w:val="nil"/>
            </w:tcBorders>
          </w:tcPr>
          <w:p>
            <w:pPr>
              <w:pStyle w:val="TableParagraph"/>
              <w:spacing w:line="208" w:lineRule="exact"/>
              <w:ind w:left="18" w:right="5"/>
              <w:rPr>
                <w:sz w:val="20"/>
              </w:rPr>
            </w:pPr>
            <w:r>
              <w:rPr>
                <w:spacing w:val="-2"/>
                <w:sz w:val="20"/>
              </w:rPr>
              <w:t>Berganda</w:t>
            </w:r>
          </w:p>
        </w:tc>
        <w:tc>
          <w:tcPr>
            <w:tcW w:w="2694" w:type="dxa"/>
            <w:tcBorders>
              <w:top w:val="nil"/>
              <w:bottom w:val="nil"/>
            </w:tcBorders>
          </w:tcPr>
          <w:p>
            <w:pPr>
              <w:pStyle w:val="TableParagraph"/>
              <w:spacing w:line="208" w:lineRule="exact"/>
              <w:ind w:left="73" w:right="50"/>
              <w:rPr>
                <w:i/>
                <w:sz w:val="20"/>
              </w:rPr>
            </w:pPr>
            <w:r>
              <w:rPr>
                <w:i/>
                <w:sz w:val="20"/>
              </w:rPr>
              <w:t>capital</w:t>
            </w:r>
            <w:r>
              <w:rPr>
                <w:i/>
                <w:spacing w:val="-10"/>
                <w:sz w:val="20"/>
              </w:rPr>
              <w:t> </w:t>
            </w:r>
            <w:r>
              <w:rPr>
                <w:i/>
                <w:sz w:val="20"/>
              </w:rPr>
              <w:t>intensity,</w:t>
            </w:r>
            <w:r>
              <w:rPr>
                <w:i/>
                <w:spacing w:val="36"/>
                <w:sz w:val="20"/>
              </w:rPr>
              <w:t> </w:t>
            </w:r>
            <w:r>
              <w:rPr>
                <w:i/>
                <w:spacing w:val="-2"/>
                <w:sz w:val="20"/>
              </w:rPr>
              <w:t>leverage,</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08" w:lineRule="exact"/>
              <w:ind w:left="11" w:right="7"/>
              <w:rPr>
                <w:sz w:val="20"/>
              </w:rPr>
            </w:pPr>
            <w:r>
              <w:rPr>
                <w:spacing w:val="-5"/>
                <w:sz w:val="20"/>
              </w:rPr>
              <w:t>Eta</w:t>
            </w:r>
          </w:p>
        </w:tc>
        <w:tc>
          <w:tcPr>
            <w:tcW w:w="1416" w:type="dxa"/>
            <w:tcBorders>
              <w:top w:val="nil"/>
              <w:bottom w:val="nil"/>
            </w:tcBorders>
          </w:tcPr>
          <w:p>
            <w:pPr>
              <w:pStyle w:val="TableParagraph"/>
              <w:spacing w:line="208" w:lineRule="exact"/>
              <w:ind w:left="12" w:right="3"/>
              <w:rPr>
                <w:i/>
                <w:sz w:val="20"/>
              </w:rPr>
            </w:pPr>
            <w:r>
              <w:rPr>
                <w:i/>
                <w:spacing w:val="-2"/>
                <w:sz w:val="20"/>
              </w:rPr>
              <w:t>Intensity,</w:t>
            </w:r>
          </w:p>
        </w:tc>
        <w:tc>
          <w:tcPr>
            <w:tcW w:w="1474" w:type="dxa"/>
            <w:tcBorders>
              <w:top w:val="nil"/>
              <w:bottom w:val="nil"/>
            </w:tcBorders>
          </w:tcPr>
          <w:p>
            <w:pPr>
              <w:pStyle w:val="TableParagraph"/>
              <w:spacing w:line="208" w:lineRule="exact"/>
              <w:ind w:left="18" w:right="10"/>
              <w:rPr>
                <w:sz w:val="20"/>
              </w:rPr>
            </w:pPr>
            <w:r>
              <w:rPr>
                <w:spacing w:val="-2"/>
                <w:sz w:val="20"/>
              </w:rPr>
              <w:t>manufaktur</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48"/>
              <w:rPr>
                <w:i/>
                <w:sz w:val="20"/>
              </w:rPr>
            </w:pPr>
            <w:r>
              <w:rPr>
                <w:i/>
                <w:spacing w:val="-2"/>
                <w:sz w:val="20"/>
              </w:rPr>
              <w:t>inventory</w:t>
            </w:r>
            <w:r>
              <w:rPr>
                <w:i/>
                <w:spacing w:val="4"/>
                <w:sz w:val="20"/>
              </w:rPr>
              <w:t> </w:t>
            </w:r>
            <w:r>
              <w:rPr>
                <w:i/>
                <w:spacing w:val="-2"/>
                <w:sz w:val="20"/>
              </w:rPr>
              <w:t>intensity,</w:t>
            </w:r>
            <w:r>
              <w:rPr>
                <w:i/>
                <w:spacing w:val="6"/>
                <w:sz w:val="20"/>
              </w:rPr>
              <w:t> </w:t>
            </w:r>
            <w:r>
              <w:rPr>
                <w:i/>
                <w:spacing w:val="-5"/>
                <w:sz w:val="20"/>
              </w:rPr>
              <w:t>dan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1" w:right="11"/>
              <w:rPr>
                <w:sz w:val="20"/>
              </w:rPr>
            </w:pPr>
            <w:r>
              <w:rPr>
                <w:spacing w:val="-2"/>
                <w:sz w:val="20"/>
              </w:rPr>
              <w:t>Febrina</w:t>
            </w:r>
          </w:p>
        </w:tc>
        <w:tc>
          <w:tcPr>
            <w:tcW w:w="1416" w:type="dxa"/>
            <w:tcBorders>
              <w:top w:val="nil"/>
              <w:bottom w:val="nil"/>
            </w:tcBorders>
          </w:tcPr>
          <w:p>
            <w:pPr>
              <w:pStyle w:val="TableParagraph"/>
              <w:spacing w:line="210" w:lineRule="exact"/>
              <w:ind w:left="12" w:right="3"/>
              <w:rPr>
                <w:i/>
                <w:sz w:val="20"/>
              </w:rPr>
            </w:pPr>
            <w:r>
              <w:rPr>
                <w:i/>
                <w:spacing w:val="-2"/>
                <w:sz w:val="20"/>
              </w:rPr>
              <w:t>Inventory</w:t>
            </w:r>
          </w:p>
        </w:tc>
        <w:tc>
          <w:tcPr>
            <w:tcW w:w="1474" w:type="dxa"/>
            <w:tcBorders>
              <w:top w:val="nil"/>
              <w:bottom w:val="nil"/>
            </w:tcBorders>
          </w:tcPr>
          <w:p>
            <w:pPr>
              <w:pStyle w:val="TableParagraph"/>
              <w:spacing w:line="210" w:lineRule="exact"/>
              <w:ind w:left="18" w:right="8"/>
              <w:rPr>
                <w:sz w:val="20"/>
              </w:rPr>
            </w:pPr>
            <w:r>
              <w:rPr>
                <w:sz w:val="20"/>
              </w:rPr>
              <w:t>sektor</w:t>
            </w:r>
            <w:r>
              <w:rPr>
                <w:spacing w:val="-2"/>
                <w:sz w:val="20"/>
              </w:rPr>
              <w:t> industri</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sz w:val="20"/>
              </w:rPr>
            </w:pPr>
            <w:r>
              <w:rPr>
                <w:i/>
                <w:spacing w:val="-2"/>
                <w:sz w:val="20"/>
              </w:rPr>
              <w:t>profabilitas</w:t>
            </w:r>
            <w:r>
              <w:rPr>
                <w:i/>
                <w:spacing w:val="7"/>
                <w:sz w:val="20"/>
              </w:rPr>
              <w:t> </w:t>
            </w:r>
            <w:r>
              <w:rPr>
                <w:spacing w:val="-2"/>
                <w:sz w:val="20"/>
              </w:rPr>
              <w:t>terhadap</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1" w:right="7"/>
              <w:rPr>
                <w:sz w:val="20"/>
              </w:rPr>
            </w:pPr>
            <w:r>
              <w:rPr>
                <w:spacing w:val="-2"/>
                <w:sz w:val="20"/>
              </w:rPr>
              <w:t>Fitria</w:t>
            </w:r>
          </w:p>
        </w:tc>
        <w:tc>
          <w:tcPr>
            <w:tcW w:w="1416" w:type="dxa"/>
            <w:tcBorders>
              <w:top w:val="nil"/>
              <w:bottom w:val="nil"/>
            </w:tcBorders>
          </w:tcPr>
          <w:p>
            <w:pPr>
              <w:pStyle w:val="TableParagraph"/>
              <w:spacing w:line="210" w:lineRule="exact"/>
              <w:ind w:left="12" w:right="3"/>
              <w:rPr>
                <w:i/>
                <w:sz w:val="20"/>
              </w:rPr>
            </w:pPr>
            <w:r>
              <w:rPr>
                <w:i/>
                <w:spacing w:val="-2"/>
                <w:sz w:val="20"/>
              </w:rPr>
              <w:t>Intensity,</w:t>
            </w:r>
          </w:p>
        </w:tc>
        <w:tc>
          <w:tcPr>
            <w:tcW w:w="1474" w:type="dxa"/>
            <w:tcBorders>
              <w:top w:val="nil"/>
              <w:bottom w:val="nil"/>
            </w:tcBorders>
          </w:tcPr>
          <w:p>
            <w:pPr>
              <w:pStyle w:val="TableParagraph"/>
              <w:spacing w:line="210" w:lineRule="exact"/>
              <w:ind w:left="18"/>
              <w:rPr>
                <w:sz w:val="20"/>
              </w:rPr>
            </w:pPr>
            <w:r>
              <w:rPr>
                <w:sz w:val="20"/>
              </w:rPr>
              <w:t>dari </w:t>
            </w:r>
            <w:r>
              <w:rPr>
                <w:spacing w:val="-5"/>
                <w:sz w:val="20"/>
              </w:rPr>
              <w:t>42</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60"/>
              <w:rPr>
                <w:sz w:val="20"/>
              </w:rPr>
            </w:pPr>
            <w:r>
              <w:rPr>
                <w:sz w:val="20"/>
              </w:rPr>
              <w:t>agresivitas</w:t>
            </w:r>
            <w:r>
              <w:rPr>
                <w:spacing w:val="-10"/>
                <w:sz w:val="20"/>
              </w:rPr>
              <w:t> </w:t>
            </w:r>
            <w:r>
              <w:rPr>
                <w:sz w:val="20"/>
              </w:rPr>
              <w:t>pajak</w:t>
            </w:r>
            <w:r>
              <w:rPr>
                <w:spacing w:val="-7"/>
                <w:sz w:val="20"/>
              </w:rPr>
              <w:t> </w:t>
            </w:r>
            <w:r>
              <w:rPr>
                <w:spacing w:val="-4"/>
                <w:sz w:val="20"/>
              </w:rPr>
              <w:t>masih</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1" w:lineRule="exact"/>
              <w:ind w:left="12" w:right="1"/>
              <w:rPr>
                <w:sz w:val="20"/>
              </w:rPr>
            </w:pPr>
            <w:r>
              <w:rPr>
                <w:spacing w:val="-2"/>
                <w:sz w:val="20"/>
              </w:rPr>
              <w:t>(2018)</w:t>
            </w:r>
          </w:p>
        </w:tc>
        <w:tc>
          <w:tcPr>
            <w:tcW w:w="1416" w:type="dxa"/>
            <w:tcBorders>
              <w:top w:val="nil"/>
              <w:bottom w:val="nil"/>
            </w:tcBorders>
          </w:tcPr>
          <w:p>
            <w:pPr>
              <w:pStyle w:val="TableParagraph"/>
              <w:spacing w:line="211" w:lineRule="exact"/>
              <w:ind w:left="12" w:right="8"/>
              <w:rPr>
                <w:i/>
                <w:sz w:val="20"/>
              </w:rPr>
            </w:pPr>
            <w:r>
              <w:rPr>
                <w:i/>
                <w:spacing w:val="-2"/>
                <w:sz w:val="20"/>
              </w:rPr>
              <w:t>Profitabilitas,</w:t>
            </w:r>
          </w:p>
        </w:tc>
        <w:tc>
          <w:tcPr>
            <w:tcW w:w="1474" w:type="dxa"/>
            <w:tcBorders>
              <w:top w:val="nil"/>
              <w:bottom w:val="nil"/>
            </w:tcBorders>
          </w:tcPr>
          <w:p>
            <w:pPr>
              <w:pStyle w:val="TableParagraph"/>
              <w:spacing w:line="211" w:lineRule="exact"/>
              <w:ind w:left="18" w:right="10"/>
              <w:rPr>
                <w:sz w:val="20"/>
              </w:rPr>
            </w:pPr>
            <w:r>
              <w:rPr>
                <w:spacing w:val="-2"/>
                <w:sz w:val="20"/>
              </w:rPr>
              <w:t>perusahaan</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0"/>
              <w:rPr>
                <w:sz w:val="20"/>
              </w:rPr>
            </w:pPr>
            <w:r>
              <w:rPr>
                <w:sz w:val="20"/>
              </w:rPr>
              <w:t>beragam.</w:t>
            </w:r>
            <w:r>
              <w:rPr>
                <w:spacing w:val="-6"/>
                <w:sz w:val="20"/>
              </w:rPr>
              <w:t> </w:t>
            </w:r>
            <w:r>
              <w:rPr>
                <w:i/>
                <w:sz w:val="20"/>
              </w:rPr>
              <w:t>leverage</w:t>
            </w:r>
            <w:r>
              <w:rPr>
                <w:i/>
                <w:spacing w:val="-6"/>
                <w:sz w:val="20"/>
              </w:rPr>
              <w:t> </w:t>
            </w:r>
            <w:r>
              <w:rPr>
                <w:spacing w:val="-2"/>
                <w:sz w:val="20"/>
              </w:rPr>
              <w:t>terbukti</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1" w:lineRule="exact"/>
              <w:ind w:left="12" w:right="8"/>
              <w:rPr>
                <w:i/>
                <w:sz w:val="20"/>
              </w:rPr>
            </w:pPr>
            <w:r>
              <w:rPr>
                <w:i/>
                <w:spacing w:val="-2"/>
                <w:sz w:val="20"/>
              </w:rPr>
              <w:t>Leverage</w:t>
            </w:r>
          </w:p>
        </w:tc>
        <w:tc>
          <w:tcPr>
            <w:tcW w:w="1474" w:type="dxa"/>
            <w:tcBorders>
              <w:top w:val="nil"/>
              <w:bottom w:val="nil"/>
            </w:tcBorders>
          </w:tcPr>
          <w:p>
            <w:pPr>
              <w:pStyle w:val="TableParagraph"/>
              <w:spacing w:line="211" w:lineRule="exact"/>
              <w:ind w:left="18" w:right="2"/>
              <w:rPr>
                <w:sz w:val="20"/>
              </w:rPr>
            </w:pPr>
            <w:r>
              <w:rPr>
                <w:sz w:val="20"/>
              </w:rPr>
              <w:t>dengan</w:t>
            </w:r>
            <w:r>
              <w:rPr>
                <w:spacing w:val="-7"/>
                <w:sz w:val="20"/>
              </w:rPr>
              <w:t> </w:t>
            </w:r>
            <w:r>
              <w:rPr>
                <w:spacing w:val="-2"/>
                <w:sz w:val="20"/>
              </w:rPr>
              <w:t>total</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1" w:lineRule="exact"/>
              <w:ind w:left="73" w:right="58"/>
              <w:rPr>
                <w:sz w:val="20"/>
              </w:rPr>
            </w:pPr>
            <w:r>
              <w:rPr>
                <w:sz w:val="20"/>
              </w:rPr>
              <w:t>berpengaruh</w:t>
            </w:r>
            <w:r>
              <w:rPr>
                <w:spacing w:val="-9"/>
                <w:sz w:val="20"/>
              </w:rPr>
              <w:t> </w:t>
            </w:r>
            <w:r>
              <w:rPr>
                <w:sz w:val="20"/>
              </w:rPr>
              <w:t>negatif</w:t>
            </w:r>
            <w:r>
              <w:rPr>
                <w:spacing w:val="-10"/>
                <w:sz w:val="20"/>
              </w:rPr>
              <w:t> </w:t>
            </w:r>
            <w:r>
              <w:rPr>
                <w:spacing w:val="-5"/>
                <w:sz w:val="20"/>
              </w:rPr>
              <w:t>dan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12"/>
              <w:rPr>
                <w:sz w:val="20"/>
              </w:rPr>
            </w:pPr>
            <w:r>
              <w:rPr>
                <w:spacing w:val="-2"/>
                <w:sz w:val="20"/>
              </w:rPr>
              <w:t>Variabel</w:t>
            </w:r>
          </w:p>
        </w:tc>
        <w:tc>
          <w:tcPr>
            <w:tcW w:w="1474" w:type="dxa"/>
            <w:tcBorders>
              <w:top w:val="nil"/>
              <w:bottom w:val="nil"/>
            </w:tcBorders>
          </w:tcPr>
          <w:p>
            <w:pPr>
              <w:pStyle w:val="TableParagraph"/>
              <w:spacing w:line="210" w:lineRule="exact"/>
              <w:ind w:left="18" w:right="1"/>
              <w:rPr>
                <w:sz w:val="20"/>
              </w:rPr>
            </w:pPr>
            <w:r>
              <w:rPr>
                <w:sz w:val="20"/>
              </w:rPr>
              <w:t>sampel</w:t>
            </w:r>
            <w:r>
              <w:rPr>
                <w:spacing w:val="-4"/>
                <w:sz w:val="20"/>
              </w:rPr>
              <w:t> </w:t>
            </w:r>
            <w:r>
              <w:rPr>
                <w:spacing w:val="-5"/>
                <w:sz w:val="20"/>
              </w:rPr>
              <w:t>140</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sz w:val="20"/>
              </w:rPr>
            </w:pPr>
            <w:r>
              <w:rPr>
                <w:sz w:val="20"/>
              </w:rPr>
              <w:t>signifikan</w:t>
            </w:r>
            <w:r>
              <w:rPr>
                <w:spacing w:val="-6"/>
                <w:sz w:val="20"/>
              </w:rPr>
              <w:t> </w:t>
            </w:r>
            <w:r>
              <w:rPr>
                <w:sz w:val="20"/>
              </w:rPr>
              <w:t>terhadap</w:t>
            </w:r>
            <w:r>
              <w:rPr>
                <w:spacing w:val="-11"/>
                <w:sz w:val="20"/>
              </w:rPr>
              <w:t> </w:t>
            </w:r>
            <w:r>
              <w:rPr>
                <w:spacing w:val="-2"/>
                <w:sz w:val="20"/>
              </w:rPr>
              <w:t>agresivitas</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7"/>
              <w:rPr>
                <w:sz w:val="20"/>
              </w:rPr>
            </w:pPr>
            <w:r>
              <w:rPr>
                <w:sz w:val="20"/>
              </w:rPr>
              <w:t>Dependen</w:t>
            </w:r>
            <w:r>
              <w:rPr>
                <w:spacing w:val="-5"/>
                <w:sz w:val="20"/>
              </w:rPr>
              <w:t> </w:t>
            </w:r>
            <w:r>
              <w:rPr>
                <w:spacing w:val="-10"/>
                <w:sz w:val="20"/>
              </w:rPr>
              <w:t>:</w:t>
            </w:r>
          </w:p>
        </w:tc>
        <w:tc>
          <w:tcPr>
            <w:tcW w:w="1474" w:type="dxa"/>
            <w:tcBorders>
              <w:top w:val="nil"/>
              <w:bottom w:val="nil"/>
            </w:tcBorders>
          </w:tcPr>
          <w:p>
            <w:pPr>
              <w:pStyle w:val="TableParagraph"/>
              <w:spacing w:line="210" w:lineRule="exact"/>
              <w:ind w:left="18" w:right="5"/>
              <w:rPr>
                <w:sz w:val="20"/>
              </w:rPr>
            </w:pPr>
            <w:r>
              <w:rPr>
                <w:sz w:val="20"/>
              </w:rPr>
              <w:t>sampel</w:t>
            </w:r>
            <w:r>
              <w:rPr>
                <w:spacing w:val="-4"/>
                <w:sz w:val="20"/>
              </w:rPr>
              <w:t> </w:t>
            </w:r>
            <w:r>
              <w:rPr>
                <w:sz w:val="20"/>
              </w:rPr>
              <w:t>dari</w:t>
            </w:r>
            <w:r>
              <w:rPr>
                <w:spacing w:val="-4"/>
                <w:sz w:val="20"/>
              </w:rPr>
              <w:t> </w:t>
            </w:r>
            <w:r>
              <w:rPr>
                <w:spacing w:val="-10"/>
                <w:sz w:val="20"/>
              </w:rPr>
              <w:t>8</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4"/>
              <w:rPr>
                <w:i/>
                <w:sz w:val="20"/>
              </w:rPr>
            </w:pPr>
            <w:r>
              <w:rPr>
                <w:sz w:val="20"/>
              </w:rPr>
              <w:t>pajak.</w:t>
            </w:r>
            <w:r>
              <w:rPr>
                <w:spacing w:val="-5"/>
                <w:sz w:val="20"/>
              </w:rPr>
              <w:t> </w:t>
            </w:r>
            <w:r>
              <w:rPr>
                <w:sz w:val="20"/>
              </w:rPr>
              <w:t>Sedangkan,</w:t>
            </w:r>
            <w:r>
              <w:rPr>
                <w:spacing w:val="44"/>
                <w:sz w:val="20"/>
              </w:rPr>
              <w:t> </w:t>
            </w:r>
            <w:r>
              <w:rPr>
                <w:i/>
                <w:spacing w:val="-2"/>
                <w:sz w:val="20"/>
              </w:rPr>
              <w:t>capital</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3" w:right="1"/>
              <w:rPr>
                <w:sz w:val="20"/>
              </w:rPr>
            </w:pPr>
            <w:r>
              <w:rPr>
                <w:spacing w:val="-2"/>
                <w:sz w:val="20"/>
              </w:rPr>
              <w:t>Agresivitas</w:t>
            </w:r>
          </w:p>
        </w:tc>
        <w:tc>
          <w:tcPr>
            <w:tcW w:w="1474" w:type="dxa"/>
            <w:tcBorders>
              <w:top w:val="nil"/>
              <w:bottom w:val="nil"/>
            </w:tcBorders>
          </w:tcPr>
          <w:p>
            <w:pPr>
              <w:pStyle w:val="TableParagraph"/>
              <w:spacing w:line="210" w:lineRule="exact"/>
              <w:ind w:left="18" w:right="10"/>
              <w:rPr>
                <w:sz w:val="20"/>
              </w:rPr>
            </w:pPr>
            <w:r>
              <w:rPr>
                <w:spacing w:val="-2"/>
                <w:sz w:val="20"/>
              </w:rPr>
              <w:t>perusahaan</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sz w:val="20"/>
              </w:rPr>
            </w:pPr>
            <w:r>
              <w:rPr>
                <w:i/>
                <w:sz w:val="20"/>
              </w:rPr>
              <w:t>intensity</w:t>
            </w:r>
            <w:r>
              <w:rPr>
                <w:i/>
                <w:spacing w:val="-8"/>
                <w:sz w:val="20"/>
              </w:rPr>
              <w:t> </w:t>
            </w:r>
            <w:r>
              <w:rPr>
                <w:sz w:val="20"/>
              </w:rPr>
              <w:t>berpengaruh</w:t>
            </w:r>
            <w:r>
              <w:rPr>
                <w:spacing w:val="-9"/>
                <w:sz w:val="20"/>
              </w:rPr>
              <w:t> </w:t>
            </w:r>
            <w:r>
              <w:rPr>
                <w:spacing w:val="-2"/>
                <w:sz w:val="20"/>
              </w:rPr>
              <w:t>positif</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9"/>
              <w:rPr>
                <w:sz w:val="20"/>
              </w:rPr>
            </w:pPr>
            <w:r>
              <w:rPr>
                <w:spacing w:val="-2"/>
                <w:sz w:val="20"/>
              </w:rPr>
              <w:t>Pajak</w:t>
            </w:r>
          </w:p>
        </w:tc>
        <w:tc>
          <w:tcPr>
            <w:tcW w:w="1474" w:type="dxa"/>
            <w:tcBorders>
              <w:top w:val="nil"/>
              <w:bottom w:val="nil"/>
            </w:tcBorders>
          </w:tcPr>
          <w:p>
            <w:pPr>
              <w:pStyle w:val="TableParagraph"/>
              <w:spacing w:line="210" w:lineRule="exact"/>
              <w:ind w:left="18" w:right="6"/>
              <w:rPr>
                <w:sz w:val="20"/>
              </w:rPr>
            </w:pPr>
            <w:r>
              <w:rPr>
                <w:sz w:val="20"/>
              </w:rPr>
              <w:t>dalam</w:t>
            </w:r>
            <w:r>
              <w:rPr>
                <w:spacing w:val="-5"/>
                <w:sz w:val="20"/>
              </w:rPr>
              <w:t> </w:t>
            </w:r>
            <w:r>
              <w:rPr>
                <w:spacing w:val="-2"/>
                <w:sz w:val="20"/>
              </w:rPr>
              <w:t>tahun</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3"/>
              <w:rPr>
                <w:sz w:val="20"/>
              </w:rPr>
            </w:pPr>
            <w:r>
              <w:rPr>
                <w:sz w:val="20"/>
              </w:rPr>
              <w:t>dan</w:t>
            </w:r>
            <w:r>
              <w:rPr>
                <w:spacing w:val="-4"/>
                <w:sz w:val="20"/>
              </w:rPr>
              <w:t> </w:t>
            </w:r>
            <w:r>
              <w:rPr>
                <w:sz w:val="20"/>
              </w:rPr>
              <w:t>signifikan</w:t>
            </w:r>
            <w:r>
              <w:rPr>
                <w:spacing w:val="-7"/>
                <w:sz w:val="20"/>
              </w:rPr>
              <w:t> </w:t>
            </w:r>
            <w:r>
              <w:rPr>
                <w:spacing w:val="-2"/>
                <w:sz w:val="20"/>
              </w:rPr>
              <w:t>terhadap</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10" w:lineRule="exact"/>
              <w:ind w:left="18" w:right="3"/>
              <w:rPr>
                <w:sz w:val="20"/>
              </w:rPr>
            </w:pPr>
            <w:r>
              <w:rPr>
                <w:sz w:val="20"/>
              </w:rPr>
              <w:t>2013-</w:t>
            </w:r>
            <w:r>
              <w:rPr>
                <w:spacing w:val="-2"/>
                <w:sz w:val="20"/>
              </w:rPr>
              <w:t>2017.</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5"/>
              <w:rPr>
                <w:sz w:val="20"/>
              </w:rPr>
            </w:pPr>
            <w:r>
              <w:rPr>
                <w:sz w:val="20"/>
              </w:rPr>
              <w:t>agresivitas</w:t>
            </w:r>
            <w:r>
              <w:rPr>
                <w:spacing w:val="-10"/>
                <w:sz w:val="20"/>
              </w:rPr>
              <w:t> </w:t>
            </w:r>
            <w:r>
              <w:rPr>
                <w:sz w:val="20"/>
              </w:rPr>
              <w:t>pajak.</w:t>
            </w:r>
            <w:r>
              <w:rPr>
                <w:spacing w:val="-1"/>
                <w:sz w:val="20"/>
              </w:rPr>
              <w:t> </w:t>
            </w:r>
            <w:r>
              <w:rPr>
                <w:spacing w:val="-2"/>
                <w:sz w:val="20"/>
              </w:rPr>
              <w:t>Sementara</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08" w:lineRule="exact"/>
              <w:ind w:left="18" w:right="12"/>
              <w:rPr>
                <w:sz w:val="20"/>
              </w:rPr>
            </w:pPr>
            <w:r>
              <w:rPr>
                <w:sz w:val="20"/>
              </w:rPr>
              <w:t>Data</w:t>
            </w:r>
            <w:r>
              <w:rPr>
                <w:spacing w:val="-3"/>
                <w:sz w:val="20"/>
              </w:rPr>
              <w:t> </w:t>
            </w:r>
            <w:r>
              <w:rPr>
                <w:spacing w:val="-2"/>
                <w:sz w:val="20"/>
              </w:rPr>
              <w:t>diperoleh</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49"/>
              <w:rPr>
                <w:sz w:val="20"/>
              </w:rPr>
            </w:pPr>
            <w:r>
              <w:rPr>
                <w:sz w:val="20"/>
              </w:rPr>
              <w:t>profitabilitas</w:t>
            </w:r>
            <w:r>
              <w:rPr>
                <w:spacing w:val="40"/>
                <w:sz w:val="20"/>
              </w:rPr>
              <w:t> </w:t>
            </w:r>
            <w:r>
              <w:rPr>
                <w:sz w:val="20"/>
              </w:rPr>
              <w:t>dan</w:t>
            </w:r>
            <w:r>
              <w:rPr>
                <w:spacing w:val="-3"/>
                <w:sz w:val="20"/>
              </w:rPr>
              <w:t> </w:t>
            </w:r>
            <w:r>
              <w:rPr>
                <w:spacing w:val="-2"/>
                <w:sz w:val="20"/>
              </w:rPr>
              <w:t>inventory</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08" w:lineRule="exact"/>
              <w:ind w:left="18" w:right="7"/>
              <w:rPr>
                <w:sz w:val="20"/>
              </w:rPr>
            </w:pPr>
            <w:r>
              <w:rPr>
                <w:sz w:val="20"/>
              </w:rPr>
              <w:t>dari</w:t>
            </w:r>
            <w:r>
              <w:rPr>
                <w:spacing w:val="-2"/>
                <w:sz w:val="20"/>
              </w:rPr>
              <w:t> Bursa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3"/>
              <w:rPr>
                <w:sz w:val="20"/>
              </w:rPr>
            </w:pPr>
            <w:r>
              <w:rPr>
                <w:sz w:val="20"/>
              </w:rPr>
              <w:t>intensity</w:t>
            </w:r>
            <w:r>
              <w:rPr>
                <w:spacing w:val="-13"/>
                <w:sz w:val="20"/>
              </w:rPr>
              <w:t> </w:t>
            </w:r>
            <w:r>
              <w:rPr>
                <w:sz w:val="20"/>
              </w:rPr>
              <w:t>berpengaruh</w:t>
            </w:r>
            <w:r>
              <w:rPr>
                <w:spacing w:val="-5"/>
                <w:sz w:val="20"/>
              </w:rPr>
              <w:t> </w:t>
            </w:r>
            <w:r>
              <w:rPr>
                <w:spacing w:val="-2"/>
                <w:sz w:val="20"/>
              </w:rPr>
              <w:t>positif</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10" w:lineRule="exact"/>
              <w:ind w:left="18" w:right="3"/>
              <w:rPr>
                <w:sz w:val="20"/>
              </w:rPr>
            </w:pPr>
            <w:r>
              <w:rPr>
                <w:sz w:val="20"/>
              </w:rPr>
              <w:t>Efek</w:t>
            </w:r>
            <w:r>
              <w:rPr>
                <w:spacing w:val="-7"/>
                <w:sz w:val="20"/>
              </w:rPr>
              <w:t> </w:t>
            </w:r>
            <w:r>
              <w:rPr>
                <w:spacing w:val="-2"/>
                <w:sz w:val="20"/>
              </w:rPr>
              <w:t>Indonesia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61"/>
              <w:rPr>
                <w:sz w:val="20"/>
              </w:rPr>
            </w:pPr>
            <w:r>
              <w:rPr>
                <w:sz w:val="20"/>
              </w:rPr>
              <w:t>dan</w:t>
            </w:r>
            <w:r>
              <w:rPr>
                <w:spacing w:val="-6"/>
                <w:sz w:val="20"/>
              </w:rPr>
              <w:t> </w:t>
            </w:r>
            <w:r>
              <w:rPr>
                <w:sz w:val="20"/>
              </w:rPr>
              <w:t>tidak</w:t>
            </w:r>
            <w:r>
              <w:rPr>
                <w:spacing w:val="-8"/>
                <w:sz w:val="20"/>
              </w:rPr>
              <w:t> </w:t>
            </w:r>
            <w:r>
              <w:rPr>
                <w:sz w:val="20"/>
              </w:rPr>
              <w:t>signifikan</w:t>
            </w:r>
            <w:r>
              <w:rPr>
                <w:spacing w:val="-4"/>
                <w:sz w:val="20"/>
              </w:rPr>
              <w:t> </w:t>
            </w:r>
            <w:r>
              <w:rPr>
                <w:sz w:val="20"/>
              </w:rPr>
              <w:t>Dari</w:t>
            </w:r>
            <w:r>
              <w:rPr>
                <w:spacing w:val="-6"/>
                <w:sz w:val="20"/>
              </w:rPr>
              <w:t> </w:t>
            </w:r>
            <w:r>
              <w:rPr>
                <w:spacing w:val="-4"/>
                <w:sz w:val="20"/>
              </w:rPr>
              <w:t>hasil</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10" w:lineRule="exact"/>
              <w:ind w:left="18" w:right="3"/>
              <w:rPr>
                <w:sz w:val="20"/>
              </w:rPr>
            </w:pPr>
            <w:r>
              <w:rPr>
                <w:spacing w:val="-2"/>
                <w:sz w:val="20"/>
              </w:rPr>
              <w:t>(BEI).</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9"/>
              <w:rPr>
                <w:sz w:val="20"/>
              </w:rPr>
            </w:pPr>
            <w:r>
              <w:rPr>
                <w:sz w:val="20"/>
              </w:rPr>
              <w:t>penelitian</w:t>
            </w:r>
            <w:r>
              <w:rPr>
                <w:spacing w:val="-6"/>
                <w:sz w:val="20"/>
              </w:rPr>
              <w:t> </w:t>
            </w:r>
            <w:r>
              <w:rPr>
                <w:sz w:val="20"/>
              </w:rPr>
              <w:t>tersebut</w:t>
            </w:r>
            <w:r>
              <w:rPr>
                <w:spacing w:val="-4"/>
                <w:sz w:val="20"/>
              </w:rPr>
              <w:t> </w:t>
            </w:r>
            <w:r>
              <w:rPr>
                <w:sz w:val="20"/>
              </w:rPr>
              <w:t>37,5</w:t>
            </w:r>
            <w:r>
              <w:rPr>
                <w:spacing w:val="-9"/>
                <w:sz w:val="20"/>
              </w:rPr>
              <w:t> </w:t>
            </w:r>
            <w:r>
              <w:rPr>
                <w:spacing w:val="-2"/>
                <w:sz w:val="20"/>
              </w:rPr>
              <w:t>persen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6"/>
              <w:rPr>
                <w:sz w:val="20"/>
              </w:rPr>
            </w:pPr>
            <w:r>
              <w:rPr>
                <w:sz w:val="20"/>
              </w:rPr>
              <w:t>variabel</w:t>
            </w:r>
            <w:r>
              <w:rPr>
                <w:spacing w:val="-7"/>
                <w:sz w:val="20"/>
              </w:rPr>
              <w:t> </w:t>
            </w:r>
            <w:r>
              <w:rPr>
                <w:sz w:val="20"/>
              </w:rPr>
              <w:t>independen</w:t>
            </w:r>
            <w:r>
              <w:rPr>
                <w:spacing w:val="-8"/>
                <w:sz w:val="20"/>
              </w:rPr>
              <w:t> </w:t>
            </w:r>
            <w:r>
              <w:rPr>
                <w:spacing w:val="-2"/>
                <w:sz w:val="20"/>
              </w:rPr>
              <w:t>secara</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9"/>
              <w:rPr>
                <w:sz w:val="20"/>
              </w:rPr>
            </w:pPr>
            <w:r>
              <w:rPr>
                <w:spacing w:val="-2"/>
                <w:sz w:val="20"/>
              </w:rPr>
              <w:t>bersama-sama</w:t>
            </w:r>
            <w:r>
              <w:rPr>
                <w:spacing w:val="11"/>
                <w:sz w:val="20"/>
              </w:rPr>
              <w:t> </w:t>
            </w:r>
            <w:r>
              <w:rPr>
                <w:spacing w:val="-2"/>
                <w:sz w:val="20"/>
              </w:rPr>
              <w:t>memberikan</w:t>
            </w:r>
          </w:p>
        </w:tc>
      </w:tr>
      <w:tr>
        <w:trPr>
          <w:trHeight w:val="231" w:hRule="atLeast"/>
        </w:trPr>
        <w:tc>
          <w:tcPr>
            <w:tcW w:w="566" w:type="dxa"/>
            <w:tcBorders>
              <w:top w:val="nil"/>
            </w:tcBorders>
          </w:tcPr>
          <w:p>
            <w:pPr>
              <w:pStyle w:val="TableParagraph"/>
              <w:jc w:val="left"/>
              <w:rPr>
                <w:sz w:val="16"/>
              </w:rPr>
            </w:pPr>
          </w:p>
        </w:tc>
        <w:tc>
          <w:tcPr>
            <w:tcW w:w="998" w:type="dxa"/>
            <w:tcBorders>
              <w:top w:val="nil"/>
            </w:tcBorders>
          </w:tcPr>
          <w:p>
            <w:pPr>
              <w:pStyle w:val="TableParagraph"/>
              <w:jc w:val="left"/>
              <w:rPr>
                <w:sz w:val="16"/>
              </w:rPr>
            </w:pPr>
          </w:p>
        </w:tc>
        <w:tc>
          <w:tcPr>
            <w:tcW w:w="1416" w:type="dxa"/>
            <w:tcBorders>
              <w:top w:val="nil"/>
            </w:tcBorders>
          </w:tcPr>
          <w:p>
            <w:pPr>
              <w:pStyle w:val="TableParagraph"/>
              <w:jc w:val="left"/>
              <w:rPr>
                <w:sz w:val="16"/>
              </w:rPr>
            </w:pPr>
          </w:p>
        </w:tc>
        <w:tc>
          <w:tcPr>
            <w:tcW w:w="1474" w:type="dxa"/>
            <w:tcBorders>
              <w:top w:val="nil"/>
            </w:tcBorders>
          </w:tcPr>
          <w:p>
            <w:pPr>
              <w:pStyle w:val="TableParagraph"/>
              <w:jc w:val="left"/>
              <w:rPr>
                <w:sz w:val="16"/>
              </w:rPr>
            </w:pPr>
          </w:p>
        </w:tc>
        <w:tc>
          <w:tcPr>
            <w:tcW w:w="988" w:type="dxa"/>
            <w:tcBorders>
              <w:top w:val="nil"/>
            </w:tcBorders>
          </w:tcPr>
          <w:p>
            <w:pPr>
              <w:pStyle w:val="TableParagraph"/>
              <w:jc w:val="left"/>
              <w:rPr>
                <w:sz w:val="16"/>
              </w:rPr>
            </w:pPr>
          </w:p>
        </w:tc>
        <w:tc>
          <w:tcPr>
            <w:tcW w:w="2694" w:type="dxa"/>
            <w:tcBorders>
              <w:top w:val="nil"/>
            </w:tcBorders>
          </w:tcPr>
          <w:p>
            <w:pPr>
              <w:pStyle w:val="TableParagraph"/>
              <w:spacing w:line="211" w:lineRule="exact"/>
              <w:ind w:left="73" w:right="56"/>
              <w:rPr>
                <w:sz w:val="20"/>
              </w:rPr>
            </w:pPr>
            <w:r>
              <w:rPr>
                <w:sz w:val="20"/>
              </w:rPr>
              <w:t>kontribusi</w:t>
            </w:r>
            <w:r>
              <w:rPr>
                <w:spacing w:val="-8"/>
                <w:sz w:val="20"/>
              </w:rPr>
              <w:t> </w:t>
            </w:r>
            <w:r>
              <w:rPr>
                <w:sz w:val="20"/>
              </w:rPr>
              <w:t>terhadap</w:t>
            </w:r>
            <w:r>
              <w:rPr>
                <w:spacing w:val="-9"/>
                <w:sz w:val="20"/>
              </w:rPr>
              <w:t> </w:t>
            </w:r>
            <w:r>
              <w:rPr>
                <w:spacing w:val="-2"/>
                <w:sz w:val="20"/>
              </w:rPr>
              <w:t>dependen.</w:t>
            </w:r>
          </w:p>
        </w:tc>
      </w:tr>
    </w:tbl>
    <w:p>
      <w:pPr>
        <w:spacing w:before="10"/>
        <w:ind w:left="881" w:right="0" w:firstLine="0"/>
        <w:jc w:val="left"/>
        <w:rPr>
          <w:i/>
          <w:sz w:val="20"/>
        </w:rPr>
      </w:pPr>
      <w:r>
        <w:rPr>
          <w:i/>
          <w:sz w:val="20"/>
        </w:rPr>
        <w:t>Disambung</w:t>
      </w:r>
      <w:r>
        <w:rPr>
          <w:i/>
          <w:spacing w:val="-7"/>
          <w:sz w:val="20"/>
        </w:rPr>
        <w:t> </w:t>
      </w:r>
      <w:r>
        <w:rPr>
          <w:i/>
          <w:sz w:val="20"/>
        </w:rPr>
        <w:t>ke</w:t>
      </w:r>
      <w:r>
        <w:rPr>
          <w:i/>
          <w:spacing w:val="-6"/>
          <w:sz w:val="20"/>
        </w:rPr>
        <w:t> </w:t>
      </w:r>
      <w:r>
        <w:rPr>
          <w:i/>
          <w:sz w:val="20"/>
        </w:rPr>
        <w:t>halaman</w:t>
      </w:r>
      <w:r>
        <w:rPr>
          <w:i/>
          <w:spacing w:val="-6"/>
          <w:sz w:val="20"/>
        </w:rPr>
        <w:t> </w:t>
      </w:r>
      <w:r>
        <w:rPr>
          <w:i/>
          <w:spacing w:val="-2"/>
          <w:sz w:val="20"/>
        </w:rPr>
        <w:t>berikutnya</w:t>
      </w:r>
    </w:p>
    <w:p>
      <w:pPr>
        <w:spacing w:after="0"/>
        <w:jc w:val="left"/>
        <w:rPr>
          <w:i/>
          <w:sz w:val="20"/>
        </w:rPr>
        <w:sectPr>
          <w:headerReference w:type="default" r:id="rId64"/>
          <w:footerReference w:type="default" r:id="rId65"/>
          <w:pgSz w:w="11910" w:h="16840"/>
          <w:pgMar w:header="900" w:footer="0" w:top="1140" w:bottom="280" w:left="1275" w:right="992"/>
        </w:sectPr>
      </w:pPr>
    </w:p>
    <w:p>
      <w:pPr>
        <w:pStyle w:val="BodyText"/>
        <w:rPr>
          <w:i/>
        </w:rPr>
      </w:pPr>
    </w:p>
    <w:p>
      <w:pPr>
        <w:pStyle w:val="BodyText"/>
        <w:rPr>
          <w:i/>
        </w:rPr>
      </w:pPr>
    </w:p>
    <w:p>
      <w:pPr>
        <w:pStyle w:val="BodyText"/>
        <w:rPr>
          <w:i/>
        </w:rPr>
      </w:pPr>
    </w:p>
    <w:p>
      <w:pPr>
        <w:pStyle w:val="BodyText"/>
        <w:spacing w:before="19"/>
        <w:rPr>
          <w:i/>
        </w:rPr>
      </w:pPr>
    </w:p>
    <w:p>
      <w:pPr>
        <w:pStyle w:val="Heading5"/>
        <w:ind w:left="881"/>
        <w:jc w:val="left"/>
      </w:pPr>
      <w:r>
        <w:rPr/>
        <w:t>Tabel</w:t>
      </w:r>
      <w:r>
        <w:rPr>
          <w:spacing w:val="-14"/>
        </w:rPr>
        <w:t> </w:t>
      </w:r>
      <w:r>
        <w:rPr/>
        <w:t>2.</w:t>
      </w:r>
      <w:r>
        <w:rPr>
          <w:sz w:val="22"/>
        </w:rPr>
        <w:t>1.</w:t>
      </w:r>
      <w:r>
        <w:rPr>
          <w:spacing w:val="-5"/>
          <w:sz w:val="22"/>
        </w:rPr>
        <w:t> </w:t>
      </w:r>
      <w:r>
        <w:rPr>
          <w:spacing w:val="-2"/>
        </w:rPr>
        <w:t>Sambungan</w:t>
      </w:r>
    </w:p>
    <w:p>
      <w:pPr>
        <w:pStyle w:val="BodyText"/>
        <w:spacing w:before="6" w:after="1"/>
        <w:rPr>
          <w:b/>
          <w:sz w:val="12"/>
        </w:rPr>
      </w:pPr>
    </w:p>
    <w:tbl>
      <w:tblPr>
        <w:tblW w:w="0" w:type="auto"/>
        <w:jc w:val="left"/>
        <w:tblInd w:w="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6"/>
        <w:gridCol w:w="998"/>
        <w:gridCol w:w="1416"/>
        <w:gridCol w:w="1474"/>
        <w:gridCol w:w="988"/>
        <w:gridCol w:w="2694"/>
      </w:tblGrid>
      <w:tr>
        <w:trPr>
          <w:trHeight w:val="849" w:hRule="atLeast"/>
        </w:trPr>
        <w:tc>
          <w:tcPr>
            <w:tcW w:w="566" w:type="dxa"/>
          </w:tcPr>
          <w:p>
            <w:pPr>
              <w:pStyle w:val="TableParagraph"/>
              <w:spacing w:before="45"/>
              <w:jc w:val="left"/>
              <w:rPr>
                <w:b/>
                <w:sz w:val="22"/>
              </w:rPr>
            </w:pPr>
          </w:p>
          <w:p>
            <w:pPr>
              <w:pStyle w:val="TableParagraph"/>
              <w:ind w:left="7" w:right="7"/>
              <w:rPr>
                <w:b/>
                <w:sz w:val="22"/>
              </w:rPr>
            </w:pPr>
            <w:r>
              <w:rPr>
                <w:b/>
                <w:spacing w:val="-5"/>
                <w:sz w:val="22"/>
              </w:rPr>
              <w:t>No</w:t>
            </w:r>
          </w:p>
        </w:tc>
        <w:tc>
          <w:tcPr>
            <w:tcW w:w="998" w:type="dxa"/>
          </w:tcPr>
          <w:p>
            <w:pPr>
              <w:pStyle w:val="TableParagraph"/>
              <w:spacing w:line="237" w:lineRule="auto" w:before="175"/>
              <w:ind w:left="139" w:right="136" w:firstLine="77"/>
              <w:jc w:val="left"/>
              <w:rPr>
                <w:b/>
                <w:sz w:val="22"/>
              </w:rPr>
            </w:pPr>
            <w:r>
              <w:rPr>
                <w:b/>
                <w:spacing w:val="-4"/>
                <w:sz w:val="22"/>
              </w:rPr>
              <w:t>Nama </w:t>
            </w:r>
            <w:r>
              <w:rPr>
                <w:b/>
                <w:spacing w:val="-2"/>
                <w:sz w:val="22"/>
              </w:rPr>
              <w:t>Peneliti</w:t>
            </w:r>
          </w:p>
        </w:tc>
        <w:tc>
          <w:tcPr>
            <w:tcW w:w="1416" w:type="dxa"/>
          </w:tcPr>
          <w:p>
            <w:pPr>
              <w:pStyle w:val="TableParagraph"/>
              <w:spacing w:before="45"/>
              <w:jc w:val="left"/>
              <w:rPr>
                <w:b/>
                <w:sz w:val="22"/>
              </w:rPr>
            </w:pPr>
          </w:p>
          <w:p>
            <w:pPr>
              <w:pStyle w:val="TableParagraph"/>
              <w:ind w:left="12" w:right="7"/>
              <w:rPr>
                <w:b/>
                <w:sz w:val="22"/>
              </w:rPr>
            </w:pPr>
            <w:r>
              <w:rPr>
                <w:b/>
                <w:spacing w:val="-2"/>
                <w:sz w:val="22"/>
              </w:rPr>
              <w:t>Variabel</w:t>
            </w:r>
          </w:p>
        </w:tc>
        <w:tc>
          <w:tcPr>
            <w:tcW w:w="1474" w:type="dxa"/>
          </w:tcPr>
          <w:p>
            <w:pPr>
              <w:pStyle w:val="TableParagraph"/>
              <w:spacing w:line="237" w:lineRule="auto" w:before="175"/>
              <w:ind w:left="266" w:firstLine="115"/>
              <w:jc w:val="left"/>
              <w:rPr>
                <w:b/>
                <w:sz w:val="22"/>
              </w:rPr>
            </w:pPr>
            <w:r>
              <w:rPr>
                <w:b/>
                <w:spacing w:val="-2"/>
                <w:sz w:val="22"/>
              </w:rPr>
              <w:t>Tempat Penelitian</w:t>
            </w:r>
          </w:p>
        </w:tc>
        <w:tc>
          <w:tcPr>
            <w:tcW w:w="988" w:type="dxa"/>
          </w:tcPr>
          <w:p>
            <w:pPr>
              <w:pStyle w:val="TableParagraph"/>
              <w:spacing w:line="237" w:lineRule="auto" w:before="175"/>
              <w:ind w:left="122" w:right="106" w:firstLine="172"/>
              <w:jc w:val="left"/>
              <w:rPr>
                <w:b/>
                <w:sz w:val="22"/>
              </w:rPr>
            </w:pPr>
            <w:r>
              <w:rPr>
                <w:b/>
                <w:spacing w:val="-4"/>
                <w:sz w:val="22"/>
              </w:rPr>
              <w:t>Alat </w:t>
            </w:r>
            <w:r>
              <w:rPr>
                <w:b/>
                <w:spacing w:val="-2"/>
                <w:sz w:val="22"/>
              </w:rPr>
              <w:t>Analisis</w:t>
            </w:r>
          </w:p>
        </w:tc>
        <w:tc>
          <w:tcPr>
            <w:tcW w:w="2694" w:type="dxa"/>
          </w:tcPr>
          <w:p>
            <w:pPr>
              <w:pStyle w:val="TableParagraph"/>
              <w:spacing w:before="45"/>
              <w:jc w:val="left"/>
              <w:rPr>
                <w:b/>
                <w:sz w:val="22"/>
              </w:rPr>
            </w:pPr>
          </w:p>
          <w:p>
            <w:pPr>
              <w:pStyle w:val="TableParagraph"/>
              <w:ind w:left="73" w:right="56"/>
              <w:rPr>
                <w:b/>
                <w:sz w:val="22"/>
              </w:rPr>
            </w:pPr>
            <w:r>
              <w:rPr>
                <w:b/>
                <w:sz w:val="22"/>
              </w:rPr>
              <w:t>Hasil</w:t>
            </w:r>
            <w:r>
              <w:rPr>
                <w:b/>
                <w:spacing w:val="-8"/>
                <w:sz w:val="22"/>
              </w:rPr>
              <w:t> </w:t>
            </w:r>
            <w:r>
              <w:rPr>
                <w:b/>
                <w:spacing w:val="-2"/>
                <w:sz w:val="22"/>
              </w:rPr>
              <w:t>Penelitian</w:t>
            </w:r>
          </w:p>
        </w:tc>
      </w:tr>
      <w:tr>
        <w:trPr>
          <w:trHeight w:val="229" w:hRule="atLeast"/>
        </w:trPr>
        <w:tc>
          <w:tcPr>
            <w:tcW w:w="566" w:type="dxa"/>
            <w:tcBorders>
              <w:bottom w:val="nil"/>
            </w:tcBorders>
          </w:tcPr>
          <w:p>
            <w:pPr>
              <w:pStyle w:val="TableParagraph"/>
              <w:spacing w:line="209" w:lineRule="exact"/>
              <w:ind w:left="7" w:right="5"/>
              <w:rPr>
                <w:sz w:val="20"/>
              </w:rPr>
            </w:pPr>
            <w:r>
              <w:rPr>
                <w:spacing w:val="-5"/>
                <w:sz w:val="20"/>
              </w:rPr>
              <w:t>14.</w:t>
            </w:r>
          </w:p>
        </w:tc>
        <w:tc>
          <w:tcPr>
            <w:tcW w:w="998" w:type="dxa"/>
            <w:tcBorders>
              <w:bottom w:val="nil"/>
            </w:tcBorders>
          </w:tcPr>
          <w:p>
            <w:pPr>
              <w:pStyle w:val="TableParagraph"/>
              <w:spacing w:line="209" w:lineRule="exact"/>
              <w:ind w:left="11" w:right="11"/>
              <w:rPr>
                <w:sz w:val="20"/>
              </w:rPr>
            </w:pPr>
            <w:r>
              <w:rPr>
                <w:spacing w:val="-5"/>
                <w:sz w:val="20"/>
              </w:rPr>
              <w:t>Ati</w:t>
            </w:r>
          </w:p>
        </w:tc>
        <w:tc>
          <w:tcPr>
            <w:tcW w:w="1416" w:type="dxa"/>
            <w:tcBorders>
              <w:bottom w:val="nil"/>
            </w:tcBorders>
          </w:tcPr>
          <w:p>
            <w:pPr>
              <w:pStyle w:val="TableParagraph"/>
              <w:spacing w:line="209" w:lineRule="exact"/>
              <w:ind w:left="12" w:right="12"/>
              <w:rPr>
                <w:sz w:val="20"/>
              </w:rPr>
            </w:pPr>
            <w:r>
              <w:rPr>
                <w:spacing w:val="-2"/>
                <w:sz w:val="20"/>
              </w:rPr>
              <w:t>Variabel</w:t>
            </w:r>
          </w:p>
        </w:tc>
        <w:tc>
          <w:tcPr>
            <w:tcW w:w="1474" w:type="dxa"/>
            <w:tcBorders>
              <w:bottom w:val="nil"/>
            </w:tcBorders>
          </w:tcPr>
          <w:p>
            <w:pPr>
              <w:pStyle w:val="TableParagraph"/>
              <w:spacing w:line="209" w:lineRule="exact"/>
              <w:ind w:left="18" w:right="5"/>
              <w:rPr>
                <w:sz w:val="20"/>
              </w:rPr>
            </w:pPr>
            <w:r>
              <w:rPr>
                <w:spacing w:val="-2"/>
                <w:sz w:val="20"/>
              </w:rPr>
              <w:t>Penelitian</w:t>
            </w:r>
          </w:p>
        </w:tc>
        <w:tc>
          <w:tcPr>
            <w:tcW w:w="988" w:type="dxa"/>
            <w:tcBorders>
              <w:bottom w:val="nil"/>
            </w:tcBorders>
          </w:tcPr>
          <w:p>
            <w:pPr>
              <w:pStyle w:val="TableParagraph"/>
              <w:spacing w:line="209" w:lineRule="exact"/>
              <w:ind w:left="18" w:right="10"/>
              <w:rPr>
                <w:sz w:val="20"/>
              </w:rPr>
            </w:pPr>
            <w:r>
              <w:rPr>
                <w:spacing w:val="-2"/>
                <w:sz w:val="20"/>
              </w:rPr>
              <w:t>Regresi</w:t>
            </w:r>
          </w:p>
        </w:tc>
        <w:tc>
          <w:tcPr>
            <w:tcW w:w="2694" w:type="dxa"/>
            <w:tcBorders>
              <w:bottom w:val="nil"/>
            </w:tcBorders>
          </w:tcPr>
          <w:p>
            <w:pPr>
              <w:pStyle w:val="TableParagraph"/>
              <w:spacing w:line="209" w:lineRule="exact"/>
              <w:ind w:left="73" w:right="50"/>
              <w:rPr>
                <w:sz w:val="20"/>
              </w:rPr>
            </w:pPr>
            <w:r>
              <w:rPr>
                <w:sz w:val="20"/>
              </w:rPr>
              <w:t>Berdasarkan</w:t>
            </w:r>
            <w:r>
              <w:rPr>
                <w:spacing w:val="-11"/>
                <w:sz w:val="20"/>
              </w:rPr>
              <w:t> </w:t>
            </w:r>
            <w:r>
              <w:rPr>
                <w:sz w:val="20"/>
              </w:rPr>
              <w:t>penelitian</w:t>
            </w:r>
            <w:r>
              <w:rPr>
                <w:spacing w:val="-9"/>
                <w:sz w:val="20"/>
              </w:rPr>
              <w:t> </w:t>
            </w:r>
            <w:r>
              <w:rPr>
                <w:spacing w:val="-4"/>
                <w:sz w:val="20"/>
              </w:rPr>
              <w:t>ini,</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1" w:lineRule="exact"/>
              <w:ind w:left="11" w:right="8"/>
              <w:rPr>
                <w:sz w:val="20"/>
              </w:rPr>
            </w:pPr>
            <w:r>
              <w:rPr>
                <w:spacing w:val="-2"/>
                <w:sz w:val="20"/>
              </w:rPr>
              <w:t>Sumiati</w:t>
            </w:r>
          </w:p>
        </w:tc>
        <w:tc>
          <w:tcPr>
            <w:tcW w:w="1416" w:type="dxa"/>
            <w:tcBorders>
              <w:top w:val="nil"/>
              <w:bottom w:val="nil"/>
            </w:tcBorders>
          </w:tcPr>
          <w:p>
            <w:pPr>
              <w:pStyle w:val="TableParagraph"/>
              <w:spacing w:line="211" w:lineRule="exact"/>
              <w:ind w:left="12" w:right="2"/>
              <w:rPr>
                <w:sz w:val="20"/>
              </w:rPr>
            </w:pPr>
            <w:r>
              <w:rPr>
                <w:spacing w:val="-2"/>
                <w:sz w:val="20"/>
              </w:rPr>
              <w:t>Independen:</w:t>
            </w:r>
          </w:p>
        </w:tc>
        <w:tc>
          <w:tcPr>
            <w:tcW w:w="1474" w:type="dxa"/>
            <w:tcBorders>
              <w:top w:val="nil"/>
              <w:bottom w:val="nil"/>
            </w:tcBorders>
          </w:tcPr>
          <w:p>
            <w:pPr>
              <w:pStyle w:val="TableParagraph"/>
              <w:spacing w:line="211" w:lineRule="exact"/>
              <w:ind w:left="18" w:right="13"/>
              <w:rPr>
                <w:sz w:val="20"/>
              </w:rPr>
            </w:pPr>
            <w:r>
              <w:rPr>
                <w:sz w:val="20"/>
              </w:rPr>
              <w:t>dilakukan</w:t>
            </w:r>
            <w:r>
              <w:rPr>
                <w:spacing w:val="-5"/>
                <w:sz w:val="20"/>
              </w:rPr>
              <w:t> </w:t>
            </w:r>
            <w:r>
              <w:rPr>
                <w:spacing w:val="-4"/>
                <w:sz w:val="20"/>
              </w:rPr>
              <w:t>pada</w:t>
            </w:r>
          </w:p>
        </w:tc>
        <w:tc>
          <w:tcPr>
            <w:tcW w:w="988" w:type="dxa"/>
            <w:tcBorders>
              <w:top w:val="nil"/>
              <w:bottom w:val="nil"/>
            </w:tcBorders>
          </w:tcPr>
          <w:p>
            <w:pPr>
              <w:pStyle w:val="TableParagraph"/>
              <w:spacing w:line="211" w:lineRule="exact"/>
              <w:ind w:left="18" w:right="4"/>
              <w:rPr>
                <w:sz w:val="20"/>
              </w:rPr>
            </w:pPr>
            <w:r>
              <w:rPr>
                <w:spacing w:val="-2"/>
                <w:sz w:val="20"/>
              </w:rPr>
              <w:t>Linier</w:t>
            </w:r>
          </w:p>
        </w:tc>
        <w:tc>
          <w:tcPr>
            <w:tcW w:w="2694" w:type="dxa"/>
            <w:tcBorders>
              <w:top w:val="nil"/>
              <w:bottom w:val="nil"/>
            </w:tcBorders>
          </w:tcPr>
          <w:p>
            <w:pPr>
              <w:pStyle w:val="TableParagraph"/>
              <w:spacing w:line="211" w:lineRule="exact"/>
              <w:ind w:left="73" w:right="58"/>
              <w:rPr>
                <w:sz w:val="20"/>
              </w:rPr>
            </w:pPr>
            <w:r>
              <w:rPr>
                <w:sz w:val="20"/>
              </w:rPr>
              <w:t>hasil</w:t>
            </w:r>
            <w:r>
              <w:rPr>
                <w:spacing w:val="-6"/>
                <w:sz w:val="20"/>
              </w:rPr>
              <w:t> </w:t>
            </w:r>
            <w:r>
              <w:rPr>
                <w:sz w:val="20"/>
              </w:rPr>
              <w:t>temuan</w:t>
            </w:r>
            <w:r>
              <w:rPr>
                <w:spacing w:val="-2"/>
                <w:sz w:val="20"/>
              </w:rPr>
              <w:t> menunjukkan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1" w:lineRule="exact"/>
              <w:ind w:left="11" w:right="9"/>
              <w:rPr>
                <w:sz w:val="20"/>
              </w:rPr>
            </w:pPr>
            <w:r>
              <w:rPr>
                <w:spacing w:val="-5"/>
                <w:sz w:val="20"/>
              </w:rPr>
              <w:t>dan</w:t>
            </w:r>
          </w:p>
        </w:tc>
        <w:tc>
          <w:tcPr>
            <w:tcW w:w="1416" w:type="dxa"/>
            <w:tcBorders>
              <w:top w:val="nil"/>
              <w:bottom w:val="nil"/>
            </w:tcBorders>
          </w:tcPr>
          <w:p>
            <w:pPr>
              <w:pStyle w:val="TableParagraph"/>
              <w:spacing w:line="211" w:lineRule="exact"/>
              <w:ind w:left="12" w:right="12"/>
              <w:rPr>
                <w:i/>
                <w:sz w:val="20"/>
              </w:rPr>
            </w:pPr>
            <w:r>
              <w:rPr>
                <w:i/>
                <w:spacing w:val="-2"/>
                <w:sz w:val="20"/>
              </w:rPr>
              <w:t>Profitability,</w:t>
            </w:r>
          </w:p>
        </w:tc>
        <w:tc>
          <w:tcPr>
            <w:tcW w:w="1474" w:type="dxa"/>
            <w:tcBorders>
              <w:top w:val="nil"/>
              <w:bottom w:val="nil"/>
            </w:tcBorders>
          </w:tcPr>
          <w:p>
            <w:pPr>
              <w:pStyle w:val="TableParagraph"/>
              <w:spacing w:line="211" w:lineRule="exact"/>
              <w:ind w:left="18" w:right="10"/>
              <w:rPr>
                <w:sz w:val="20"/>
              </w:rPr>
            </w:pPr>
            <w:r>
              <w:rPr>
                <w:spacing w:val="-2"/>
                <w:sz w:val="20"/>
              </w:rPr>
              <w:t>perusahaan</w:t>
            </w:r>
          </w:p>
        </w:tc>
        <w:tc>
          <w:tcPr>
            <w:tcW w:w="988" w:type="dxa"/>
            <w:tcBorders>
              <w:top w:val="nil"/>
              <w:bottom w:val="nil"/>
            </w:tcBorders>
          </w:tcPr>
          <w:p>
            <w:pPr>
              <w:pStyle w:val="TableParagraph"/>
              <w:spacing w:line="211" w:lineRule="exact"/>
              <w:ind w:left="18" w:right="5"/>
              <w:rPr>
                <w:sz w:val="20"/>
              </w:rPr>
            </w:pPr>
            <w:r>
              <w:rPr>
                <w:spacing w:val="-2"/>
                <w:sz w:val="20"/>
              </w:rPr>
              <w:t>Berganda</w:t>
            </w:r>
          </w:p>
        </w:tc>
        <w:tc>
          <w:tcPr>
            <w:tcW w:w="2694" w:type="dxa"/>
            <w:tcBorders>
              <w:top w:val="nil"/>
              <w:bottom w:val="nil"/>
            </w:tcBorders>
          </w:tcPr>
          <w:p>
            <w:pPr>
              <w:pStyle w:val="TableParagraph"/>
              <w:spacing w:line="211" w:lineRule="exact"/>
              <w:ind w:left="73" w:right="56"/>
              <w:rPr>
                <w:i/>
                <w:sz w:val="20"/>
              </w:rPr>
            </w:pPr>
            <w:r>
              <w:rPr>
                <w:i/>
                <w:spacing w:val="-2"/>
                <w:sz w:val="20"/>
              </w:rPr>
              <w:t>profitability,</w:t>
            </w:r>
            <w:r>
              <w:rPr>
                <w:i/>
                <w:spacing w:val="2"/>
                <w:sz w:val="20"/>
              </w:rPr>
              <w:t> </w:t>
            </w:r>
            <w:r>
              <w:rPr>
                <w:i/>
                <w:spacing w:val="-2"/>
                <w:sz w:val="20"/>
              </w:rPr>
              <w:t>leverage,</w:t>
            </w:r>
            <w:r>
              <w:rPr>
                <w:i/>
                <w:spacing w:val="3"/>
                <w:sz w:val="20"/>
              </w:rPr>
              <w:t> </w:t>
            </w:r>
            <w:r>
              <w:rPr>
                <w:i/>
                <w:spacing w:val="-4"/>
                <w:sz w:val="20"/>
              </w:rPr>
              <w:t>size,</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1" w:right="7"/>
              <w:rPr>
                <w:sz w:val="20"/>
              </w:rPr>
            </w:pPr>
            <w:r>
              <w:rPr>
                <w:spacing w:val="-2"/>
                <w:sz w:val="20"/>
              </w:rPr>
              <w:t>Salma</w:t>
            </w:r>
          </w:p>
        </w:tc>
        <w:tc>
          <w:tcPr>
            <w:tcW w:w="1416" w:type="dxa"/>
            <w:tcBorders>
              <w:top w:val="nil"/>
              <w:bottom w:val="nil"/>
            </w:tcBorders>
          </w:tcPr>
          <w:p>
            <w:pPr>
              <w:pStyle w:val="TableParagraph"/>
              <w:spacing w:line="210" w:lineRule="exact"/>
              <w:ind w:left="12" w:right="9"/>
              <w:rPr>
                <w:i/>
                <w:sz w:val="20"/>
              </w:rPr>
            </w:pPr>
            <w:r>
              <w:rPr>
                <w:i/>
                <w:sz w:val="20"/>
              </w:rPr>
              <w:t>leverage,</w:t>
            </w:r>
            <w:r>
              <w:rPr>
                <w:i/>
                <w:spacing w:val="-8"/>
                <w:sz w:val="20"/>
              </w:rPr>
              <w:t> </w:t>
            </w:r>
            <w:r>
              <w:rPr>
                <w:i/>
                <w:spacing w:val="-2"/>
                <w:sz w:val="20"/>
              </w:rPr>
              <w:t>size,</w:t>
            </w:r>
          </w:p>
        </w:tc>
        <w:tc>
          <w:tcPr>
            <w:tcW w:w="1474" w:type="dxa"/>
            <w:tcBorders>
              <w:top w:val="nil"/>
              <w:bottom w:val="nil"/>
            </w:tcBorders>
          </w:tcPr>
          <w:p>
            <w:pPr>
              <w:pStyle w:val="TableParagraph"/>
              <w:spacing w:line="210" w:lineRule="exact"/>
              <w:ind w:left="18" w:right="3"/>
              <w:rPr>
                <w:sz w:val="20"/>
              </w:rPr>
            </w:pPr>
            <w:r>
              <w:rPr>
                <w:spacing w:val="-2"/>
                <w:sz w:val="20"/>
              </w:rPr>
              <w:t>manufaktur,</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4"/>
              <w:rPr>
                <w:sz w:val="20"/>
              </w:rPr>
            </w:pPr>
            <w:r>
              <w:rPr>
                <w:sz w:val="20"/>
              </w:rPr>
              <w:t>berpengaruh</w:t>
            </w:r>
            <w:r>
              <w:rPr>
                <w:spacing w:val="-6"/>
                <w:sz w:val="20"/>
              </w:rPr>
              <w:t> </w:t>
            </w:r>
            <w:r>
              <w:rPr>
                <w:sz w:val="20"/>
              </w:rPr>
              <w:t>positif</w:t>
            </w:r>
            <w:r>
              <w:rPr>
                <w:spacing w:val="-9"/>
                <w:sz w:val="20"/>
              </w:rPr>
              <w:t> </w:t>
            </w:r>
            <w:r>
              <w:rPr>
                <w:spacing w:val="-2"/>
                <w:sz w:val="20"/>
              </w:rPr>
              <w:t>terhadap</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1" w:right="3"/>
              <w:rPr>
                <w:sz w:val="20"/>
              </w:rPr>
            </w:pPr>
            <w:r>
              <w:rPr>
                <w:spacing w:val="-2"/>
                <w:sz w:val="20"/>
              </w:rPr>
              <w:t>Mustika</w:t>
            </w:r>
          </w:p>
        </w:tc>
        <w:tc>
          <w:tcPr>
            <w:tcW w:w="1416" w:type="dxa"/>
            <w:tcBorders>
              <w:top w:val="nil"/>
              <w:bottom w:val="nil"/>
            </w:tcBorders>
          </w:tcPr>
          <w:p>
            <w:pPr>
              <w:pStyle w:val="TableParagraph"/>
              <w:spacing w:line="210" w:lineRule="exact"/>
              <w:ind w:left="12" w:right="1"/>
              <w:rPr>
                <w:i/>
                <w:sz w:val="20"/>
              </w:rPr>
            </w:pPr>
            <w:r>
              <w:rPr>
                <w:i/>
                <w:spacing w:val="-2"/>
                <w:sz w:val="20"/>
              </w:rPr>
              <w:t>capital</w:t>
            </w:r>
          </w:p>
        </w:tc>
        <w:tc>
          <w:tcPr>
            <w:tcW w:w="1474" w:type="dxa"/>
            <w:tcBorders>
              <w:top w:val="nil"/>
              <w:bottom w:val="nil"/>
            </w:tcBorders>
          </w:tcPr>
          <w:p>
            <w:pPr>
              <w:pStyle w:val="TableParagraph"/>
              <w:spacing w:line="210" w:lineRule="exact"/>
              <w:ind w:left="18" w:right="3"/>
              <w:rPr>
                <w:sz w:val="20"/>
              </w:rPr>
            </w:pPr>
            <w:r>
              <w:rPr>
                <w:sz w:val="20"/>
              </w:rPr>
              <w:t>dan</w:t>
            </w:r>
            <w:r>
              <w:rPr>
                <w:spacing w:val="-3"/>
                <w:sz w:val="20"/>
              </w:rPr>
              <w:t> </w:t>
            </w:r>
            <w:r>
              <w:rPr>
                <w:spacing w:val="-2"/>
                <w:sz w:val="20"/>
              </w:rPr>
              <w:t>properti,</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5"/>
              <w:rPr>
                <w:sz w:val="20"/>
              </w:rPr>
            </w:pPr>
            <w:r>
              <w:rPr>
                <w:sz w:val="20"/>
              </w:rPr>
              <w:t>agresivitas</w:t>
            </w:r>
            <w:r>
              <w:rPr>
                <w:spacing w:val="-10"/>
                <w:sz w:val="20"/>
              </w:rPr>
              <w:t> </w:t>
            </w:r>
            <w:r>
              <w:rPr>
                <w:sz w:val="20"/>
              </w:rPr>
              <w:t>pajak.</w:t>
            </w:r>
            <w:r>
              <w:rPr>
                <w:spacing w:val="-1"/>
                <w:sz w:val="20"/>
              </w:rPr>
              <w:t> </w:t>
            </w:r>
            <w:r>
              <w:rPr>
                <w:spacing w:val="-2"/>
                <w:sz w:val="20"/>
              </w:rPr>
              <w:t>Sementara</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1" w:right="11"/>
              <w:rPr>
                <w:sz w:val="20"/>
              </w:rPr>
            </w:pPr>
            <w:r>
              <w:rPr>
                <w:spacing w:val="-2"/>
                <w:sz w:val="20"/>
              </w:rPr>
              <w:t>Ainniyya</w:t>
            </w:r>
          </w:p>
        </w:tc>
        <w:tc>
          <w:tcPr>
            <w:tcW w:w="1416" w:type="dxa"/>
            <w:tcBorders>
              <w:top w:val="nil"/>
              <w:bottom w:val="nil"/>
            </w:tcBorders>
          </w:tcPr>
          <w:p>
            <w:pPr>
              <w:pStyle w:val="TableParagraph"/>
              <w:spacing w:line="210" w:lineRule="exact"/>
              <w:ind w:left="12" w:right="7"/>
              <w:rPr>
                <w:i/>
                <w:sz w:val="20"/>
              </w:rPr>
            </w:pPr>
            <w:r>
              <w:rPr>
                <w:i/>
                <w:spacing w:val="-2"/>
                <w:sz w:val="20"/>
              </w:rPr>
              <w:t>intensity,</w:t>
            </w:r>
          </w:p>
        </w:tc>
        <w:tc>
          <w:tcPr>
            <w:tcW w:w="1474" w:type="dxa"/>
            <w:tcBorders>
              <w:top w:val="nil"/>
              <w:bottom w:val="nil"/>
            </w:tcBorders>
          </w:tcPr>
          <w:p>
            <w:pPr>
              <w:pStyle w:val="TableParagraph"/>
              <w:spacing w:line="210" w:lineRule="exact"/>
              <w:ind w:left="18" w:right="13"/>
              <w:rPr>
                <w:sz w:val="20"/>
              </w:rPr>
            </w:pPr>
            <w:r>
              <w:rPr>
                <w:sz w:val="20"/>
              </w:rPr>
              <w:t>bangunan,</w:t>
            </w:r>
            <w:r>
              <w:rPr>
                <w:spacing w:val="-8"/>
                <w:sz w:val="20"/>
              </w:rPr>
              <w:t> </w:t>
            </w:r>
            <w:r>
              <w:rPr>
                <w:spacing w:val="-4"/>
                <w:sz w:val="20"/>
              </w:rPr>
              <w:t>real</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6"/>
              <w:rPr>
                <w:i/>
                <w:sz w:val="20"/>
              </w:rPr>
            </w:pPr>
            <w:r>
              <w:rPr>
                <w:i/>
                <w:sz w:val="20"/>
              </w:rPr>
              <w:t>inventory</w:t>
            </w:r>
            <w:r>
              <w:rPr>
                <w:i/>
                <w:spacing w:val="-9"/>
                <w:sz w:val="20"/>
              </w:rPr>
              <w:t> </w:t>
            </w:r>
            <w:r>
              <w:rPr>
                <w:i/>
                <w:spacing w:val="-2"/>
                <w:sz w:val="20"/>
              </w:rPr>
              <w:t>intensity</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spacing w:line="210" w:lineRule="exact"/>
              <w:ind w:left="12" w:right="1"/>
              <w:rPr>
                <w:sz w:val="20"/>
              </w:rPr>
            </w:pPr>
            <w:r>
              <w:rPr>
                <w:spacing w:val="-2"/>
                <w:sz w:val="20"/>
              </w:rPr>
              <w:t>(2021)</w:t>
            </w:r>
          </w:p>
        </w:tc>
        <w:tc>
          <w:tcPr>
            <w:tcW w:w="1416" w:type="dxa"/>
            <w:tcBorders>
              <w:top w:val="nil"/>
              <w:bottom w:val="nil"/>
            </w:tcBorders>
          </w:tcPr>
          <w:p>
            <w:pPr>
              <w:pStyle w:val="TableParagraph"/>
              <w:spacing w:line="210" w:lineRule="exact"/>
              <w:ind w:left="12" w:right="7"/>
              <w:rPr>
                <w:i/>
                <w:sz w:val="20"/>
              </w:rPr>
            </w:pPr>
            <w:r>
              <w:rPr>
                <w:i/>
                <w:spacing w:val="-2"/>
                <w:sz w:val="20"/>
              </w:rPr>
              <w:t>inventory</w:t>
            </w:r>
          </w:p>
        </w:tc>
        <w:tc>
          <w:tcPr>
            <w:tcW w:w="1474" w:type="dxa"/>
            <w:tcBorders>
              <w:top w:val="nil"/>
              <w:bottom w:val="nil"/>
            </w:tcBorders>
          </w:tcPr>
          <w:p>
            <w:pPr>
              <w:pStyle w:val="TableParagraph"/>
              <w:spacing w:line="210" w:lineRule="exact"/>
              <w:ind w:left="18" w:right="6"/>
              <w:rPr>
                <w:sz w:val="20"/>
              </w:rPr>
            </w:pPr>
            <w:r>
              <w:rPr>
                <w:sz w:val="20"/>
              </w:rPr>
              <w:t>estate</w:t>
            </w:r>
            <w:r>
              <w:rPr>
                <w:spacing w:val="-3"/>
                <w:sz w:val="20"/>
              </w:rPr>
              <w:t> </w:t>
            </w:r>
            <w:r>
              <w:rPr>
                <w:spacing w:val="-4"/>
                <w:sz w:val="20"/>
              </w:rPr>
              <w:t>yang</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64"/>
              <w:rPr>
                <w:sz w:val="20"/>
              </w:rPr>
            </w:pPr>
            <w:r>
              <w:rPr>
                <w:sz w:val="20"/>
              </w:rPr>
              <w:t>berpengaruh</w:t>
            </w:r>
            <w:r>
              <w:rPr>
                <w:spacing w:val="-6"/>
                <w:sz w:val="20"/>
              </w:rPr>
              <w:t> </w:t>
            </w:r>
            <w:r>
              <w:rPr>
                <w:sz w:val="20"/>
              </w:rPr>
              <w:t>positif</w:t>
            </w:r>
            <w:r>
              <w:rPr>
                <w:spacing w:val="-10"/>
                <w:sz w:val="20"/>
              </w:rPr>
              <w:t> </w:t>
            </w:r>
            <w:r>
              <w:rPr>
                <w:spacing w:val="-2"/>
                <w:sz w:val="20"/>
              </w:rPr>
              <w:t>signifikan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spacing w:line="210" w:lineRule="exact"/>
              <w:ind w:left="12" w:right="8"/>
              <w:rPr>
                <w:i/>
                <w:sz w:val="20"/>
              </w:rPr>
            </w:pPr>
            <w:r>
              <w:rPr>
                <w:i/>
                <w:spacing w:val="-2"/>
                <w:sz w:val="20"/>
              </w:rPr>
              <w:t>intensity</w:t>
            </w:r>
          </w:p>
        </w:tc>
        <w:tc>
          <w:tcPr>
            <w:tcW w:w="1474" w:type="dxa"/>
            <w:tcBorders>
              <w:top w:val="nil"/>
              <w:bottom w:val="nil"/>
            </w:tcBorders>
          </w:tcPr>
          <w:p>
            <w:pPr>
              <w:pStyle w:val="TableParagraph"/>
              <w:spacing w:line="210" w:lineRule="exact"/>
              <w:ind w:left="18" w:right="7"/>
              <w:rPr>
                <w:sz w:val="20"/>
              </w:rPr>
            </w:pPr>
            <w:r>
              <w:rPr>
                <w:sz w:val="20"/>
              </w:rPr>
              <w:t>terdaftar</w:t>
            </w:r>
            <w:r>
              <w:rPr>
                <w:spacing w:val="-7"/>
                <w:sz w:val="20"/>
              </w:rPr>
              <w:t> </w:t>
            </w:r>
            <w:r>
              <w:rPr>
                <w:spacing w:val="-5"/>
                <w:sz w:val="20"/>
              </w:rPr>
              <w:t>di</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5"/>
              <w:rPr>
                <w:sz w:val="20"/>
              </w:rPr>
            </w:pPr>
            <w:r>
              <w:rPr>
                <w:sz w:val="20"/>
              </w:rPr>
              <w:t>terhadap</w:t>
            </w:r>
            <w:r>
              <w:rPr>
                <w:spacing w:val="-11"/>
                <w:sz w:val="20"/>
              </w:rPr>
              <w:t> </w:t>
            </w:r>
            <w:r>
              <w:rPr>
                <w:sz w:val="20"/>
              </w:rPr>
              <w:t>agresivitas</w:t>
            </w:r>
            <w:r>
              <w:rPr>
                <w:spacing w:val="-8"/>
                <w:sz w:val="20"/>
              </w:rPr>
              <w:t> </w:t>
            </w:r>
            <w:r>
              <w:rPr>
                <w:spacing w:val="-4"/>
                <w:sz w:val="20"/>
              </w:rPr>
              <w:t>pajak</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10" w:lineRule="exact"/>
              <w:ind w:left="18" w:right="10"/>
              <w:rPr>
                <w:sz w:val="20"/>
              </w:rPr>
            </w:pPr>
            <w:r>
              <w:rPr>
                <w:sz w:val="20"/>
              </w:rPr>
              <w:t>Bursa</w:t>
            </w:r>
            <w:r>
              <w:rPr>
                <w:spacing w:val="-6"/>
                <w:sz w:val="20"/>
              </w:rPr>
              <w:t> </w:t>
            </w:r>
            <w:r>
              <w:rPr>
                <w:spacing w:val="-4"/>
                <w:sz w:val="20"/>
              </w:rPr>
              <w:t>Efek</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2"/>
              <w:rPr>
                <w:i/>
                <w:sz w:val="20"/>
              </w:rPr>
            </w:pPr>
            <w:r>
              <w:rPr>
                <w:sz w:val="20"/>
              </w:rPr>
              <w:t>sedangkan</w:t>
            </w:r>
            <w:r>
              <w:rPr>
                <w:spacing w:val="-5"/>
                <w:sz w:val="20"/>
              </w:rPr>
              <w:t> </w:t>
            </w:r>
            <w:r>
              <w:rPr>
                <w:i/>
                <w:sz w:val="20"/>
              </w:rPr>
              <w:t>capital</w:t>
            </w:r>
            <w:r>
              <w:rPr>
                <w:i/>
                <w:spacing w:val="-8"/>
                <w:sz w:val="20"/>
              </w:rPr>
              <w:t> </w:t>
            </w:r>
            <w:r>
              <w:rPr>
                <w:i/>
                <w:spacing w:val="-2"/>
                <w:sz w:val="20"/>
              </w:rPr>
              <w:t>intensity</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08" w:lineRule="exact"/>
              <w:ind w:left="18" w:right="7"/>
              <w:rPr>
                <w:sz w:val="20"/>
              </w:rPr>
            </w:pPr>
            <w:r>
              <w:rPr>
                <w:spacing w:val="-2"/>
                <w:sz w:val="20"/>
              </w:rPr>
              <w:t>Indonesia</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3"/>
              <w:rPr>
                <w:sz w:val="20"/>
              </w:rPr>
            </w:pPr>
            <w:r>
              <w:rPr>
                <w:sz w:val="20"/>
              </w:rPr>
              <w:t>berpengaruh</w:t>
            </w:r>
            <w:r>
              <w:rPr>
                <w:spacing w:val="-7"/>
                <w:sz w:val="20"/>
              </w:rPr>
              <w:t> </w:t>
            </w:r>
            <w:r>
              <w:rPr>
                <w:sz w:val="20"/>
              </w:rPr>
              <w:t>negatif</w:t>
            </w:r>
            <w:r>
              <w:rPr>
                <w:spacing w:val="-9"/>
                <w:sz w:val="20"/>
              </w:rPr>
              <w:t> </w:t>
            </w:r>
            <w:r>
              <w:rPr>
                <w:sz w:val="20"/>
              </w:rPr>
              <w:t>dan</w:t>
            </w:r>
            <w:r>
              <w:rPr>
                <w:spacing w:val="-4"/>
                <w:sz w:val="20"/>
              </w:rPr>
              <w:t> tidak</w:t>
            </w:r>
          </w:p>
        </w:tc>
      </w:tr>
      <w:tr>
        <w:trPr>
          <w:trHeight w:val="228"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08" w:lineRule="exact"/>
              <w:ind w:left="18" w:right="5"/>
              <w:rPr>
                <w:sz w:val="20"/>
              </w:rPr>
            </w:pPr>
            <w:r>
              <w:rPr>
                <w:sz w:val="20"/>
              </w:rPr>
              <w:t>tahun</w:t>
            </w:r>
            <w:r>
              <w:rPr>
                <w:spacing w:val="-3"/>
                <w:sz w:val="20"/>
              </w:rPr>
              <w:t> </w:t>
            </w:r>
            <w:r>
              <w:rPr>
                <w:spacing w:val="-2"/>
                <w:sz w:val="20"/>
              </w:rPr>
              <w:t>2019-</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08" w:lineRule="exact"/>
              <w:ind w:left="73" w:right="53"/>
              <w:rPr>
                <w:sz w:val="20"/>
              </w:rPr>
            </w:pPr>
            <w:r>
              <w:rPr>
                <w:sz w:val="20"/>
              </w:rPr>
              <w:t>signifikan</w:t>
            </w:r>
            <w:r>
              <w:rPr>
                <w:spacing w:val="-6"/>
                <w:sz w:val="20"/>
              </w:rPr>
              <w:t> </w:t>
            </w:r>
            <w:r>
              <w:rPr>
                <w:sz w:val="20"/>
              </w:rPr>
              <w:t>terhadap</w:t>
            </w:r>
            <w:r>
              <w:rPr>
                <w:spacing w:val="-11"/>
                <w:sz w:val="20"/>
              </w:rPr>
              <w:t> </w:t>
            </w:r>
            <w:r>
              <w:rPr>
                <w:spacing w:val="-2"/>
                <w:sz w:val="20"/>
              </w:rPr>
              <w:t>agresivitas</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spacing w:line="210" w:lineRule="exact"/>
              <w:ind w:left="18"/>
              <w:rPr>
                <w:sz w:val="20"/>
              </w:rPr>
            </w:pPr>
            <w:r>
              <w:rPr>
                <w:spacing w:val="-4"/>
                <w:sz w:val="20"/>
              </w:rPr>
              <w:t>2020</w:t>
            </w: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9"/>
              <w:rPr>
                <w:sz w:val="20"/>
              </w:rPr>
            </w:pPr>
            <w:r>
              <w:rPr>
                <w:sz w:val="20"/>
              </w:rPr>
              <w:t>pajak.</w:t>
            </w:r>
            <w:r>
              <w:rPr>
                <w:spacing w:val="-3"/>
                <w:sz w:val="20"/>
              </w:rPr>
              <w:t> </w:t>
            </w:r>
            <w:r>
              <w:rPr>
                <w:sz w:val="20"/>
              </w:rPr>
              <w:t>Dari</w:t>
            </w:r>
            <w:r>
              <w:rPr>
                <w:spacing w:val="-9"/>
                <w:sz w:val="20"/>
              </w:rPr>
              <w:t> </w:t>
            </w:r>
            <w:r>
              <w:rPr>
                <w:sz w:val="20"/>
              </w:rPr>
              <w:t>hasil</w:t>
            </w:r>
            <w:r>
              <w:rPr>
                <w:spacing w:val="-3"/>
                <w:sz w:val="20"/>
              </w:rPr>
              <w:t> </w:t>
            </w:r>
            <w:r>
              <w:rPr>
                <w:spacing w:val="-2"/>
                <w:sz w:val="20"/>
              </w:rPr>
              <w:t>penelitian</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5"/>
              <w:rPr>
                <w:sz w:val="20"/>
              </w:rPr>
            </w:pPr>
            <w:r>
              <w:rPr>
                <w:sz w:val="20"/>
              </w:rPr>
              <w:t>tersebut</w:t>
            </w:r>
            <w:r>
              <w:rPr>
                <w:spacing w:val="-2"/>
                <w:sz w:val="20"/>
              </w:rPr>
              <w:t> </w:t>
            </w:r>
            <w:r>
              <w:rPr>
                <w:sz w:val="20"/>
              </w:rPr>
              <w:t>11,6</w:t>
            </w:r>
            <w:r>
              <w:rPr>
                <w:spacing w:val="-7"/>
                <w:sz w:val="20"/>
              </w:rPr>
              <w:t> </w:t>
            </w:r>
            <w:r>
              <w:rPr>
                <w:sz w:val="20"/>
              </w:rPr>
              <w:t>persen</w:t>
            </w:r>
            <w:r>
              <w:rPr>
                <w:spacing w:val="64"/>
                <w:w w:val="150"/>
                <w:sz w:val="20"/>
              </w:rPr>
              <w:t> </w:t>
            </w:r>
            <w:r>
              <w:rPr>
                <w:spacing w:val="-2"/>
                <w:sz w:val="20"/>
              </w:rPr>
              <w:t>variabel</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48"/>
              <w:rPr>
                <w:sz w:val="20"/>
              </w:rPr>
            </w:pPr>
            <w:r>
              <w:rPr>
                <w:sz w:val="20"/>
              </w:rPr>
              <w:t>independen</w:t>
            </w:r>
            <w:r>
              <w:rPr>
                <w:spacing w:val="-7"/>
                <w:sz w:val="20"/>
              </w:rPr>
              <w:t> </w:t>
            </w:r>
            <w:r>
              <w:rPr>
                <w:sz w:val="20"/>
              </w:rPr>
              <w:t>secara</w:t>
            </w:r>
            <w:r>
              <w:rPr>
                <w:spacing w:val="-4"/>
                <w:sz w:val="20"/>
              </w:rPr>
              <w:t> </w:t>
            </w:r>
            <w:r>
              <w:rPr>
                <w:spacing w:val="-2"/>
                <w:sz w:val="20"/>
              </w:rPr>
              <w:t>bersama-</w:t>
            </w:r>
          </w:p>
        </w:tc>
      </w:tr>
      <w:tr>
        <w:trPr>
          <w:trHeight w:val="230" w:hRule="atLeast"/>
        </w:trPr>
        <w:tc>
          <w:tcPr>
            <w:tcW w:w="566" w:type="dxa"/>
            <w:tcBorders>
              <w:top w:val="nil"/>
              <w:bottom w:val="nil"/>
            </w:tcBorders>
          </w:tcPr>
          <w:p>
            <w:pPr>
              <w:pStyle w:val="TableParagraph"/>
              <w:jc w:val="left"/>
              <w:rPr>
                <w:sz w:val="16"/>
              </w:rPr>
            </w:pPr>
          </w:p>
        </w:tc>
        <w:tc>
          <w:tcPr>
            <w:tcW w:w="998" w:type="dxa"/>
            <w:tcBorders>
              <w:top w:val="nil"/>
              <w:bottom w:val="nil"/>
            </w:tcBorders>
          </w:tcPr>
          <w:p>
            <w:pPr>
              <w:pStyle w:val="TableParagraph"/>
              <w:jc w:val="left"/>
              <w:rPr>
                <w:sz w:val="16"/>
              </w:rPr>
            </w:pPr>
          </w:p>
        </w:tc>
        <w:tc>
          <w:tcPr>
            <w:tcW w:w="1416" w:type="dxa"/>
            <w:tcBorders>
              <w:top w:val="nil"/>
              <w:bottom w:val="nil"/>
            </w:tcBorders>
          </w:tcPr>
          <w:p>
            <w:pPr>
              <w:pStyle w:val="TableParagraph"/>
              <w:jc w:val="left"/>
              <w:rPr>
                <w:sz w:val="16"/>
              </w:rPr>
            </w:pPr>
          </w:p>
        </w:tc>
        <w:tc>
          <w:tcPr>
            <w:tcW w:w="1474" w:type="dxa"/>
            <w:tcBorders>
              <w:top w:val="nil"/>
              <w:bottom w:val="nil"/>
            </w:tcBorders>
          </w:tcPr>
          <w:p>
            <w:pPr>
              <w:pStyle w:val="TableParagraph"/>
              <w:jc w:val="left"/>
              <w:rPr>
                <w:sz w:val="16"/>
              </w:rPr>
            </w:pPr>
          </w:p>
        </w:tc>
        <w:tc>
          <w:tcPr>
            <w:tcW w:w="988" w:type="dxa"/>
            <w:tcBorders>
              <w:top w:val="nil"/>
              <w:bottom w:val="nil"/>
            </w:tcBorders>
          </w:tcPr>
          <w:p>
            <w:pPr>
              <w:pStyle w:val="TableParagraph"/>
              <w:jc w:val="left"/>
              <w:rPr>
                <w:sz w:val="16"/>
              </w:rPr>
            </w:pPr>
          </w:p>
        </w:tc>
        <w:tc>
          <w:tcPr>
            <w:tcW w:w="2694" w:type="dxa"/>
            <w:tcBorders>
              <w:top w:val="nil"/>
              <w:bottom w:val="nil"/>
            </w:tcBorders>
          </w:tcPr>
          <w:p>
            <w:pPr>
              <w:pStyle w:val="TableParagraph"/>
              <w:spacing w:line="210" w:lineRule="exact"/>
              <w:ind w:left="73" w:right="56"/>
              <w:rPr>
                <w:sz w:val="20"/>
              </w:rPr>
            </w:pPr>
            <w:r>
              <w:rPr>
                <w:sz w:val="20"/>
              </w:rPr>
              <w:t>sama</w:t>
            </w:r>
            <w:r>
              <w:rPr>
                <w:spacing w:val="-12"/>
                <w:sz w:val="20"/>
              </w:rPr>
              <w:t> </w:t>
            </w:r>
            <w:r>
              <w:rPr>
                <w:sz w:val="20"/>
              </w:rPr>
              <w:t>memberikan</w:t>
            </w:r>
            <w:r>
              <w:rPr>
                <w:spacing w:val="-4"/>
                <w:sz w:val="20"/>
              </w:rPr>
              <w:t> </w:t>
            </w:r>
            <w:r>
              <w:rPr>
                <w:spacing w:val="-2"/>
                <w:sz w:val="20"/>
              </w:rPr>
              <w:t>kontribusi</w:t>
            </w:r>
          </w:p>
        </w:tc>
      </w:tr>
      <w:tr>
        <w:trPr>
          <w:trHeight w:val="231" w:hRule="atLeast"/>
        </w:trPr>
        <w:tc>
          <w:tcPr>
            <w:tcW w:w="566" w:type="dxa"/>
            <w:tcBorders>
              <w:top w:val="nil"/>
            </w:tcBorders>
          </w:tcPr>
          <w:p>
            <w:pPr>
              <w:pStyle w:val="TableParagraph"/>
              <w:jc w:val="left"/>
              <w:rPr>
                <w:sz w:val="16"/>
              </w:rPr>
            </w:pPr>
          </w:p>
        </w:tc>
        <w:tc>
          <w:tcPr>
            <w:tcW w:w="998" w:type="dxa"/>
            <w:tcBorders>
              <w:top w:val="nil"/>
            </w:tcBorders>
          </w:tcPr>
          <w:p>
            <w:pPr>
              <w:pStyle w:val="TableParagraph"/>
              <w:jc w:val="left"/>
              <w:rPr>
                <w:sz w:val="16"/>
              </w:rPr>
            </w:pPr>
          </w:p>
        </w:tc>
        <w:tc>
          <w:tcPr>
            <w:tcW w:w="1416" w:type="dxa"/>
            <w:tcBorders>
              <w:top w:val="nil"/>
            </w:tcBorders>
          </w:tcPr>
          <w:p>
            <w:pPr>
              <w:pStyle w:val="TableParagraph"/>
              <w:jc w:val="left"/>
              <w:rPr>
                <w:sz w:val="16"/>
              </w:rPr>
            </w:pPr>
          </w:p>
        </w:tc>
        <w:tc>
          <w:tcPr>
            <w:tcW w:w="1474" w:type="dxa"/>
            <w:tcBorders>
              <w:top w:val="nil"/>
            </w:tcBorders>
          </w:tcPr>
          <w:p>
            <w:pPr>
              <w:pStyle w:val="TableParagraph"/>
              <w:jc w:val="left"/>
              <w:rPr>
                <w:sz w:val="16"/>
              </w:rPr>
            </w:pPr>
          </w:p>
        </w:tc>
        <w:tc>
          <w:tcPr>
            <w:tcW w:w="988" w:type="dxa"/>
            <w:tcBorders>
              <w:top w:val="nil"/>
            </w:tcBorders>
          </w:tcPr>
          <w:p>
            <w:pPr>
              <w:pStyle w:val="TableParagraph"/>
              <w:jc w:val="left"/>
              <w:rPr>
                <w:sz w:val="16"/>
              </w:rPr>
            </w:pPr>
          </w:p>
        </w:tc>
        <w:tc>
          <w:tcPr>
            <w:tcW w:w="2694" w:type="dxa"/>
            <w:tcBorders>
              <w:top w:val="nil"/>
            </w:tcBorders>
          </w:tcPr>
          <w:p>
            <w:pPr>
              <w:pStyle w:val="TableParagraph"/>
              <w:spacing w:line="211" w:lineRule="exact"/>
              <w:ind w:left="73" w:right="51"/>
              <w:rPr>
                <w:sz w:val="20"/>
              </w:rPr>
            </w:pPr>
            <w:r>
              <w:rPr>
                <w:sz w:val="20"/>
              </w:rPr>
              <w:t>terhadap</w:t>
            </w:r>
            <w:r>
              <w:rPr>
                <w:spacing w:val="-2"/>
                <w:sz w:val="20"/>
              </w:rPr>
              <w:t> dependen.</w:t>
            </w:r>
          </w:p>
        </w:tc>
      </w:tr>
    </w:tbl>
    <w:p>
      <w:pPr>
        <w:spacing w:before="1"/>
        <w:ind w:left="881" w:right="0" w:firstLine="0"/>
        <w:jc w:val="left"/>
        <w:rPr>
          <w:i/>
          <w:sz w:val="20"/>
        </w:rPr>
      </w:pPr>
      <w:r>
        <w:rPr>
          <w:i/>
          <w:sz w:val="20"/>
        </w:rPr>
        <w:t>Sumber</w:t>
      </w:r>
      <w:r>
        <w:rPr>
          <w:i/>
          <w:spacing w:val="-6"/>
          <w:sz w:val="20"/>
        </w:rPr>
        <w:t> </w:t>
      </w:r>
      <w:r>
        <w:rPr>
          <w:i/>
          <w:sz w:val="20"/>
        </w:rPr>
        <w:t>:</w:t>
      </w:r>
      <w:r>
        <w:rPr>
          <w:i/>
          <w:spacing w:val="-9"/>
          <w:sz w:val="20"/>
        </w:rPr>
        <w:t> </w:t>
      </w:r>
      <w:r>
        <w:rPr>
          <w:i/>
          <w:sz w:val="20"/>
        </w:rPr>
        <w:t>Data</w:t>
      </w:r>
      <w:r>
        <w:rPr>
          <w:i/>
          <w:spacing w:val="-3"/>
          <w:sz w:val="20"/>
        </w:rPr>
        <w:t> </w:t>
      </w:r>
      <w:r>
        <w:rPr>
          <w:i/>
          <w:sz w:val="20"/>
        </w:rPr>
        <w:t>Olahan</w:t>
      </w:r>
      <w:r>
        <w:rPr>
          <w:i/>
          <w:spacing w:val="-9"/>
          <w:sz w:val="20"/>
        </w:rPr>
        <w:t> </w:t>
      </w:r>
      <w:r>
        <w:rPr>
          <w:i/>
          <w:sz w:val="20"/>
        </w:rPr>
        <w:t>dari</w:t>
      </w:r>
      <w:r>
        <w:rPr>
          <w:i/>
          <w:spacing w:val="-11"/>
          <w:sz w:val="20"/>
        </w:rPr>
        <w:t> </w:t>
      </w:r>
      <w:r>
        <w:rPr>
          <w:i/>
          <w:sz w:val="20"/>
        </w:rPr>
        <w:t>Beberapa</w:t>
      </w:r>
      <w:r>
        <w:rPr>
          <w:i/>
          <w:spacing w:val="-8"/>
          <w:sz w:val="20"/>
        </w:rPr>
        <w:t> </w:t>
      </w:r>
      <w:r>
        <w:rPr>
          <w:i/>
          <w:sz w:val="20"/>
        </w:rPr>
        <w:t>Sumber</w:t>
      </w:r>
      <w:r>
        <w:rPr>
          <w:i/>
          <w:spacing w:val="-6"/>
          <w:sz w:val="20"/>
        </w:rPr>
        <w:t> </w:t>
      </w:r>
      <w:r>
        <w:rPr>
          <w:i/>
          <w:sz w:val="20"/>
        </w:rPr>
        <w:t>Penelitian,</w:t>
      </w:r>
      <w:r>
        <w:rPr>
          <w:i/>
          <w:spacing w:val="-5"/>
          <w:sz w:val="20"/>
        </w:rPr>
        <w:t> </w:t>
      </w:r>
      <w:r>
        <w:rPr>
          <w:i/>
          <w:spacing w:val="-4"/>
          <w:sz w:val="20"/>
        </w:rPr>
        <w:t>2025</w:t>
      </w:r>
    </w:p>
    <w:p>
      <w:pPr>
        <w:spacing w:after="0"/>
        <w:jc w:val="left"/>
        <w:rPr>
          <w:i/>
          <w:sz w:val="20"/>
        </w:rPr>
        <w:sectPr>
          <w:headerReference w:type="default" r:id="rId66"/>
          <w:footerReference w:type="default" r:id="rId67"/>
          <w:pgSz w:w="11910" w:h="16840"/>
          <w:pgMar w:header="900" w:footer="0" w:top="1140" w:bottom="280" w:left="1275" w:right="992"/>
        </w:sectPr>
      </w:pPr>
    </w:p>
    <w:p>
      <w:pPr>
        <w:pStyle w:val="BodyText"/>
        <w:rPr>
          <w:i/>
        </w:rPr>
      </w:pPr>
    </w:p>
    <w:p>
      <w:pPr>
        <w:pStyle w:val="BodyText"/>
        <w:rPr>
          <w:i/>
        </w:rPr>
      </w:pPr>
    </w:p>
    <w:p>
      <w:pPr>
        <w:pStyle w:val="BodyText"/>
        <w:rPr>
          <w:i/>
        </w:rPr>
      </w:pPr>
    </w:p>
    <w:p>
      <w:pPr>
        <w:pStyle w:val="BodyText"/>
        <w:spacing w:before="23"/>
        <w:rPr>
          <w:i/>
        </w:rPr>
      </w:pPr>
    </w:p>
    <w:p>
      <w:pPr>
        <w:pStyle w:val="Heading5"/>
        <w:numPr>
          <w:ilvl w:val="1"/>
          <w:numId w:val="11"/>
        </w:numPr>
        <w:tabs>
          <w:tab w:pos="1716" w:val="left" w:leader="none"/>
        </w:tabs>
        <w:spacing w:line="240" w:lineRule="auto" w:before="1" w:after="0"/>
        <w:ind w:left="1716" w:right="0" w:hanging="725"/>
        <w:jc w:val="both"/>
      </w:pPr>
      <w:bookmarkStart w:name="2.8       Kerangka Konseptual" w:id="49"/>
      <w:bookmarkEnd w:id="49"/>
      <w:r>
        <w:rPr>
          <w:b w:val="0"/>
        </w:rPr>
      </w:r>
      <w:bookmarkStart w:name="_bookmark26" w:id="50"/>
      <w:bookmarkEnd w:id="50"/>
      <w:r>
        <w:rPr/>
        <w:t>K</w:t>
      </w:r>
      <w:r>
        <w:rPr/>
        <w:t>erangka</w:t>
      </w:r>
      <w:r>
        <w:rPr>
          <w:spacing w:val="-6"/>
        </w:rPr>
        <w:t> </w:t>
      </w:r>
      <w:r>
        <w:rPr>
          <w:spacing w:val="-2"/>
        </w:rPr>
        <w:t>Konseptual</w:t>
      </w:r>
    </w:p>
    <w:p>
      <w:pPr>
        <w:spacing w:line="480" w:lineRule="auto" w:before="271"/>
        <w:ind w:left="991" w:right="709" w:firstLine="720"/>
        <w:jc w:val="both"/>
        <w:rPr>
          <w:sz w:val="24"/>
        </w:rPr>
      </w:pPr>
      <w:r>
        <w:rPr>
          <w:sz w:val="24"/>
        </w:rPr>
        <mc:AlternateContent>
          <mc:Choice Requires="wps">
            <w:drawing>
              <wp:anchor distT="0" distB="0" distL="0" distR="0" allowOverlap="1" layoutInCell="1" locked="0" behindDoc="1" simplePos="0" relativeHeight="480632832">
                <wp:simplePos x="0" y="0"/>
                <wp:positionH relativeFrom="page">
                  <wp:posOffset>5327015</wp:posOffset>
                </wp:positionH>
                <wp:positionV relativeFrom="paragraph">
                  <wp:posOffset>1541303</wp:posOffset>
                </wp:positionV>
                <wp:extent cx="1089025" cy="437515"/>
                <wp:effectExtent l="0" t="0" r="0" b="0"/>
                <wp:wrapNone/>
                <wp:docPr id="74" name="Textbox 74"/>
                <wp:cNvGraphicFramePr>
                  <a:graphicFrameLocks/>
                </wp:cNvGraphicFramePr>
                <a:graphic>
                  <a:graphicData uri="http://schemas.microsoft.com/office/word/2010/wordprocessingShape">
                    <wps:wsp>
                      <wps:cNvPr id="74" name="Textbox 74"/>
                      <wps:cNvSpPr txBox="1"/>
                      <wps:spPr>
                        <a:xfrm>
                          <a:off x="0" y="0"/>
                          <a:ext cx="1089025" cy="437515"/>
                        </a:xfrm>
                        <a:prstGeom prst="rect">
                          <a:avLst/>
                        </a:prstGeom>
                      </wps:spPr>
                      <wps:txbx>
                        <w:txbxContent>
                          <w:p>
                            <w:pPr>
                              <w:spacing w:line="266" w:lineRule="exact" w:before="0"/>
                              <w:ind w:left="0" w:right="0" w:firstLine="0"/>
                              <w:jc w:val="center"/>
                              <w:rPr>
                                <w:b/>
                                <w:sz w:val="24"/>
                              </w:rPr>
                            </w:pPr>
                            <w:r>
                              <w:rPr>
                                <w:b/>
                                <w:spacing w:val="-4"/>
                                <w:sz w:val="24"/>
                              </w:rPr>
                              <w:t>Teori</w:t>
                            </w:r>
                            <w:r>
                              <w:rPr>
                                <w:b/>
                                <w:spacing w:val="-6"/>
                                <w:sz w:val="24"/>
                              </w:rPr>
                              <w:t> </w:t>
                            </w:r>
                            <w:r>
                              <w:rPr>
                                <w:b/>
                                <w:spacing w:val="-2"/>
                                <w:sz w:val="24"/>
                              </w:rPr>
                              <w:t>Feminisme</w:t>
                            </w:r>
                          </w:p>
                          <w:p>
                            <w:pPr>
                              <w:spacing w:before="146"/>
                              <w:ind w:left="3" w:right="0" w:firstLine="0"/>
                              <w:jc w:val="center"/>
                              <w:rPr>
                                <w:b/>
                                <w:sz w:val="24"/>
                              </w:rPr>
                            </w:pPr>
                            <w:r>
                              <w:rPr>
                                <w:b/>
                                <w:spacing w:val="-2"/>
                                <w:sz w:val="24"/>
                              </w:rPr>
                              <w:t>Liberal</w:t>
                            </w:r>
                          </w:p>
                        </w:txbxContent>
                      </wps:txbx>
                      <wps:bodyPr wrap="square" lIns="0" tIns="0" rIns="0" bIns="0" rtlCol="0">
                        <a:noAutofit/>
                      </wps:bodyPr>
                    </wps:wsp>
                  </a:graphicData>
                </a:graphic>
              </wp:anchor>
            </w:drawing>
          </mc:Choice>
          <mc:Fallback>
            <w:pict>
              <v:shape style="position:absolute;margin-left:419.450012pt;margin-top:121.362503pt;width:85.75pt;height:34.450pt;mso-position-horizontal-relative:page;mso-position-vertical-relative:paragraph;z-index:-22683648" type="#_x0000_t202" id="docshape67" filled="false" stroked="false">
                <v:textbox inset="0,0,0,0">
                  <w:txbxContent>
                    <w:p>
                      <w:pPr>
                        <w:spacing w:line="266" w:lineRule="exact" w:before="0"/>
                        <w:ind w:left="0" w:right="0" w:firstLine="0"/>
                        <w:jc w:val="center"/>
                        <w:rPr>
                          <w:b/>
                          <w:sz w:val="24"/>
                        </w:rPr>
                      </w:pPr>
                      <w:r>
                        <w:rPr>
                          <w:b/>
                          <w:spacing w:val="-4"/>
                          <w:sz w:val="24"/>
                        </w:rPr>
                        <w:t>Teori</w:t>
                      </w:r>
                      <w:r>
                        <w:rPr>
                          <w:b/>
                          <w:spacing w:val="-6"/>
                          <w:sz w:val="24"/>
                        </w:rPr>
                        <w:t> </w:t>
                      </w:r>
                      <w:r>
                        <w:rPr>
                          <w:b/>
                          <w:spacing w:val="-2"/>
                          <w:sz w:val="24"/>
                        </w:rPr>
                        <w:t>Feminisme</w:t>
                      </w:r>
                    </w:p>
                    <w:p>
                      <w:pPr>
                        <w:spacing w:before="146"/>
                        <w:ind w:left="3" w:right="0" w:firstLine="0"/>
                        <w:jc w:val="center"/>
                        <w:rPr>
                          <w:b/>
                          <w:sz w:val="24"/>
                        </w:rPr>
                      </w:pPr>
                      <w:r>
                        <w:rPr>
                          <w:b/>
                          <w:spacing w:val="-2"/>
                          <w:sz w:val="24"/>
                        </w:rPr>
                        <w:t>Liberal</w:t>
                      </w:r>
                    </w:p>
                  </w:txbxContent>
                </v:textbox>
                <w10:wrap type="none"/>
              </v:shape>
            </w:pict>
          </mc:Fallback>
        </mc:AlternateContent>
      </w:r>
      <w:r>
        <w:rPr>
          <w:sz w:val="24"/>
        </w:rPr>
        <mc:AlternateContent>
          <mc:Choice Requires="wps">
            <w:drawing>
              <wp:anchor distT="0" distB="0" distL="0" distR="0" allowOverlap="1" layoutInCell="1" locked="0" behindDoc="1" simplePos="0" relativeHeight="480633344">
                <wp:simplePos x="0" y="0"/>
                <wp:positionH relativeFrom="page">
                  <wp:posOffset>2210689</wp:posOffset>
                </wp:positionH>
                <wp:positionV relativeFrom="paragraph">
                  <wp:posOffset>1681511</wp:posOffset>
                </wp:positionV>
                <wp:extent cx="807085" cy="168910"/>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807085" cy="168910"/>
                        </a:xfrm>
                        <a:prstGeom prst="rect">
                          <a:avLst/>
                        </a:prstGeom>
                      </wps:spPr>
                      <wps:txbx>
                        <w:txbxContent>
                          <w:p>
                            <w:pPr>
                              <w:spacing w:line="266" w:lineRule="exact" w:before="0"/>
                              <w:ind w:left="0" w:right="0" w:firstLine="0"/>
                              <w:jc w:val="left"/>
                              <w:rPr>
                                <w:b/>
                                <w:sz w:val="24"/>
                              </w:rPr>
                            </w:pPr>
                            <w:r>
                              <w:rPr>
                                <w:b/>
                                <w:spacing w:val="-7"/>
                                <w:sz w:val="24"/>
                              </w:rPr>
                              <w:t>Teori</w:t>
                            </w:r>
                            <w:r>
                              <w:rPr>
                                <w:b/>
                                <w:spacing w:val="-6"/>
                                <w:sz w:val="24"/>
                              </w:rPr>
                              <w:t> </w:t>
                            </w:r>
                            <w:r>
                              <w:rPr>
                                <w:b/>
                                <w:spacing w:val="-2"/>
                                <w:sz w:val="24"/>
                              </w:rPr>
                              <w:t>Agensi</w:t>
                            </w:r>
                          </w:p>
                        </w:txbxContent>
                      </wps:txbx>
                      <wps:bodyPr wrap="square" lIns="0" tIns="0" rIns="0" bIns="0" rtlCol="0">
                        <a:noAutofit/>
                      </wps:bodyPr>
                    </wps:wsp>
                  </a:graphicData>
                </a:graphic>
              </wp:anchor>
            </w:drawing>
          </mc:Choice>
          <mc:Fallback>
            <w:pict>
              <v:shape style="position:absolute;margin-left:174.070007pt;margin-top:132.402496pt;width:63.55pt;height:13.3pt;mso-position-horizontal-relative:page;mso-position-vertical-relative:paragraph;z-index:-22683136" type="#_x0000_t202" id="docshape68" filled="false" stroked="false">
                <v:textbox inset="0,0,0,0">
                  <w:txbxContent>
                    <w:p>
                      <w:pPr>
                        <w:spacing w:line="266" w:lineRule="exact" w:before="0"/>
                        <w:ind w:left="0" w:right="0" w:firstLine="0"/>
                        <w:jc w:val="left"/>
                        <w:rPr>
                          <w:b/>
                          <w:sz w:val="24"/>
                        </w:rPr>
                      </w:pPr>
                      <w:r>
                        <w:rPr>
                          <w:b/>
                          <w:spacing w:val="-7"/>
                          <w:sz w:val="24"/>
                        </w:rPr>
                        <w:t>Teori</w:t>
                      </w:r>
                      <w:r>
                        <w:rPr>
                          <w:b/>
                          <w:spacing w:val="-6"/>
                          <w:sz w:val="24"/>
                        </w:rPr>
                        <w:t> </w:t>
                      </w:r>
                      <w:r>
                        <w:rPr>
                          <w:b/>
                          <w:spacing w:val="-2"/>
                          <w:sz w:val="24"/>
                        </w:rPr>
                        <w:t>Agensi</w:t>
                      </w:r>
                    </w:p>
                  </w:txbxContent>
                </v:textbox>
                <w10:wrap type="none"/>
              </v:shape>
            </w:pict>
          </mc:Fallback>
        </mc:AlternateContent>
      </w:r>
      <w:r>
        <w:rPr>
          <w:sz w:val="24"/>
        </w:rPr>
        <mc:AlternateContent>
          <mc:Choice Requires="wps">
            <w:drawing>
              <wp:anchor distT="0" distB="0" distL="0" distR="0" allowOverlap="1" layoutInCell="1" locked="0" behindDoc="1" simplePos="0" relativeHeight="480633856">
                <wp:simplePos x="0" y="0"/>
                <wp:positionH relativeFrom="page">
                  <wp:posOffset>1543050</wp:posOffset>
                </wp:positionH>
                <wp:positionV relativeFrom="paragraph">
                  <wp:posOffset>1444508</wp:posOffset>
                </wp:positionV>
                <wp:extent cx="5135245" cy="3416935"/>
                <wp:effectExtent l="0" t="0" r="0" b="0"/>
                <wp:wrapNone/>
                <wp:docPr id="76" name="Group 76"/>
                <wp:cNvGraphicFramePr>
                  <a:graphicFrameLocks/>
                </wp:cNvGraphicFramePr>
                <a:graphic>
                  <a:graphicData uri="http://schemas.microsoft.com/office/word/2010/wordprocessingGroup">
                    <wpg:wgp>
                      <wpg:cNvPr id="76" name="Group 76"/>
                      <wpg:cNvGrpSpPr/>
                      <wpg:grpSpPr>
                        <a:xfrm>
                          <a:off x="0" y="0"/>
                          <a:ext cx="5135245" cy="3416935"/>
                          <a:chExt cx="5135245" cy="3416935"/>
                        </a:xfrm>
                      </wpg:grpSpPr>
                      <wps:wsp>
                        <wps:cNvPr id="77" name="Graphic 77"/>
                        <wps:cNvSpPr/>
                        <wps:spPr>
                          <a:xfrm>
                            <a:off x="3536950" y="14287"/>
                            <a:ext cx="1583690" cy="679450"/>
                          </a:xfrm>
                          <a:custGeom>
                            <a:avLst/>
                            <a:gdLst/>
                            <a:ahLst/>
                            <a:cxnLst/>
                            <a:rect l="l" t="t" r="r" b="b"/>
                            <a:pathLst>
                              <a:path w="1583690" h="679450">
                                <a:moveTo>
                                  <a:pt x="0" y="679450"/>
                                </a:moveTo>
                                <a:lnTo>
                                  <a:pt x="1583690" y="679450"/>
                                </a:lnTo>
                                <a:lnTo>
                                  <a:pt x="1583690" y="0"/>
                                </a:lnTo>
                                <a:lnTo>
                                  <a:pt x="0" y="0"/>
                                </a:lnTo>
                                <a:lnTo>
                                  <a:pt x="0" y="679450"/>
                                </a:lnTo>
                                <a:close/>
                              </a:path>
                            </a:pathLst>
                          </a:custGeom>
                          <a:ln w="28575">
                            <a:solidFill>
                              <a:srgbClr val="000000"/>
                            </a:solidFill>
                            <a:prstDash val="solid"/>
                          </a:ln>
                        </wps:spPr>
                        <wps:bodyPr wrap="square" lIns="0" tIns="0" rIns="0" bIns="0" rtlCol="0">
                          <a:prstTxWarp prst="textNoShape">
                            <a:avLst/>
                          </a:prstTxWarp>
                          <a:noAutofit/>
                        </wps:bodyPr>
                      </wps:wsp>
                      <wps:wsp>
                        <wps:cNvPr id="78" name="Graphic 78"/>
                        <wps:cNvSpPr/>
                        <wps:spPr>
                          <a:xfrm>
                            <a:off x="0" y="2149157"/>
                            <a:ext cx="4345305" cy="872490"/>
                          </a:xfrm>
                          <a:custGeom>
                            <a:avLst/>
                            <a:gdLst/>
                            <a:ahLst/>
                            <a:cxnLst/>
                            <a:rect l="l" t="t" r="r" b="b"/>
                            <a:pathLst>
                              <a:path w="4345305" h="872490">
                                <a:moveTo>
                                  <a:pt x="19050" y="25400"/>
                                </a:moveTo>
                                <a:lnTo>
                                  <a:pt x="19050" y="864997"/>
                                </a:lnTo>
                              </a:path>
                              <a:path w="4345305" h="872490">
                                <a:moveTo>
                                  <a:pt x="0" y="857250"/>
                                </a:moveTo>
                                <a:lnTo>
                                  <a:pt x="4345178" y="857250"/>
                                </a:lnTo>
                              </a:path>
                              <a:path w="4345305" h="872490">
                                <a:moveTo>
                                  <a:pt x="4323969" y="0"/>
                                </a:moveTo>
                                <a:lnTo>
                                  <a:pt x="4339590" y="872236"/>
                                </a:lnTo>
                              </a:path>
                            </a:pathLst>
                          </a:custGeom>
                          <a:ln w="19050">
                            <a:solidFill>
                              <a:srgbClr val="000000"/>
                            </a:solidFill>
                            <a:prstDash val="solid"/>
                          </a:ln>
                        </wps:spPr>
                        <wps:bodyPr wrap="square" lIns="0" tIns="0" rIns="0" bIns="0" rtlCol="0">
                          <a:prstTxWarp prst="textNoShape">
                            <a:avLst/>
                          </a:prstTxWarp>
                          <a:noAutofit/>
                        </wps:bodyPr>
                      </wps:wsp>
                      <wps:wsp>
                        <wps:cNvPr id="79" name="Graphic 79"/>
                        <wps:cNvSpPr/>
                        <wps:spPr>
                          <a:xfrm>
                            <a:off x="3530219" y="15748"/>
                            <a:ext cx="1581785" cy="684530"/>
                          </a:xfrm>
                          <a:custGeom>
                            <a:avLst/>
                            <a:gdLst/>
                            <a:ahLst/>
                            <a:cxnLst/>
                            <a:rect l="l" t="t" r="r" b="b"/>
                            <a:pathLst>
                              <a:path w="1581785" h="684530">
                                <a:moveTo>
                                  <a:pt x="1581403" y="0"/>
                                </a:moveTo>
                                <a:lnTo>
                                  <a:pt x="0" y="0"/>
                                </a:lnTo>
                                <a:lnTo>
                                  <a:pt x="0" y="684466"/>
                                </a:lnTo>
                                <a:lnTo>
                                  <a:pt x="1581403" y="684466"/>
                                </a:lnTo>
                                <a:lnTo>
                                  <a:pt x="1581403" y="0"/>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3530219" y="15748"/>
                            <a:ext cx="1581785" cy="684530"/>
                          </a:xfrm>
                          <a:custGeom>
                            <a:avLst/>
                            <a:gdLst/>
                            <a:ahLst/>
                            <a:cxnLst/>
                            <a:rect l="l" t="t" r="r" b="b"/>
                            <a:pathLst>
                              <a:path w="1581785" h="684530">
                                <a:moveTo>
                                  <a:pt x="0" y="684466"/>
                                </a:moveTo>
                                <a:lnTo>
                                  <a:pt x="1581403" y="684466"/>
                                </a:lnTo>
                                <a:lnTo>
                                  <a:pt x="1581403" y="0"/>
                                </a:lnTo>
                                <a:lnTo>
                                  <a:pt x="0" y="0"/>
                                </a:lnTo>
                                <a:lnTo>
                                  <a:pt x="0" y="684466"/>
                                </a:lnTo>
                                <a:close/>
                              </a:path>
                            </a:pathLst>
                          </a:custGeom>
                          <a:ln w="28575">
                            <a:solidFill>
                              <a:srgbClr val="000000"/>
                            </a:solidFill>
                            <a:prstDash val="solid"/>
                          </a:ln>
                        </wps:spPr>
                        <wps:bodyPr wrap="square" lIns="0" tIns="0" rIns="0" bIns="0" rtlCol="0">
                          <a:prstTxWarp prst="textNoShape">
                            <a:avLst/>
                          </a:prstTxWarp>
                          <a:noAutofit/>
                        </wps:bodyPr>
                      </wps:wsp>
                      <wps:wsp>
                        <wps:cNvPr id="81" name="Graphic 81"/>
                        <wps:cNvSpPr/>
                        <wps:spPr>
                          <a:xfrm>
                            <a:off x="2215895" y="2168207"/>
                            <a:ext cx="1270" cy="1248410"/>
                          </a:xfrm>
                          <a:custGeom>
                            <a:avLst/>
                            <a:gdLst/>
                            <a:ahLst/>
                            <a:cxnLst/>
                            <a:rect l="l" t="t" r="r" b="b"/>
                            <a:pathLst>
                              <a:path w="0" h="1248410">
                                <a:moveTo>
                                  <a:pt x="0" y="0"/>
                                </a:moveTo>
                                <a:lnTo>
                                  <a:pt x="0" y="1248410"/>
                                </a:lnTo>
                              </a:path>
                            </a:pathLst>
                          </a:custGeom>
                          <a:ln w="19050">
                            <a:solidFill>
                              <a:srgbClr val="000000"/>
                            </a:solidFill>
                            <a:prstDash val="solid"/>
                          </a:ln>
                        </wps:spPr>
                        <wps:bodyPr wrap="square" lIns="0" tIns="0" rIns="0" bIns="0" rtlCol="0">
                          <a:prstTxWarp prst="textNoShape">
                            <a:avLst/>
                          </a:prstTxWarp>
                          <a:noAutofit/>
                        </wps:bodyPr>
                      </wps:wsp>
                      <wps:wsp>
                        <wps:cNvPr id="82" name="Graphic 82"/>
                        <wps:cNvSpPr/>
                        <wps:spPr>
                          <a:xfrm>
                            <a:off x="4344923" y="713803"/>
                            <a:ext cx="76200" cy="740410"/>
                          </a:xfrm>
                          <a:custGeom>
                            <a:avLst/>
                            <a:gdLst/>
                            <a:ahLst/>
                            <a:cxnLst/>
                            <a:rect l="l" t="t" r="r" b="b"/>
                            <a:pathLst>
                              <a:path w="76200" h="740410">
                                <a:moveTo>
                                  <a:pt x="28554" y="664067"/>
                                </a:moveTo>
                                <a:lnTo>
                                  <a:pt x="0" y="664972"/>
                                </a:lnTo>
                                <a:lnTo>
                                  <a:pt x="40512" y="739901"/>
                                </a:lnTo>
                                <a:lnTo>
                                  <a:pt x="69636" y="676782"/>
                                </a:lnTo>
                                <a:lnTo>
                                  <a:pt x="28955" y="676782"/>
                                </a:lnTo>
                                <a:lnTo>
                                  <a:pt x="28583" y="664972"/>
                                </a:lnTo>
                                <a:lnTo>
                                  <a:pt x="28554" y="664067"/>
                                </a:lnTo>
                                <a:close/>
                              </a:path>
                              <a:path w="76200" h="740410">
                                <a:moveTo>
                                  <a:pt x="47603" y="663464"/>
                                </a:moveTo>
                                <a:lnTo>
                                  <a:pt x="28554" y="664067"/>
                                </a:lnTo>
                                <a:lnTo>
                                  <a:pt x="28935" y="676148"/>
                                </a:lnTo>
                                <a:lnTo>
                                  <a:pt x="28955" y="676782"/>
                                </a:lnTo>
                                <a:lnTo>
                                  <a:pt x="48005" y="676148"/>
                                </a:lnTo>
                                <a:lnTo>
                                  <a:pt x="47651" y="664972"/>
                                </a:lnTo>
                                <a:lnTo>
                                  <a:pt x="47603" y="663464"/>
                                </a:lnTo>
                                <a:close/>
                              </a:path>
                              <a:path w="76200" h="740410">
                                <a:moveTo>
                                  <a:pt x="76200" y="662559"/>
                                </a:moveTo>
                                <a:lnTo>
                                  <a:pt x="47603" y="663464"/>
                                </a:lnTo>
                                <a:lnTo>
                                  <a:pt x="48005" y="676148"/>
                                </a:lnTo>
                                <a:lnTo>
                                  <a:pt x="28955" y="676782"/>
                                </a:lnTo>
                                <a:lnTo>
                                  <a:pt x="69636" y="676782"/>
                                </a:lnTo>
                                <a:lnTo>
                                  <a:pt x="76200" y="662559"/>
                                </a:lnTo>
                                <a:close/>
                              </a:path>
                              <a:path w="76200" h="740410">
                                <a:moveTo>
                                  <a:pt x="26542" y="0"/>
                                </a:moveTo>
                                <a:lnTo>
                                  <a:pt x="7620" y="634"/>
                                </a:lnTo>
                                <a:lnTo>
                                  <a:pt x="28507" y="662559"/>
                                </a:lnTo>
                                <a:lnTo>
                                  <a:pt x="28554" y="664067"/>
                                </a:lnTo>
                                <a:lnTo>
                                  <a:pt x="47603" y="663464"/>
                                </a:lnTo>
                                <a:lnTo>
                                  <a:pt x="26563" y="634"/>
                                </a:lnTo>
                                <a:lnTo>
                                  <a:pt x="26542" y="0"/>
                                </a:lnTo>
                                <a:close/>
                              </a:path>
                            </a:pathLst>
                          </a:custGeom>
                          <a:solidFill>
                            <a:srgbClr val="000000"/>
                          </a:solidFill>
                        </wps:spPr>
                        <wps:bodyPr wrap="square" lIns="0" tIns="0" rIns="0" bIns="0" rtlCol="0">
                          <a:prstTxWarp prst="textNoShape">
                            <a:avLst/>
                          </a:prstTxWarp>
                          <a:noAutofit/>
                        </wps:bodyPr>
                      </wps:wsp>
                      <wps:wsp>
                        <wps:cNvPr id="83" name="Textbox 83"/>
                        <wps:cNvSpPr txBox="1"/>
                        <wps:spPr>
                          <a:xfrm>
                            <a:off x="3536569" y="1472933"/>
                            <a:ext cx="1581785" cy="655955"/>
                          </a:xfrm>
                          <a:prstGeom prst="rect">
                            <a:avLst/>
                          </a:prstGeom>
                          <a:ln w="28575">
                            <a:solidFill>
                              <a:srgbClr val="000000"/>
                            </a:solidFill>
                            <a:prstDash val="solid"/>
                          </a:ln>
                        </wps:spPr>
                        <wps:txbx>
                          <w:txbxContent>
                            <w:p>
                              <w:pPr>
                                <w:spacing w:line="240" w:lineRule="auto" w:before="16"/>
                                <w:rPr>
                                  <w:sz w:val="24"/>
                                </w:rPr>
                              </w:pPr>
                            </w:p>
                            <w:p>
                              <w:pPr>
                                <w:spacing w:before="0"/>
                                <w:ind w:left="343" w:right="0" w:firstLine="0"/>
                                <w:jc w:val="left"/>
                                <w:rPr>
                                  <w:b/>
                                  <w:sz w:val="24"/>
                                </w:rPr>
                              </w:pPr>
                              <w:r>
                                <w:rPr>
                                  <w:b/>
                                  <w:sz w:val="24"/>
                                </w:rPr>
                                <w:t>Gender</w:t>
                              </w:r>
                              <w:r>
                                <w:rPr>
                                  <w:b/>
                                  <w:spacing w:val="-12"/>
                                  <w:sz w:val="24"/>
                                </w:rPr>
                                <w:t> </w:t>
                              </w:r>
                              <w:r>
                                <w:rPr>
                                  <w:b/>
                                  <w:spacing w:val="-2"/>
                                  <w:sz w:val="24"/>
                                </w:rPr>
                                <w:t>Diversity</w:t>
                              </w:r>
                            </w:p>
                          </w:txbxContent>
                        </wps:txbx>
                        <wps:bodyPr wrap="square" lIns="0" tIns="0" rIns="0" bIns="0" rtlCol="0">
                          <a:noAutofit/>
                        </wps:bodyPr>
                      </wps:wsp>
                      <wps:wsp>
                        <wps:cNvPr id="84" name="Textbox 84"/>
                        <wps:cNvSpPr txBox="1"/>
                        <wps:spPr>
                          <a:xfrm>
                            <a:off x="3544506" y="30035"/>
                            <a:ext cx="1553210" cy="655955"/>
                          </a:xfrm>
                          <a:prstGeom prst="rect">
                            <a:avLst/>
                          </a:prstGeom>
                        </wps:spPr>
                        <wps:txbx>
                          <w:txbxContent>
                            <w:p>
                              <w:pPr>
                                <w:spacing w:line="367" w:lineRule="auto" w:before="99"/>
                                <w:ind w:left="842" w:right="0" w:hanging="476"/>
                                <w:jc w:val="left"/>
                                <w:rPr>
                                  <w:b/>
                                  <w:sz w:val="24"/>
                                </w:rPr>
                              </w:pPr>
                              <w:r>
                                <w:rPr>
                                  <w:b/>
                                  <w:spacing w:val="-2"/>
                                  <w:sz w:val="24"/>
                                </w:rPr>
                                <w:t>Teori</w:t>
                              </w:r>
                              <w:r>
                                <w:rPr>
                                  <w:b/>
                                  <w:spacing w:val="-13"/>
                                  <w:sz w:val="24"/>
                                </w:rPr>
                                <w:t> </w:t>
                              </w:r>
                              <w:r>
                                <w:rPr>
                                  <w:b/>
                                  <w:spacing w:val="-2"/>
                                  <w:sz w:val="24"/>
                                </w:rPr>
                                <w:t>Feminisme Liberal</w:t>
                              </w:r>
                            </w:p>
                          </w:txbxContent>
                        </wps:txbx>
                        <wps:bodyPr wrap="square" lIns="0" tIns="0" rIns="0" bIns="0" rtlCol="0">
                          <a:noAutofit/>
                        </wps:bodyPr>
                      </wps:wsp>
                    </wpg:wgp>
                  </a:graphicData>
                </a:graphic>
              </wp:anchor>
            </w:drawing>
          </mc:Choice>
          <mc:Fallback>
            <w:pict>
              <v:group style="position:absolute;margin-left:121.5pt;margin-top:113.74086pt;width:404.35pt;height:269.05pt;mso-position-horizontal-relative:page;mso-position-vertical-relative:paragraph;z-index:-22682624" id="docshapegroup69" coordorigin="2430,2275" coordsize="8087,5381">
                <v:rect style="position:absolute;left:8000;top:2297;width:2494;height:1070" id="docshape70" filled="false" stroked="true" strokeweight="2.25pt" strokecolor="#000000">
                  <v:stroke dashstyle="solid"/>
                </v:rect>
                <v:shape style="position:absolute;left:2430;top:5659;width:6843;height:1374" id="docshape71" coordorigin="2430,5659" coordsize="6843,1374" path="m2460,5699l2460,7022m2430,7009l9273,7009m9239,5659l9264,7033e" filled="false" stroked="true" strokeweight="1.5pt" strokecolor="#000000">
                  <v:path arrowok="t"/>
                  <v:stroke dashstyle="solid"/>
                </v:shape>
                <v:rect style="position:absolute;left:7989;top:2299;width:2491;height:1078" id="docshape72" filled="true" fillcolor="#ffffff" stroked="false">
                  <v:fill type="solid"/>
                </v:rect>
                <v:rect style="position:absolute;left:7989;top:2299;width:2491;height:1078" id="docshape73" filled="false" stroked="true" strokeweight="2.25pt" strokecolor="#000000">
                  <v:stroke dashstyle="solid"/>
                </v:rect>
                <v:line style="position:absolute" from="5920,5689" to="5920,7655" stroked="true" strokeweight="1.5pt" strokecolor="#000000">
                  <v:stroke dashstyle="solid"/>
                </v:line>
                <v:shape style="position:absolute;left:9272;top:3398;width:120;height:1166" id="docshape74" coordorigin="9272,3399" coordsize="120,1166" path="m9317,4445l9272,4446,9336,4564,9382,4465,9318,4465,9317,4446,9317,4445xm9347,4444l9317,4445,9318,4464,9318,4465,9348,4464,9347,4446,9347,4444xm9392,4442l9347,4444,9348,4464,9318,4465,9382,4465,9392,4442xm9314,3399l9284,3400,9317,4442,9317,4445,9347,4444,9314,3400,9314,3399xe" filled="true" fillcolor="#000000" stroked="false">
                  <v:path arrowok="t"/>
                  <v:fill type="solid"/>
                </v:shape>
                <v:shape style="position:absolute;left:7999;top:4594;width:2491;height:1033" type="#_x0000_t202" id="docshape75" filled="false" stroked="true" strokeweight="2.25pt" strokecolor="#000000">
                  <v:textbox inset="0,0,0,0">
                    <w:txbxContent>
                      <w:p>
                        <w:pPr>
                          <w:spacing w:line="240" w:lineRule="auto" w:before="16"/>
                          <w:rPr>
                            <w:sz w:val="24"/>
                          </w:rPr>
                        </w:pPr>
                      </w:p>
                      <w:p>
                        <w:pPr>
                          <w:spacing w:before="0"/>
                          <w:ind w:left="343" w:right="0" w:firstLine="0"/>
                          <w:jc w:val="left"/>
                          <w:rPr>
                            <w:b/>
                            <w:sz w:val="24"/>
                          </w:rPr>
                        </w:pPr>
                        <w:r>
                          <w:rPr>
                            <w:b/>
                            <w:sz w:val="24"/>
                          </w:rPr>
                          <w:t>Gender</w:t>
                        </w:r>
                        <w:r>
                          <w:rPr>
                            <w:b/>
                            <w:spacing w:val="-12"/>
                            <w:sz w:val="24"/>
                          </w:rPr>
                          <w:t> </w:t>
                        </w:r>
                        <w:r>
                          <w:rPr>
                            <w:b/>
                            <w:spacing w:val="-2"/>
                            <w:sz w:val="24"/>
                          </w:rPr>
                          <w:t>Diversity</w:t>
                        </w:r>
                      </w:p>
                    </w:txbxContent>
                  </v:textbox>
                  <v:stroke dashstyle="solid"/>
                  <w10:wrap type="none"/>
                </v:shape>
                <v:shape style="position:absolute;left:8011;top:2322;width:2446;height:1033" type="#_x0000_t202" id="docshape76" filled="false" stroked="false">
                  <v:textbox inset="0,0,0,0">
                    <w:txbxContent>
                      <w:p>
                        <w:pPr>
                          <w:spacing w:line="367" w:lineRule="auto" w:before="99"/>
                          <w:ind w:left="842" w:right="0" w:hanging="476"/>
                          <w:jc w:val="left"/>
                          <w:rPr>
                            <w:b/>
                            <w:sz w:val="24"/>
                          </w:rPr>
                        </w:pPr>
                        <w:r>
                          <w:rPr>
                            <w:b/>
                            <w:spacing w:val="-2"/>
                            <w:sz w:val="24"/>
                          </w:rPr>
                          <w:t>Teori</w:t>
                        </w:r>
                        <w:r>
                          <w:rPr>
                            <w:b/>
                            <w:spacing w:val="-13"/>
                            <w:sz w:val="24"/>
                          </w:rPr>
                          <w:t> </w:t>
                        </w:r>
                        <w:r>
                          <w:rPr>
                            <w:b/>
                            <w:spacing w:val="-2"/>
                            <w:sz w:val="24"/>
                          </w:rPr>
                          <w:t>Feminisme Liberal</w:t>
                        </w:r>
                      </w:p>
                    </w:txbxContent>
                  </v:textbox>
                  <w10:wrap type="none"/>
                </v:shape>
                <w10:wrap type="none"/>
              </v:group>
            </w:pict>
          </mc:Fallback>
        </mc:AlternateContent>
      </w:r>
      <w:r>
        <w:rPr>
          <w:sz w:val="24"/>
        </w:rPr>
        <w:t>Berdasarkan landasan teori dari hasil penelitian terdahulu maka kerangka konsep dalam meneliti pengaruh </w:t>
      </w:r>
      <w:r>
        <w:rPr>
          <w:i/>
          <w:sz w:val="24"/>
        </w:rPr>
        <w:t>capital intensity, profitabilitas, gender diversity </w:t>
      </w:r>
      <w:r>
        <w:rPr>
          <w:sz w:val="24"/>
        </w:rPr>
        <w:t>terhadap agresivitas pajak adalah sebagai berikut :</w:t>
      </w:r>
    </w:p>
    <w:p>
      <w:pPr>
        <w:pStyle w:val="BodyText"/>
        <w:spacing w:before="93"/>
        <w:rPr>
          <w:sz w:val="20"/>
        </w:rPr>
      </w:pPr>
      <w:r>
        <w:rPr>
          <w:sz w:val="20"/>
        </w:rPr>
        <mc:AlternateContent>
          <mc:Choice Requires="wps">
            <w:drawing>
              <wp:anchor distT="0" distB="0" distL="0" distR="0" allowOverlap="1" layoutInCell="1" locked="0" behindDoc="1" simplePos="0" relativeHeight="487592448">
                <wp:simplePos x="0" y="0"/>
                <wp:positionH relativeFrom="page">
                  <wp:posOffset>1511300</wp:posOffset>
                </wp:positionH>
                <wp:positionV relativeFrom="paragraph">
                  <wp:posOffset>220953</wp:posOffset>
                </wp:positionV>
                <wp:extent cx="2273300" cy="1414145"/>
                <wp:effectExtent l="0" t="0" r="0" b="0"/>
                <wp:wrapTopAndBottom/>
                <wp:docPr id="85" name="Group 85"/>
                <wp:cNvGraphicFramePr>
                  <a:graphicFrameLocks/>
                </wp:cNvGraphicFramePr>
                <a:graphic>
                  <a:graphicData uri="http://schemas.microsoft.com/office/word/2010/wordprocessingGroup">
                    <wpg:wgp>
                      <wpg:cNvPr id="85" name="Group 85"/>
                      <wpg:cNvGrpSpPr/>
                      <wpg:grpSpPr>
                        <a:xfrm>
                          <a:off x="0" y="0"/>
                          <a:ext cx="2273300" cy="1414145"/>
                          <a:chExt cx="2273300" cy="1414145"/>
                        </a:xfrm>
                      </wpg:grpSpPr>
                      <wps:wsp>
                        <wps:cNvPr id="86" name="Graphic 86"/>
                        <wps:cNvSpPr/>
                        <wps:spPr>
                          <a:xfrm>
                            <a:off x="311784" y="14287"/>
                            <a:ext cx="1583690" cy="683260"/>
                          </a:xfrm>
                          <a:custGeom>
                            <a:avLst/>
                            <a:gdLst/>
                            <a:ahLst/>
                            <a:cxnLst/>
                            <a:rect l="l" t="t" r="r" b="b"/>
                            <a:pathLst>
                              <a:path w="1583690" h="683260">
                                <a:moveTo>
                                  <a:pt x="0" y="683259"/>
                                </a:moveTo>
                                <a:lnTo>
                                  <a:pt x="1583689" y="683259"/>
                                </a:lnTo>
                                <a:lnTo>
                                  <a:pt x="1583689" y="0"/>
                                </a:lnTo>
                                <a:lnTo>
                                  <a:pt x="0" y="0"/>
                                </a:lnTo>
                                <a:lnTo>
                                  <a:pt x="0" y="683259"/>
                                </a:lnTo>
                                <a:close/>
                              </a:path>
                            </a:pathLst>
                          </a:custGeom>
                          <a:ln w="28575">
                            <a:solidFill>
                              <a:srgbClr val="000000"/>
                            </a:solidFill>
                            <a:prstDash val="solid"/>
                          </a:ln>
                        </wps:spPr>
                        <wps:bodyPr wrap="square" lIns="0" tIns="0" rIns="0" bIns="0" rtlCol="0">
                          <a:prstTxWarp prst="textNoShape">
                            <a:avLst/>
                          </a:prstTxWarp>
                          <a:noAutofit/>
                        </wps:bodyPr>
                      </wps:wsp>
                      <wps:wsp>
                        <wps:cNvPr id="87" name="Graphic 87"/>
                        <wps:cNvSpPr/>
                        <wps:spPr>
                          <a:xfrm>
                            <a:off x="1089533" y="704024"/>
                            <a:ext cx="1270" cy="366395"/>
                          </a:xfrm>
                          <a:custGeom>
                            <a:avLst/>
                            <a:gdLst/>
                            <a:ahLst/>
                            <a:cxnLst/>
                            <a:rect l="l" t="t" r="r" b="b"/>
                            <a:pathLst>
                              <a:path w="0" h="366395">
                                <a:moveTo>
                                  <a:pt x="0" y="0"/>
                                </a:moveTo>
                                <a:lnTo>
                                  <a:pt x="0" y="366395"/>
                                </a:lnTo>
                              </a:path>
                            </a:pathLst>
                          </a:custGeom>
                          <a:ln w="26669">
                            <a:solidFill>
                              <a:srgbClr val="000000"/>
                            </a:solidFill>
                            <a:prstDash val="solid"/>
                          </a:ln>
                        </wps:spPr>
                        <wps:bodyPr wrap="square" lIns="0" tIns="0" rIns="0" bIns="0" rtlCol="0">
                          <a:prstTxWarp prst="textNoShape">
                            <a:avLst/>
                          </a:prstTxWarp>
                          <a:noAutofit/>
                        </wps:bodyPr>
                      </wps:wsp>
                      <wps:wsp>
                        <wps:cNvPr id="88" name="Graphic 88"/>
                        <wps:cNvSpPr/>
                        <wps:spPr>
                          <a:xfrm>
                            <a:off x="19050" y="1063434"/>
                            <a:ext cx="2216150" cy="1270"/>
                          </a:xfrm>
                          <a:custGeom>
                            <a:avLst/>
                            <a:gdLst/>
                            <a:ahLst/>
                            <a:cxnLst/>
                            <a:rect l="l" t="t" r="r" b="b"/>
                            <a:pathLst>
                              <a:path w="2216150" h="0">
                                <a:moveTo>
                                  <a:pt x="0" y="0"/>
                                </a:moveTo>
                                <a:lnTo>
                                  <a:pt x="2215641" y="0"/>
                                </a:lnTo>
                              </a:path>
                            </a:pathLst>
                          </a:custGeom>
                          <a:ln w="19050">
                            <a:solidFill>
                              <a:srgbClr val="000000"/>
                            </a:solidFill>
                            <a:prstDash val="solid"/>
                          </a:ln>
                        </wps:spPr>
                        <wps:bodyPr wrap="square" lIns="0" tIns="0" rIns="0" bIns="0" rtlCol="0">
                          <a:prstTxWarp prst="textNoShape">
                            <a:avLst/>
                          </a:prstTxWarp>
                          <a:noAutofit/>
                        </wps:bodyPr>
                      </wps:wsp>
                      <wps:wsp>
                        <wps:cNvPr id="89" name="Graphic 89"/>
                        <wps:cNvSpPr/>
                        <wps:spPr>
                          <a:xfrm>
                            <a:off x="311022" y="15722"/>
                            <a:ext cx="1581785" cy="688340"/>
                          </a:xfrm>
                          <a:custGeom>
                            <a:avLst/>
                            <a:gdLst/>
                            <a:ahLst/>
                            <a:cxnLst/>
                            <a:rect l="l" t="t" r="r" b="b"/>
                            <a:pathLst>
                              <a:path w="1581785" h="688340">
                                <a:moveTo>
                                  <a:pt x="1581403" y="0"/>
                                </a:moveTo>
                                <a:lnTo>
                                  <a:pt x="0" y="0"/>
                                </a:lnTo>
                                <a:lnTo>
                                  <a:pt x="0" y="688301"/>
                                </a:lnTo>
                                <a:lnTo>
                                  <a:pt x="1581403" y="688301"/>
                                </a:lnTo>
                                <a:lnTo>
                                  <a:pt x="1581403" y="0"/>
                                </a:lnTo>
                                <a:close/>
                              </a:path>
                            </a:pathLst>
                          </a:custGeom>
                          <a:solidFill>
                            <a:srgbClr val="FFFFFF"/>
                          </a:solidFill>
                        </wps:spPr>
                        <wps:bodyPr wrap="square" lIns="0" tIns="0" rIns="0" bIns="0" rtlCol="0">
                          <a:prstTxWarp prst="textNoShape">
                            <a:avLst/>
                          </a:prstTxWarp>
                          <a:noAutofit/>
                        </wps:bodyPr>
                      </wps:wsp>
                      <wps:wsp>
                        <wps:cNvPr id="90" name="Graphic 90"/>
                        <wps:cNvSpPr/>
                        <wps:spPr>
                          <a:xfrm>
                            <a:off x="311022" y="15722"/>
                            <a:ext cx="1581785" cy="688340"/>
                          </a:xfrm>
                          <a:custGeom>
                            <a:avLst/>
                            <a:gdLst/>
                            <a:ahLst/>
                            <a:cxnLst/>
                            <a:rect l="l" t="t" r="r" b="b"/>
                            <a:pathLst>
                              <a:path w="1581785" h="688340">
                                <a:moveTo>
                                  <a:pt x="0" y="688301"/>
                                </a:moveTo>
                                <a:lnTo>
                                  <a:pt x="1581403" y="688301"/>
                                </a:lnTo>
                                <a:lnTo>
                                  <a:pt x="1581403" y="0"/>
                                </a:lnTo>
                                <a:lnTo>
                                  <a:pt x="0" y="0"/>
                                </a:lnTo>
                                <a:lnTo>
                                  <a:pt x="0" y="688301"/>
                                </a:lnTo>
                                <a:close/>
                              </a:path>
                            </a:pathLst>
                          </a:custGeom>
                          <a:ln w="28574">
                            <a:solidFill>
                              <a:srgbClr val="000000"/>
                            </a:solidFill>
                            <a:prstDash val="solid"/>
                          </a:ln>
                        </wps:spPr>
                        <wps:bodyPr wrap="square" lIns="0" tIns="0" rIns="0" bIns="0" rtlCol="0">
                          <a:prstTxWarp prst="textNoShape">
                            <a:avLst/>
                          </a:prstTxWarp>
                          <a:noAutofit/>
                        </wps:bodyPr>
                      </wps:wsp>
                      <wps:wsp>
                        <wps:cNvPr id="91" name="Graphic 91"/>
                        <wps:cNvSpPr/>
                        <wps:spPr>
                          <a:xfrm>
                            <a:off x="0" y="1044384"/>
                            <a:ext cx="2273300" cy="369570"/>
                          </a:xfrm>
                          <a:custGeom>
                            <a:avLst/>
                            <a:gdLst/>
                            <a:ahLst/>
                            <a:cxnLst/>
                            <a:rect l="l" t="t" r="r" b="b"/>
                            <a:pathLst>
                              <a:path w="2273300" h="369570">
                                <a:moveTo>
                                  <a:pt x="76200" y="274193"/>
                                </a:moveTo>
                                <a:lnTo>
                                  <a:pt x="47625" y="274193"/>
                                </a:lnTo>
                                <a:lnTo>
                                  <a:pt x="47625" y="0"/>
                                </a:lnTo>
                                <a:lnTo>
                                  <a:pt x="28575" y="0"/>
                                </a:lnTo>
                                <a:lnTo>
                                  <a:pt x="28575" y="274193"/>
                                </a:lnTo>
                                <a:lnTo>
                                  <a:pt x="0" y="274193"/>
                                </a:lnTo>
                                <a:lnTo>
                                  <a:pt x="38100" y="350393"/>
                                </a:lnTo>
                                <a:lnTo>
                                  <a:pt x="69850" y="286893"/>
                                </a:lnTo>
                                <a:lnTo>
                                  <a:pt x="76200" y="274193"/>
                                </a:lnTo>
                                <a:close/>
                              </a:path>
                              <a:path w="2273300" h="369570">
                                <a:moveTo>
                                  <a:pt x="2273046" y="293243"/>
                                </a:moveTo>
                                <a:lnTo>
                                  <a:pt x="2244471" y="293243"/>
                                </a:lnTo>
                                <a:lnTo>
                                  <a:pt x="2244471" y="19050"/>
                                </a:lnTo>
                                <a:lnTo>
                                  <a:pt x="2225421" y="19050"/>
                                </a:lnTo>
                                <a:lnTo>
                                  <a:pt x="2225421" y="293243"/>
                                </a:lnTo>
                                <a:lnTo>
                                  <a:pt x="2196846" y="293243"/>
                                </a:lnTo>
                                <a:lnTo>
                                  <a:pt x="2234946" y="369443"/>
                                </a:lnTo>
                                <a:lnTo>
                                  <a:pt x="2266696" y="305943"/>
                                </a:lnTo>
                                <a:lnTo>
                                  <a:pt x="2273046" y="293243"/>
                                </a:lnTo>
                                <a:close/>
                              </a:path>
                            </a:pathLst>
                          </a:custGeom>
                          <a:solidFill>
                            <a:srgbClr val="000000"/>
                          </a:solidFill>
                        </wps:spPr>
                        <wps:bodyPr wrap="square" lIns="0" tIns="0" rIns="0" bIns="0" rtlCol="0">
                          <a:prstTxWarp prst="textNoShape">
                            <a:avLst/>
                          </a:prstTxWarp>
                          <a:noAutofit/>
                        </wps:bodyPr>
                      </wps:wsp>
                      <wps:wsp>
                        <wps:cNvPr id="92" name="Textbox 92"/>
                        <wps:cNvSpPr txBox="1"/>
                        <wps:spPr>
                          <a:xfrm>
                            <a:off x="326072" y="30010"/>
                            <a:ext cx="1552575" cy="659765"/>
                          </a:xfrm>
                          <a:prstGeom prst="rect">
                            <a:avLst/>
                          </a:prstGeom>
                        </wps:spPr>
                        <wps:txbx>
                          <w:txbxContent>
                            <w:p>
                              <w:pPr>
                                <w:spacing w:line="240" w:lineRule="auto" w:before="44"/>
                                <w:rPr>
                                  <w:sz w:val="24"/>
                                </w:rPr>
                              </w:pPr>
                            </w:p>
                            <w:p>
                              <w:pPr>
                                <w:spacing w:before="0"/>
                                <w:ind w:left="587" w:right="0" w:firstLine="0"/>
                                <w:jc w:val="left"/>
                                <w:rPr>
                                  <w:b/>
                                  <w:sz w:val="24"/>
                                </w:rPr>
                              </w:pPr>
                              <w:r>
                                <w:rPr>
                                  <w:b/>
                                  <w:spacing w:val="-7"/>
                                  <w:sz w:val="24"/>
                                </w:rPr>
                                <w:t>Teori</w:t>
                              </w:r>
                              <w:r>
                                <w:rPr>
                                  <w:b/>
                                  <w:spacing w:val="-8"/>
                                  <w:sz w:val="24"/>
                                </w:rPr>
                                <w:t> </w:t>
                              </w:r>
                              <w:r>
                                <w:rPr>
                                  <w:b/>
                                  <w:spacing w:val="-2"/>
                                  <w:sz w:val="24"/>
                                </w:rPr>
                                <w:t>Agensi</w:t>
                              </w:r>
                            </w:p>
                          </w:txbxContent>
                        </wps:txbx>
                        <wps:bodyPr wrap="square" lIns="0" tIns="0" rIns="0" bIns="0" rtlCol="0">
                          <a:noAutofit/>
                        </wps:bodyPr>
                      </wps:wsp>
                    </wpg:wgp>
                  </a:graphicData>
                </a:graphic>
              </wp:anchor>
            </w:drawing>
          </mc:Choice>
          <mc:Fallback>
            <w:pict>
              <v:group style="position:absolute;margin-left:119pt;margin-top:17.39789pt;width:179pt;height:111.35pt;mso-position-horizontal-relative:page;mso-position-vertical-relative:paragraph;z-index:-15724032;mso-wrap-distance-left:0;mso-wrap-distance-right:0" id="docshapegroup77" coordorigin="2380,348" coordsize="3580,2227">
                <v:rect style="position:absolute;left:2871;top:370;width:2494;height:1076" id="docshape78" filled="false" stroked="true" strokeweight="2.25pt" strokecolor="#000000">
                  <v:stroke dashstyle="solid"/>
                </v:rect>
                <v:line style="position:absolute" from="4096,1457" to="4096,2034" stroked="true" strokeweight="2.1pt" strokecolor="#000000">
                  <v:stroke dashstyle="solid"/>
                </v:line>
                <v:line style="position:absolute" from="2410,2023" to="5899,2023" stroked="true" strokeweight="1.5pt" strokecolor="#000000">
                  <v:stroke dashstyle="solid"/>
                </v:line>
                <v:rect style="position:absolute;left:2869;top:372;width:2491;height:1084" id="docshape79" filled="true" fillcolor="#ffffff" stroked="false">
                  <v:fill type="solid"/>
                </v:rect>
                <v:rect style="position:absolute;left:2869;top:372;width:2491;height:1084" id="docshape80" filled="false" stroked="true" strokeweight="2.25pt" strokecolor="#000000">
                  <v:stroke dashstyle="solid"/>
                </v:rect>
                <v:shape style="position:absolute;left:2380;top:1992;width:3580;height:582" id="docshape81" coordorigin="2380,1993" coordsize="3580,582" path="m2500,2424l2455,2424,2455,1993,2425,1993,2425,2424,2380,2424,2440,2544,2490,2444,2500,2424xm5960,2454l5915,2454,5915,2023,5885,2023,5885,2454,5840,2454,5900,2574,5950,2474,5960,2454xe" filled="true" fillcolor="#000000" stroked="false">
                  <v:path arrowok="t"/>
                  <v:fill type="solid"/>
                </v:shape>
                <v:shape style="position:absolute;left:2893;top:395;width:2445;height:1039" type="#_x0000_t202" id="docshape82" filled="false" stroked="false">
                  <v:textbox inset="0,0,0,0">
                    <w:txbxContent>
                      <w:p>
                        <w:pPr>
                          <w:spacing w:line="240" w:lineRule="auto" w:before="44"/>
                          <w:rPr>
                            <w:sz w:val="24"/>
                          </w:rPr>
                        </w:pPr>
                      </w:p>
                      <w:p>
                        <w:pPr>
                          <w:spacing w:before="0"/>
                          <w:ind w:left="587" w:right="0" w:firstLine="0"/>
                          <w:jc w:val="left"/>
                          <w:rPr>
                            <w:b/>
                            <w:sz w:val="24"/>
                          </w:rPr>
                        </w:pPr>
                        <w:r>
                          <w:rPr>
                            <w:b/>
                            <w:spacing w:val="-7"/>
                            <w:sz w:val="24"/>
                          </w:rPr>
                          <w:t>Teori</w:t>
                        </w:r>
                        <w:r>
                          <w:rPr>
                            <w:b/>
                            <w:spacing w:val="-8"/>
                            <w:sz w:val="24"/>
                          </w:rPr>
                          <w:t> </w:t>
                        </w:r>
                        <w:r>
                          <w:rPr>
                            <w:b/>
                            <w:spacing w:val="-2"/>
                            <w:sz w:val="24"/>
                          </w:rPr>
                          <w:t>Agensi</w:t>
                        </w:r>
                      </w:p>
                    </w:txbxContent>
                  </v:textbox>
                  <w10:wrap type="none"/>
                </v:shape>
                <w10:wrap type="topAndBottom"/>
              </v:group>
            </w:pict>
          </mc:Fallback>
        </mc:AlternateContent>
      </w:r>
    </w:p>
    <w:p>
      <w:pPr>
        <w:pStyle w:val="BodyText"/>
        <w:rPr>
          <w:sz w:val="3"/>
        </w:rPr>
      </w:pPr>
    </w:p>
    <w:p>
      <w:pPr>
        <w:tabs>
          <w:tab w:pos="3011" w:val="left" w:leader="none"/>
        </w:tabs>
        <w:spacing w:line="240" w:lineRule="auto"/>
        <w:ind w:left="52" w:right="0" w:firstLine="0"/>
        <w:rPr>
          <w:sz w:val="20"/>
        </w:rPr>
      </w:pPr>
      <w:r>
        <w:rPr>
          <w:sz w:val="20"/>
        </w:rPr>
        <mc:AlternateContent>
          <mc:Choice Requires="wps">
            <w:drawing>
              <wp:inline distT="0" distB="0" distL="0" distR="0">
                <wp:extent cx="1583690" cy="680085"/>
                <wp:effectExtent l="19050" t="9525" r="6984" b="15240"/>
                <wp:docPr id="93" name="Textbox 93"/>
                <wp:cNvGraphicFramePr>
                  <a:graphicFrameLocks/>
                </wp:cNvGraphicFramePr>
                <a:graphic>
                  <a:graphicData uri="http://schemas.microsoft.com/office/word/2010/wordprocessingShape">
                    <wps:wsp>
                      <wps:cNvPr id="93" name="Textbox 93"/>
                      <wps:cNvSpPr txBox="1"/>
                      <wps:spPr>
                        <a:xfrm>
                          <a:off x="0" y="0"/>
                          <a:ext cx="1583690" cy="680085"/>
                        </a:xfrm>
                        <a:prstGeom prst="rect">
                          <a:avLst/>
                        </a:prstGeom>
                        <a:ln w="28575">
                          <a:solidFill>
                            <a:srgbClr val="000000"/>
                          </a:solidFill>
                          <a:prstDash val="solid"/>
                        </a:ln>
                      </wps:spPr>
                      <wps:txbx>
                        <w:txbxContent>
                          <w:p>
                            <w:pPr>
                              <w:pStyle w:val="BodyText"/>
                              <w:spacing w:before="37"/>
                            </w:pPr>
                          </w:p>
                          <w:p>
                            <w:pPr>
                              <w:spacing w:before="0"/>
                              <w:ind w:left="360" w:right="0" w:firstLine="0"/>
                              <w:jc w:val="left"/>
                              <w:rPr>
                                <w:b/>
                                <w:sz w:val="24"/>
                              </w:rPr>
                            </w:pPr>
                            <w:r>
                              <w:rPr>
                                <w:b/>
                                <w:sz w:val="24"/>
                              </w:rPr>
                              <w:t>Capital</w:t>
                            </w:r>
                            <w:r>
                              <w:rPr>
                                <w:b/>
                                <w:spacing w:val="-1"/>
                                <w:sz w:val="24"/>
                              </w:rPr>
                              <w:t> </w:t>
                            </w:r>
                            <w:r>
                              <w:rPr>
                                <w:b/>
                                <w:spacing w:val="-2"/>
                                <w:sz w:val="24"/>
                              </w:rPr>
                              <w:t>Intensity</w:t>
                            </w:r>
                          </w:p>
                        </w:txbxContent>
                      </wps:txbx>
                      <wps:bodyPr wrap="square" lIns="0" tIns="0" rIns="0" bIns="0" rtlCol="0">
                        <a:noAutofit/>
                      </wps:bodyPr>
                    </wps:wsp>
                  </a:graphicData>
                </a:graphic>
              </wp:inline>
            </w:drawing>
          </mc:Choice>
          <mc:Fallback>
            <w:pict>
              <v:shape style="width:124.7pt;height:53.55pt;mso-position-horizontal-relative:char;mso-position-vertical-relative:line" type="#_x0000_t202" id="docshape83" filled="false" stroked="true" strokeweight="2.25pt" strokecolor="#000000">
                <w10:anchorlock/>
                <v:textbox inset="0,0,0,0">
                  <w:txbxContent>
                    <w:p>
                      <w:pPr>
                        <w:pStyle w:val="BodyText"/>
                        <w:spacing w:before="37"/>
                      </w:pPr>
                    </w:p>
                    <w:p>
                      <w:pPr>
                        <w:spacing w:before="0"/>
                        <w:ind w:left="360" w:right="0" w:firstLine="0"/>
                        <w:jc w:val="left"/>
                        <w:rPr>
                          <w:b/>
                          <w:sz w:val="24"/>
                        </w:rPr>
                      </w:pPr>
                      <w:r>
                        <w:rPr>
                          <w:b/>
                          <w:sz w:val="24"/>
                        </w:rPr>
                        <w:t>Capital</w:t>
                      </w:r>
                      <w:r>
                        <w:rPr>
                          <w:b/>
                          <w:spacing w:val="-1"/>
                          <w:sz w:val="24"/>
                        </w:rPr>
                        <w:t> </w:t>
                      </w:r>
                      <w:r>
                        <w:rPr>
                          <w:b/>
                          <w:spacing w:val="-2"/>
                          <w:sz w:val="24"/>
                        </w:rPr>
                        <w:t>Intensity</w:t>
                      </w:r>
                    </w:p>
                  </w:txbxContent>
                </v:textbox>
                <v:stroke dashstyle="solid"/>
              </v:shape>
            </w:pict>
          </mc:Fallback>
        </mc:AlternateContent>
      </w:r>
      <w:r>
        <w:rPr>
          <w:sz w:val="20"/>
        </w:rPr>
      </w:r>
      <w:r>
        <w:rPr>
          <w:sz w:val="20"/>
        </w:rPr>
        <w:tab/>
      </w:r>
      <w:r>
        <w:rPr>
          <w:sz w:val="20"/>
        </w:rPr>
        <mc:AlternateContent>
          <mc:Choice Requires="wps">
            <w:drawing>
              <wp:inline distT="0" distB="0" distL="0" distR="0">
                <wp:extent cx="1583690" cy="655955"/>
                <wp:effectExtent l="19050" t="9525" r="6984" b="20320"/>
                <wp:docPr id="94" name="Textbox 94"/>
                <wp:cNvGraphicFramePr>
                  <a:graphicFrameLocks/>
                </wp:cNvGraphicFramePr>
                <a:graphic>
                  <a:graphicData uri="http://schemas.microsoft.com/office/word/2010/wordprocessingShape">
                    <wps:wsp>
                      <wps:cNvPr id="94" name="Textbox 94"/>
                      <wps:cNvSpPr txBox="1"/>
                      <wps:spPr>
                        <a:xfrm>
                          <a:off x="0" y="0"/>
                          <a:ext cx="1583690" cy="655955"/>
                        </a:xfrm>
                        <a:prstGeom prst="rect">
                          <a:avLst/>
                        </a:prstGeom>
                        <a:ln w="28575">
                          <a:solidFill>
                            <a:srgbClr val="000000"/>
                          </a:solidFill>
                          <a:prstDash val="solid"/>
                        </a:ln>
                      </wps:spPr>
                      <wps:txbx>
                        <w:txbxContent>
                          <w:p>
                            <w:pPr>
                              <w:pStyle w:val="BodyText"/>
                              <w:spacing w:before="30"/>
                            </w:pPr>
                          </w:p>
                          <w:p>
                            <w:pPr>
                              <w:spacing w:before="0"/>
                              <w:ind w:left="556" w:right="0" w:firstLine="0"/>
                              <w:jc w:val="left"/>
                              <w:rPr>
                                <w:b/>
                                <w:sz w:val="24"/>
                              </w:rPr>
                            </w:pPr>
                            <w:r>
                              <w:rPr>
                                <w:b/>
                                <w:spacing w:val="-2"/>
                                <w:sz w:val="24"/>
                              </w:rPr>
                              <w:t>Profitabilitas</w:t>
                            </w:r>
                          </w:p>
                        </w:txbxContent>
                      </wps:txbx>
                      <wps:bodyPr wrap="square" lIns="0" tIns="0" rIns="0" bIns="0" rtlCol="0">
                        <a:noAutofit/>
                      </wps:bodyPr>
                    </wps:wsp>
                  </a:graphicData>
                </a:graphic>
              </wp:inline>
            </w:drawing>
          </mc:Choice>
          <mc:Fallback>
            <w:pict>
              <v:shape style="width:124.7pt;height:51.65pt;mso-position-horizontal-relative:char;mso-position-vertical-relative:line" type="#_x0000_t202" id="docshape84" filled="false" stroked="true" strokeweight="2.25pt" strokecolor="#000000">
                <w10:anchorlock/>
                <v:textbox inset="0,0,0,0">
                  <w:txbxContent>
                    <w:p>
                      <w:pPr>
                        <w:pStyle w:val="BodyText"/>
                        <w:spacing w:before="30"/>
                      </w:pPr>
                    </w:p>
                    <w:p>
                      <w:pPr>
                        <w:spacing w:before="0"/>
                        <w:ind w:left="556" w:right="0" w:firstLine="0"/>
                        <w:jc w:val="left"/>
                        <w:rPr>
                          <w:b/>
                          <w:sz w:val="24"/>
                        </w:rPr>
                      </w:pPr>
                      <w:r>
                        <w:rPr>
                          <w:b/>
                          <w:spacing w:val="-2"/>
                          <w:sz w:val="24"/>
                        </w:rPr>
                        <w:t>Profitabilitas</w:t>
                      </w:r>
                    </w:p>
                  </w:txbxContent>
                </v:textbox>
                <v:stroke dashstyle="solid"/>
              </v:shape>
            </w:pict>
          </mc:Fallback>
        </mc:AlternateConten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1"/>
        <w:rPr>
          <w:sz w:val="20"/>
        </w:rPr>
      </w:pPr>
      <w:r>
        <w:rPr>
          <w:sz w:val="20"/>
        </w:rPr>
        <mc:AlternateContent>
          <mc:Choice Requires="wps">
            <w:drawing>
              <wp:anchor distT="0" distB="0" distL="0" distR="0" allowOverlap="1" layoutInCell="1" locked="0" behindDoc="1" simplePos="0" relativeHeight="487593984">
                <wp:simplePos x="0" y="0"/>
                <wp:positionH relativeFrom="page">
                  <wp:posOffset>2984373</wp:posOffset>
                </wp:positionH>
                <wp:positionV relativeFrom="paragraph">
                  <wp:posOffset>234009</wp:posOffset>
                </wp:positionV>
                <wp:extent cx="1581785" cy="685165"/>
                <wp:effectExtent l="0" t="0" r="0" b="0"/>
                <wp:wrapTopAndBottom/>
                <wp:docPr id="95" name="Textbox 95"/>
                <wp:cNvGraphicFramePr>
                  <a:graphicFrameLocks/>
                </wp:cNvGraphicFramePr>
                <a:graphic>
                  <a:graphicData uri="http://schemas.microsoft.com/office/word/2010/wordprocessingShape">
                    <wps:wsp>
                      <wps:cNvPr id="95" name="Textbox 95"/>
                      <wps:cNvSpPr txBox="1"/>
                      <wps:spPr>
                        <a:xfrm>
                          <a:off x="0" y="0"/>
                          <a:ext cx="1581785" cy="685165"/>
                        </a:xfrm>
                        <a:prstGeom prst="rect">
                          <a:avLst/>
                        </a:prstGeom>
                        <a:ln w="28575">
                          <a:solidFill>
                            <a:srgbClr val="000000"/>
                          </a:solidFill>
                          <a:prstDash val="solid"/>
                        </a:ln>
                      </wps:spPr>
                      <wps:txbx>
                        <w:txbxContent>
                          <w:p>
                            <w:pPr>
                              <w:pStyle w:val="BodyText"/>
                              <w:spacing w:before="43"/>
                            </w:pPr>
                          </w:p>
                          <w:p>
                            <w:pPr>
                              <w:spacing w:before="0"/>
                              <w:ind w:left="324" w:right="0" w:firstLine="0"/>
                              <w:jc w:val="left"/>
                              <w:rPr>
                                <w:b/>
                                <w:sz w:val="24"/>
                              </w:rPr>
                            </w:pPr>
                            <w:r>
                              <w:rPr>
                                <w:b/>
                                <w:sz w:val="24"/>
                              </w:rPr>
                              <w:t>Agresivitas</w:t>
                            </w:r>
                            <w:r>
                              <w:rPr>
                                <w:b/>
                                <w:spacing w:val="-14"/>
                                <w:sz w:val="24"/>
                              </w:rPr>
                              <w:t> </w:t>
                            </w:r>
                            <w:r>
                              <w:rPr>
                                <w:b/>
                                <w:spacing w:val="-2"/>
                                <w:sz w:val="24"/>
                              </w:rPr>
                              <w:t>Pajak</w:t>
                            </w:r>
                          </w:p>
                        </w:txbxContent>
                      </wps:txbx>
                      <wps:bodyPr wrap="square" lIns="0" tIns="0" rIns="0" bIns="0" rtlCol="0">
                        <a:noAutofit/>
                      </wps:bodyPr>
                    </wps:wsp>
                  </a:graphicData>
                </a:graphic>
              </wp:anchor>
            </w:drawing>
          </mc:Choice>
          <mc:Fallback>
            <w:pict>
              <v:shape style="position:absolute;margin-left:234.990005pt;margin-top:18.425982pt;width:124.55pt;height:53.95pt;mso-position-horizontal-relative:page;mso-position-vertical-relative:paragraph;z-index:-15722496;mso-wrap-distance-left:0;mso-wrap-distance-right:0" type="#_x0000_t202" id="docshape85" filled="false" stroked="true" strokeweight="2.25pt" strokecolor="#000000">
                <v:textbox inset="0,0,0,0">
                  <w:txbxContent>
                    <w:p>
                      <w:pPr>
                        <w:pStyle w:val="BodyText"/>
                        <w:spacing w:before="43"/>
                      </w:pPr>
                    </w:p>
                    <w:p>
                      <w:pPr>
                        <w:spacing w:before="0"/>
                        <w:ind w:left="324" w:right="0" w:firstLine="0"/>
                        <w:jc w:val="left"/>
                        <w:rPr>
                          <w:b/>
                          <w:sz w:val="24"/>
                        </w:rPr>
                      </w:pPr>
                      <w:r>
                        <w:rPr>
                          <w:b/>
                          <w:sz w:val="24"/>
                        </w:rPr>
                        <w:t>Agresivitas</w:t>
                      </w:r>
                      <w:r>
                        <w:rPr>
                          <w:b/>
                          <w:spacing w:val="-14"/>
                          <w:sz w:val="24"/>
                        </w:rPr>
                        <w:t> </w:t>
                      </w:r>
                      <w:r>
                        <w:rPr>
                          <w:b/>
                          <w:spacing w:val="-2"/>
                          <w:sz w:val="24"/>
                        </w:rPr>
                        <w:t>Pajak</w:t>
                      </w:r>
                    </w:p>
                  </w:txbxContent>
                </v:textbox>
                <v:stroke dashstyle="solid"/>
                <w10:wrap type="topAndBottom"/>
              </v:shape>
            </w:pict>
          </mc:Fallback>
        </mc:AlternateContent>
      </w:r>
    </w:p>
    <w:p>
      <w:pPr>
        <w:pStyle w:val="BodyText"/>
        <w:spacing w:before="95"/>
      </w:pPr>
    </w:p>
    <w:p>
      <w:pPr>
        <w:spacing w:line="228" w:lineRule="exact" w:before="0"/>
        <w:ind w:left="474" w:right="199" w:firstLine="0"/>
        <w:jc w:val="center"/>
        <w:rPr>
          <w:b/>
          <w:sz w:val="20"/>
        </w:rPr>
      </w:pPr>
      <w:bookmarkStart w:name="_bookmark27" w:id="51"/>
      <w:bookmarkEnd w:id="51"/>
      <w:r>
        <w:rPr/>
      </w:r>
      <w:r>
        <w:rPr>
          <w:b/>
          <w:sz w:val="20"/>
        </w:rPr>
        <w:t>Gambar</w:t>
      </w:r>
      <w:r>
        <w:rPr>
          <w:b/>
          <w:spacing w:val="-7"/>
          <w:sz w:val="20"/>
        </w:rPr>
        <w:t> </w:t>
      </w:r>
      <w:r>
        <w:rPr>
          <w:b/>
          <w:sz w:val="20"/>
        </w:rPr>
        <w:t>2.1</w:t>
      </w:r>
      <w:r>
        <w:rPr>
          <w:b/>
          <w:spacing w:val="-8"/>
          <w:sz w:val="20"/>
        </w:rPr>
        <w:t> </w:t>
      </w:r>
      <w:r>
        <w:rPr>
          <w:b/>
          <w:sz w:val="20"/>
        </w:rPr>
        <w:t>Kerangka</w:t>
      </w:r>
      <w:r>
        <w:rPr>
          <w:b/>
          <w:spacing w:val="-8"/>
          <w:sz w:val="20"/>
        </w:rPr>
        <w:t> </w:t>
      </w:r>
      <w:r>
        <w:rPr>
          <w:b/>
          <w:spacing w:val="-2"/>
          <w:sz w:val="20"/>
        </w:rPr>
        <w:t>Konseptual</w:t>
      </w:r>
    </w:p>
    <w:p>
      <w:pPr>
        <w:spacing w:line="228" w:lineRule="exact" w:before="0"/>
        <w:ind w:left="484" w:right="199" w:firstLine="0"/>
        <w:jc w:val="center"/>
        <w:rPr>
          <w:i/>
          <w:sz w:val="20"/>
        </w:rPr>
      </w:pPr>
      <w:r>
        <w:rPr>
          <w:i/>
          <w:sz w:val="20"/>
        </w:rPr>
        <w:t>Sumber</w:t>
      </w:r>
      <w:r>
        <w:rPr>
          <w:i/>
          <w:spacing w:val="-5"/>
          <w:sz w:val="20"/>
        </w:rPr>
        <w:t> </w:t>
      </w:r>
      <w:r>
        <w:rPr>
          <w:i/>
          <w:sz w:val="20"/>
        </w:rPr>
        <w:t>:</w:t>
      </w:r>
      <w:r>
        <w:rPr>
          <w:i/>
          <w:spacing w:val="-8"/>
          <w:sz w:val="20"/>
        </w:rPr>
        <w:t> </w:t>
      </w:r>
      <w:r>
        <w:rPr>
          <w:i/>
          <w:sz w:val="20"/>
        </w:rPr>
        <w:t>Data</w:t>
      </w:r>
      <w:r>
        <w:rPr>
          <w:i/>
          <w:spacing w:val="-3"/>
          <w:sz w:val="20"/>
        </w:rPr>
        <w:t> </w:t>
      </w:r>
      <w:r>
        <w:rPr>
          <w:i/>
          <w:sz w:val="20"/>
        </w:rPr>
        <w:t>Diolah,</w:t>
      </w:r>
      <w:r>
        <w:rPr>
          <w:i/>
          <w:spacing w:val="-4"/>
          <w:sz w:val="20"/>
        </w:rPr>
        <w:t> 2025</w:t>
      </w:r>
    </w:p>
    <w:p>
      <w:pPr>
        <w:pStyle w:val="BodyText"/>
        <w:rPr>
          <w:i/>
          <w:sz w:val="20"/>
        </w:rPr>
      </w:pPr>
    </w:p>
    <w:p>
      <w:pPr>
        <w:pStyle w:val="BodyText"/>
        <w:spacing w:before="209"/>
        <w:rPr>
          <w:i/>
          <w:sz w:val="20"/>
        </w:rPr>
      </w:pPr>
    </w:p>
    <w:p>
      <w:pPr>
        <w:pStyle w:val="BodyText"/>
        <w:spacing w:line="480" w:lineRule="auto" w:before="1"/>
        <w:ind w:left="991" w:right="708" w:firstLine="720"/>
        <w:jc w:val="both"/>
      </w:pPr>
      <w:r>
        <w:rPr/>
        <w:t>Kerangka konseptual dalam penelitian ini didasarkan pada dua teori, yaitu teori</w:t>
      </w:r>
      <w:r>
        <w:rPr>
          <w:spacing w:val="-15"/>
        </w:rPr>
        <w:t> </w:t>
      </w:r>
      <w:r>
        <w:rPr/>
        <w:t>agensi</w:t>
      </w:r>
      <w:r>
        <w:rPr>
          <w:spacing w:val="-10"/>
        </w:rPr>
        <w:t> </w:t>
      </w:r>
      <w:r>
        <w:rPr/>
        <w:t>dan</w:t>
      </w:r>
      <w:r>
        <w:rPr>
          <w:spacing w:val="-11"/>
        </w:rPr>
        <w:t> </w:t>
      </w:r>
      <w:r>
        <w:rPr/>
        <w:t>teori</w:t>
      </w:r>
      <w:r>
        <w:rPr>
          <w:spacing w:val="-10"/>
        </w:rPr>
        <w:t> </w:t>
      </w:r>
      <w:r>
        <w:rPr/>
        <w:t>feminisme</w:t>
      </w:r>
      <w:r>
        <w:rPr>
          <w:spacing w:val="-2"/>
        </w:rPr>
        <w:t> </w:t>
      </w:r>
      <w:r>
        <w:rPr/>
        <w:t>liberal.</w:t>
      </w:r>
      <w:r>
        <w:rPr>
          <w:spacing w:val="-9"/>
        </w:rPr>
        <w:t> </w:t>
      </w:r>
      <w:r>
        <w:rPr/>
        <w:t>Teori</w:t>
      </w:r>
      <w:r>
        <w:rPr>
          <w:spacing w:val="-15"/>
        </w:rPr>
        <w:t> </w:t>
      </w:r>
      <w:r>
        <w:rPr/>
        <w:t>agensi</w:t>
      </w:r>
      <w:r>
        <w:rPr>
          <w:spacing w:val="-3"/>
        </w:rPr>
        <w:t> </w:t>
      </w:r>
      <w:r>
        <w:rPr/>
        <w:t>menjelaskan</w:t>
      </w:r>
      <w:r>
        <w:rPr>
          <w:spacing w:val="-6"/>
        </w:rPr>
        <w:t> </w:t>
      </w:r>
      <w:r>
        <w:rPr/>
        <w:t>hubungan</w:t>
      </w:r>
      <w:r>
        <w:rPr>
          <w:spacing w:val="-11"/>
        </w:rPr>
        <w:t> </w:t>
      </w:r>
      <w:r>
        <w:rPr/>
        <w:t>antara pemilik</w:t>
      </w:r>
      <w:r>
        <w:rPr>
          <w:spacing w:val="-4"/>
        </w:rPr>
        <w:t> </w:t>
      </w:r>
      <w:r>
        <w:rPr/>
        <w:t>perusahaan</w:t>
      </w:r>
      <w:r>
        <w:rPr>
          <w:spacing w:val="-9"/>
        </w:rPr>
        <w:t> </w:t>
      </w:r>
      <w:r>
        <w:rPr/>
        <w:t>(</w:t>
      </w:r>
      <w:r>
        <w:rPr>
          <w:i/>
        </w:rPr>
        <w:t>principal</w:t>
      </w:r>
      <w:r>
        <w:rPr/>
        <w:t>)</w:t>
      </w:r>
      <w:r>
        <w:rPr>
          <w:spacing w:val="-3"/>
        </w:rPr>
        <w:t> </w:t>
      </w:r>
      <w:r>
        <w:rPr/>
        <w:t>dan</w:t>
      </w:r>
      <w:r>
        <w:rPr>
          <w:spacing w:val="-9"/>
        </w:rPr>
        <w:t> </w:t>
      </w:r>
      <w:r>
        <w:rPr/>
        <w:t>agen.</w:t>
      </w:r>
      <w:r>
        <w:rPr>
          <w:spacing w:val="-2"/>
        </w:rPr>
        <w:t> </w:t>
      </w:r>
      <w:r>
        <w:rPr/>
        <w:t>Dalam</w:t>
      </w:r>
      <w:r>
        <w:rPr>
          <w:spacing w:val="-12"/>
        </w:rPr>
        <w:t> </w:t>
      </w:r>
      <w:r>
        <w:rPr/>
        <w:t>konteks</w:t>
      </w:r>
      <w:r>
        <w:rPr>
          <w:spacing w:val="-7"/>
        </w:rPr>
        <w:t> </w:t>
      </w:r>
      <w:r>
        <w:rPr/>
        <w:t>perpajakan,</w:t>
      </w:r>
      <w:r>
        <w:rPr>
          <w:spacing w:val="-2"/>
        </w:rPr>
        <w:t> </w:t>
      </w:r>
      <w:r>
        <w:rPr/>
        <w:t>sering</w:t>
      </w:r>
      <w:r>
        <w:rPr>
          <w:spacing w:val="-4"/>
        </w:rPr>
        <w:t> </w:t>
      </w:r>
      <w:r>
        <w:rPr/>
        <w:t>terjadi </w:t>
      </w:r>
      <w:r>
        <w:rPr>
          <w:spacing w:val="-2"/>
        </w:rPr>
        <w:t>konflik</w:t>
      </w:r>
      <w:r>
        <w:rPr>
          <w:spacing w:val="1"/>
        </w:rPr>
        <w:t> </w:t>
      </w:r>
      <w:r>
        <w:rPr>
          <w:spacing w:val="-2"/>
        </w:rPr>
        <w:t>saat</w:t>
      </w:r>
      <w:r>
        <w:rPr>
          <w:spacing w:val="4"/>
        </w:rPr>
        <w:t> </w:t>
      </w:r>
      <w:r>
        <w:rPr>
          <w:spacing w:val="-2"/>
        </w:rPr>
        <w:t>agen ingin memaksimalkan</w:t>
      </w:r>
      <w:r>
        <w:rPr>
          <w:spacing w:val="-8"/>
        </w:rPr>
        <w:t> </w:t>
      </w:r>
      <w:r>
        <w:rPr>
          <w:spacing w:val="-2"/>
        </w:rPr>
        <w:t>keuntungan</w:t>
      </w:r>
      <w:r>
        <w:rPr>
          <w:spacing w:val="-7"/>
        </w:rPr>
        <w:t> </w:t>
      </w:r>
      <w:r>
        <w:rPr>
          <w:spacing w:val="-2"/>
        </w:rPr>
        <w:t>pribadi melalui insentif</w:t>
      </w:r>
      <w:r>
        <w:rPr>
          <w:spacing w:val="-11"/>
        </w:rPr>
        <w:t> </w:t>
      </w:r>
      <w:r>
        <w:rPr>
          <w:spacing w:val="-2"/>
        </w:rPr>
        <w:t>dengan</w:t>
      </w:r>
    </w:p>
    <w:p>
      <w:pPr>
        <w:pStyle w:val="BodyText"/>
        <w:spacing w:after="0" w:line="480" w:lineRule="auto"/>
        <w:jc w:val="both"/>
        <w:sectPr>
          <w:headerReference w:type="default" r:id="rId68"/>
          <w:footerReference w:type="default" r:id="rId69"/>
          <w:pgSz w:w="11910" w:h="16840"/>
          <w:pgMar w:header="900" w:footer="0" w:top="1140" w:bottom="280" w:left="1275" w:right="992"/>
        </w:sectPr>
      </w:pPr>
    </w:p>
    <w:p>
      <w:pPr>
        <w:pStyle w:val="BodyText"/>
      </w:pPr>
    </w:p>
    <w:p>
      <w:pPr>
        <w:pStyle w:val="BodyText"/>
      </w:pPr>
    </w:p>
    <w:p>
      <w:pPr>
        <w:pStyle w:val="BodyText"/>
      </w:pPr>
    </w:p>
    <w:p>
      <w:pPr>
        <w:pStyle w:val="BodyText"/>
        <w:spacing w:before="19"/>
      </w:pPr>
    </w:p>
    <w:p>
      <w:pPr>
        <w:pStyle w:val="BodyText"/>
        <w:spacing w:line="480" w:lineRule="auto"/>
        <w:ind w:left="991" w:right="702"/>
        <w:jc w:val="both"/>
      </w:pPr>
      <w:r>
        <w:rPr/>
        <w:t>melakukan agresivitas pajak, tetapi melanggar kepentingan </w:t>
      </w:r>
      <w:r>
        <w:rPr>
          <w:i/>
        </w:rPr>
        <w:t>principal </w:t>
      </w:r>
      <w:r>
        <w:rPr/>
        <w:t>(reputasi perusahaan</w:t>
      </w:r>
      <w:r>
        <w:rPr>
          <w:spacing w:val="-3"/>
        </w:rPr>
        <w:t> </w:t>
      </w:r>
      <w:r>
        <w:rPr/>
        <w:t>atau</w:t>
      </w:r>
      <w:r>
        <w:rPr>
          <w:spacing w:val="-4"/>
        </w:rPr>
        <w:t> </w:t>
      </w:r>
      <w:r>
        <w:rPr/>
        <w:t>risiko hukum). Dalam</w:t>
      </w:r>
      <w:r>
        <w:rPr>
          <w:spacing w:val="-4"/>
        </w:rPr>
        <w:t> </w:t>
      </w:r>
      <w:r>
        <w:rPr/>
        <w:t>melakukan</w:t>
      </w:r>
      <w:r>
        <w:rPr>
          <w:spacing w:val="-4"/>
        </w:rPr>
        <w:t> </w:t>
      </w:r>
      <w:r>
        <w:rPr/>
        <w:t>agresivitas</w:t>
      </w:r>
      <w:r>
        <w:rPr>
          <w:spacing w:val="-2"/>
        </w:rPr>
        <w:t> </w:t>
      </w:r>
      <w:r>
        <w:rPr/>
        <w:t>pajak, perilaku agen dipengaruhi</w:t>
      </w:r>
      <w:r>
        <w:rPr>
          <w:spacing w:val="-5"/>
        </w:rPr>
        <w:t> </w:t>
      </w:r>
      <w:r>
        <w:rPr/>
        <w:t>oleh variabel</w:t>
      </w:r>
      <w:r>
        <w:rPr>
          <w:spacing w:val="-5"/>
        </w:rPr>
        <w:t> </w:t>
      </w:r>
      <w:r>
        <w:rPr/>
        <w:t>aset tetap perusahaan</w:t>
      </w:r>
      <w:r>
        <w:rPr>
          <w:spacing w:val="-1"/>
        </w:rPr>
        <w:t> </w:t>
      </w:r>
      <w:r>
        <w:rPr/>
        <w:t>(</w:t>
      </w:r>
      <w:r>
        <w:rPr>
          <w:i/>
        </w:rPr>
        <w:t>capital intensity</w:t>
      </w:r>
      <w:r>
        <w:rPr/>
        <w:t>) dan</w:t>
      </w:r>
      <w:r>
        <w:rPr>
          <w:spacing w:val="-1"/>
        </w:rPr>
        <w:t> </w:t>
      </w:r>
      <w:r>
        <w:rPr/>
        <w:t>keuntungan perusahaan (</w:t>
      </w:r>
      <w:r>
        <w:rPr>
          <w:i/>
        </w:rPr>
        <w:t>profitabilitas</w:t>
      </w:r>
      <w:r>
        <w:rPr/>
        <w:t>). Sementara, teori feminisme liberal berfokus pada kesetaraan hak antara laki-laki dan perempuan, termasuk dalam bidang ekonomi dan pengambilan keputusan. Dalam konteks perusahaan, kehadiran perempuan di jajaran</w:t>
      </w:r>
      <w:r>
        <w:rPr>
          <w:spacing w:val="-6"/>
        </w:rPr>
        <w:t> </w:t>
      </w:r>
      <w:r>
        <w:rPr/>
        <w:t>direksi</w:t>
      </w:r>
      <w:r>
        <w:rPr>
          <w:spacing w:val="-10"/>
        </w:rPr>
        <w:t> </w:t>
      </w:r>
      <w:r>
        <w:rPr/>
        <w:t>dipercaya</w:t>
      </w:r>
      <w:r>
        <w:rPr>
          <w:spacing w:val="-2"/>
        </w:rPr>
        <w:t> </w:t>
      </w:r>
      <w:r>
        <w:rPr/>
        <w:t>dapat meningkatkan</w:t>
      </w:r>
      <w:r>
        <w:rPr>
          <w:spacing w:val="-6"/>
        </w:rPr>
        <w:t> </w:t>
      </w:r>
      <w:r>
        <w:rPr/>
        <w:t>transparansi</w:t>
      </w:r>
      <w:r>
        <w:rPr>
          <w:spacing w:val="-6"/>
        </w:rPr>
        <w:t> </w:t>
      </w:r>
      <w:r>
        <w:rPr/>
        <w:t>dan</w:t>
      </w:r>
      <w:r>
        <w:rPr>
          <w:spacing w:val="-6"/>
        </w:rPr>
        <w:t> </w:t>
      </w:r>
      <w:r>
        <w:rPr/>
        <w:t>pengawasan</w:t>
      </w:r>
      <w:r>
        <w:rPr>
          <w:spacing w:val="-6"/>
        </w:rPr>
        <w:t> </w:t>
      </w:r>
      <w:r>
        <w:rPr/>
        <w:t>sejalan dengan variabel keberagaman gender (</w:t>
      </w:r>
      <w:r>
        <w:rPr>
          <w:i/>
        </w:rPr>
        <w:t>gender diversity</w:t>
      </w:r>
      <w:r>
        <w:rPr/>
        <w:t>).</w:t>
      </w:r>
    </w:p>
    <w:p>
      <w:pPr>
        <w:pStyle w:val="Heading5"/>
        <w:numPr>
          <w:ilvl w:val="1"/>
          <w:numId w:val="11"/>
        </w:numPr>
        <w:tabs>
          <w:tab w:pos="1538" w:val="left" w:leader="none"/>
        </w:tabs>
        <w:spacing w:line="240" w:lineRule="auto" w:before="6" w:after="0"/>
        <w:ind w:left="1538" w:right="0" w:hanging="547"/>
        <w:jc w:val="both"/>
      </w:pPr>
      <w:bookmarkStart w:name="2.9    Pengembangan Hipotesis" w:id="52"/>
      <w:bookmarkEnd w:id="52"/>
      <w:r>
        <w:rPr>
          <w:b w:val="0"/>
        </w:rPr>
      </w:r>
      <w:bookmarkStart w:name="_bookmark28" w:id="53"/>
      <w:bookmarkEnd w:id="53"/>
      <w:r>
        <w:rPr/>
        <w:t>P</w:t>
      </w:r>
      <w:r>
        <w:rPr/>
        <w:t>engembangan</w:t>
      </w:r>
      <w:r>
        <w:rPr>
          <w:spacing w:val="-10"/>
        </w:rPr>
        <w:t> </w:t>
      </w:r>
      <w:r>
        <w:rPr>
          <w:spacing w:val="-2"/>
        </w:rPr>
        <w:t>Hipotesis</w:t>
      </w:r>
    </w:p>
    <w:p>
      <w:pPr>
        <w:pStyle w:val="BodyText"/>
        <w:rPr>
          <w:b/>
        </w:rPr>
      </w:pPr>
    </w:p>
    <w:p>
      <w:pPr>
        <w:pStyle w:val="Heading5"/>
        <w:numPr>
          <w:ilvl w:val="2"/>
          <w:numId w:val="11"/>
        </w:numPr>
        <w:tabs>
          <w:tab w:pos="1600" w:val="left" w:leader="none"/>
        </w:tabs>
        <w:spacing w:line="240" w:lineRule="auto" w:before="0" w:after="0"/>
        <w:ind w:left="1600" w:right="0" w:hanging="609"/>
        <w:jc w:val="both"/>
      </w:pPr>
      <w:bookmarkStart w:name="2.9.1  Pengaruh Capital Intensity terhad" w:id="54"/>
      <w:bookmarkEnd w:id="54"/>
      <w:r>
        <w:rPr>
          <w:b w:val="0"/>
        </w:rPr>
      </w:r>
      <w:bookmarkStart w:name="_bookmark29" w:id="55"/>
      <w:bookmarkEnd w:id="55"/>
      <w:r>
        <w:rPr/>
        <w:t>P</w:t>
      </w:r>
      <w:r>
        <w:rPr/>
        <w:t>engaruh</w:t>
      </w:r>
      <w:r>
        <w:rPr>
          <w:spacing w:val="-8"/>
        </w:rPr>
        <w:t> </w:t>
      </w:r>
      <w:r>
        <w:rPr/>
        <w:t>Capital</w:t>
      </w:r>
      <w:r>
        <w:rPr>
          <w:spacing w:val="-10"/>
        </w:rPr>
        <w:t> </w:t>
      </w:r>
      <w:r>
        <w:rPr/>
        <w:t>Intensity</w:t>
      </w:r>
      <w:r>
        <w:rPr>
          <w:spacing w:val="-3"/>
        </w:rPr>
        <w:t> </w:t>
      </w:r>
      <w:r>
        <w:rPr/>
        <w:t>terhadap</w:t>
      </w:r>
      <w:r>
        <w:rPr>
          <w:spacing w:val="-15"/>
        </w:rPr>
        <w:t> </w:t>
      </w:r>
      <w:r>
        <w:rPr/>
        <w:t>Agresivitas</w:t>
      </w:r>
      <w:r>
        <w:rPr>
          <w:spacing w:val="-7"/>
        </w:rPr>
        <w:t> </w:t>
      </w:r>
      <w:r>
        <w:rPr>
          <w:spacing w:val="-2"/>
        </w:rPr>
        <w:t>pajak</w:t>
      </w:r>
    </w:p>
    <w:p>
      <w:pPr>
        <w:pStyle w:val="BodyText"/>
        <w:spacing w:line="480" w:lineRule="auto" w:before="272"/>
        <w:ind w:left="991" w:right="707" w:firstLine="566"/>
        <w:jc w:val="both"/>
      </w:pPr>
      <w:r>
        <w:rPr>
          <w:i/>
        </w:rPr>
        <w:t>Capital intensity </w:t>
      </w:r>
      <w:r>
        <w:rPr/>
        <w:t>seringkali dihubungkan dengan seberapa besar aset tetap yang</w:t>
      </w:r>
      <w:r>
        <w:rPr>
          <w:spacing w:val="-14"/>
        </w:rPr>
        <w:t> </w:t>
      </w:r>
      <w:r>
        <w:rPr/>
        <w:t>dimiliki</w:t>
      </w:r>
      <w:r>
        <w:rPr>
          <w:spacing w:val="-15"/>
        </w:rPr>
        <w:t> </w:t>
      </w:r>
      <w:r>
        <w:rPr/>
        <w:t>perusahaan.</w:t>
      </w:r>
      <w:r>
        <w:rPr>
          <w:spacing w:val="-11"/>
        </w:rPr>
        <w:t> </w:t>
      </w:r>
      <w:r>
        <w:rPr/>
        <w:t>Kepemilikan</w:t>
      </w:r>
      <w:r>
        <w:rPr>
          <w:spacing w:val="-15"/>
        </w:rPr>
        <w:t> </w:t>
      </w:r>
      <w:r>
        <w:rPr/>
        <w:t>aset</w:t>
      </w:r>
      <w:r>
        <w:rPr>
          <w:spacing w:val="-8"/>
        </w:rPr>
        <w:t> </w:t>
      </w:r>
      <w:r>
        <w:rPr/>
        <w:t>tetap</w:t>
      </w:r>
      <w:r>
        <w:rPr>
          <w:spacing w:val="-15"/>
        </w:rPr>
        <w:t> </w:t>
      </w:r>
      <w:r>
        <w:rPr/>
        <w:t>merupakan</w:t>
      </w:r>
      <w:r>
        <w:rPr>
          <w:spacing w:val="-12"/>
        </w:rPr>
        <w:t> </w:t>
      </w:r>
      <w:r>
        <w:rPr/>
        <w:t>bentuk</w:t>
      </w:r>
      <w:r>
        <w:rPr>
          <w:spacing w:val="-8"/>
        </w:rPr>
        <w:t> </w:t>
      </w:r>
      <w:r>
        <w:rPr/>
        <w:t>investasi</w:t>
      </w:r>
      <w:r>
        <w:rPr>
          <w:spacing w:val="-11"/>
        </w:rPr>
        <w:t> </w:t>
      </w:r>
      <w:r>
        <w:rPr/>
        <w:t>yang baik</w:t>
      </w:r>
      <w:r>
        <w:rPr>
          <w:spacing w:val="-15"/>
        </w:rPr>
        <w:t> </w:t>
      </w:r>
      <w:r>
        <w:rPr/>
        <w:t>bagi</w:t>
      </w:r>
      <w:r>
        <w:rPr>
          <w:spacing w:val="-15"/>
        </w:rPr>
        <w:t> </w:t>
      </w:r>
      <w:r>
        <w:rPr/>
        <w:t>perusahaan.</w:t>
      </w:r>
      <w:r>
        <w:rPr>
          <w:spacing w:val="-15"/>
        </w:rPr>
        <w:t> </w:t>
      </w:r>
      <w:r>
        <w:rPr/>
        <w:t>Aset</w:t>
      </w:r>
      <w:r>
        <w:rPr>
          <w:spacing w:val="-12"/>
        </w:rPr>
        <w:t> </w:t>
      </w:r>
      <w:r>
        <w:rPr/>
        <w:t>tetap</w:t>
      </w:r>
      <w:r>
        <w:rPr>
          <w:spacing w:val="-14"/>
        </w:rPr>
        <w:t> </w:t>
      </w:r>
      <w:r>
        <w:rPr/>
        <w:t>memiliki</w:t>
      </w:r>
      <w:r>
        <w:rPr>
          <w:spacing w:val="-15"/>
        </w:rPr>
        <w:t> </w:t>
      </w:r>
      <w:r>
        <w:rPr/>
        <w:t>umur</w:t>
      </w:r>
      <w:r>
        <w:rPr>
          <w:spacing w:val="-3"/>
        </w:rPr>
        <w:t> </w:t>
      </w:r>
      <w:r>
        <w:rPr/>
        <w:t>ekonomis</w:t>
      </w:r>
      <w:r>
        <w:rPr>
          <w:spacing w:val="-8"/>
        </w:rPr>
        <w:t> </w:t>
      </w:r>
      <w:r>
        <w:rPr/>
        <w:t>yang</w:t>
      </w:r>
      <w:r>
        <w:rPr>
          <w:spacing w:val="-9"/>
        </w:rPr>
        <w:t> </w:t>
      </w:r>
      <w:r>
        <w:rPr/>
        <w:t>akan</w:t>
      </w:r>
      <w:r>
        <w:rPr>
          <w:spacing w:val="-9"/>
        </w:rPr>
        <w:t> </w:t>
      </w:r>
      <w:r>
        <w:rPr/>
        <w:t>menimbulkan beban penyusutan setiap tahunnya. Dalam laporan keuangan, beban penyusutan tersebut akan mengurangi laba sehingga beban pajak yang dibayarkan juga berkurang. Dalam hal ini, perusahaan melakukan strategi manajemen pajak untuk memaksimalkan beban penyusutan sebagai cara untuk mengurangi kewajiban pajak. Dengan demikian, semakin tinggi </w:t>
      </w:r>
      <w:r>
        <w:rPr>
          <w:i/>
        </w:rPr>
        <w:t>capital intensity </w:t>
      </w:r>
      <w:r>
        <w:rPr/>
        <w:t>perusahaan berarti aset tetap perusahaan semakin banyak yang menimbulkan beban penyusutan, maka perusahaan cenderung melakukan tindakan agresif dalam perencanaan pajak. Berdasarkan teori agensi, manajer sebagai agen berupaya meminimalkan beban pajak dengan berinvestasi dalam aset tetap</w:t>
      </w:r>
      <w:r>
        <w:rPr>
          <w:spacing w:val="40"/>
        </w:rPr>
        <w:t> </w:t>
      </w:r>
      <w:r>
        <w:rPr/>
        <w:t>untuk memenuhi kepentingan pemilik (</w:t>
      </w:r>
      <w:r>
        <w:rPr>
          <w:i/>
        </w:rPr>
        <w:t>principal</w:t>
      </w:r>
      <w:r>
        <w:rPr/>
        <w:t>)</w:t>
      </w:r>
      <w:r>
        <w:rPr>
          <w:spacing w:val="55"/>
        </w:rPr>
        <w:t>   </w:t>
      </w:r>
      <w:r>
        <w:rPr/>
        <w:t>melalui</w:t>
      </w:r>
      <w:r>
        <w:rPr>
          <w:spacing w:val="78"/>
          <w:w w:val="150"/>
        </w:rPr>
        <w:t> </w:t>
      </w:r>
      <w:r>
        <w:rPr/>
        <w:t>strategi</w:t>
      </w:r>
      <w:r>
        <w:rPr>
          <w:spacing w:val="77"/>
          <w:w w:val="150"/>
        </w:rPr>
        <w:t> </w:t>
      </w:r>
      <w:r>
        <w:rPr/>
        <w:t>depresiasi</w:t>
      </w:r>
      <w:r>
        <w:rPr>
          <w:spacing w:val="26"/>
        </w:rPr>
        <w:t>  </w:t>
      </w:r>
      <w:r>
        <w:rPr/>
        <w:t>aset</w:t>
      </w:r>
      <w:r>
        <w:rPr>
          <w:spacing w:val="27"/>
        </w:rPr>
        <w:t>  </w:t>
      </w:r>
      <w:r>
        <w:rPr/>
        <w:t>tetap,</w:t>
      </w:r>
      <w:r>
        <w:rPr>
          <w:spacing w:val="27"/>
        </w:rPr>
        <w:t>  </w:t>
      </w:r>
      <w:r>
        <w:rPr/>
        <w:t>sehingga</w:t>
      </w:r>
      <w:r>
        <w:rPr>
          <w:spacing w:val="30"/>
        </w:rPr>
        <w:t>  </w:t>
      </w:r>
      <w:r>
        <w:rPr>
          <w:spacing w:val="-2"/>
        </w:rPr>
        <w:t>meningkatkan</w:t>
      </w:r>
    </w:p>
    <w:p>
      <w:pPr>
        <w:pStyle w:val="BodyText"/>
        <w:spacing w:after="0" w:line="480" w:lineRule="auto"/>
        <w:jc w:val="both"/>
        <w:sectPr>
          <w:headerReference w:type="default" r:id="rId70"/>
          <w:footerReference w:type="default" r:id="rId71"/>
          <w:pgSz w:w="11910" w:h="16840"/>
          <w:pgMar w:header="900" w:footer="0" w:top="1140" w:bottom="280" w:left="1275" w:right="992"/>
        </w:sectPr>
      </w:pPr>
    </w:p>
    <w:p>
      <w:pPr>
        <w:pStyle w:val="BodyText"/>
      </w:pPr>
    </w:p>
    <w:p>
      <w:pPr>
        <w:pStyle w:val="BodyText"/>
      </w:pPr>
    </w:p>
    <w:p>
      <w:pPr>
        <w:pStyle w:val="BodyText"/>
      </w:pPr>
    </w:p>
    <w:p>
      <w:pPr>
        <w:pStyle w:val="BodyText"/>
        <w:spacing w:before="19"/>
      </w:pPr>
    </w:p>
    <w:p>
      <w:pPr>
        <w:pStyle w:val="BodyText"/>
        <w:spacing w:line="480" w:lineRule="auto"/>
        <w:ind w:left="991" w:right="714"/>
        <w:jc w:val="both"/>
      </w:pPr>
      <w:r>
        <w:rPr/>
        <w:t>agresivitas pajak. Dalam hal ini, manajemen mengambil pengurangan pajak atas penyusutannya. Berdasarkan</w:t>
      </w:r>
      <w:r>
        <w:rPr>
          <w:spacing w:val="40"/>
        </w:rPr>
        <w:t> </w:t>
      </w:r>
      <w:r>
        <w:rPr/>
        <w:t>penelitian</w:t>
      </w:r>
      <w:r>
        <w:rPr>
          <w:spacing w:val="40"/>
        </w:rPr>
        <w:t> </w:t>
      </w:r>
      <w:r>
        <w:rPr/>
        <w:t>yang</w:t>
      </w:r>
      <w:r>
        <w:rPr>
          <w:spacing w:val="40"/>
        </w:rPr>
        <w:t> </w:t>
      </w:r>
      <w:r>
        <w:rPr/>
        <w:t>dilakukan oleh (Andriani 2024) dijelaskan</w:t>
      </w:r>
      <w:r>
        <w:rPr>
          <w:spacing w:val="-15"/>
        </w:rPr>
        <w:t> </w:t>
      </w:r>
      <w:r>
        <w:rPr/>
        <w:t>bahwa</w:t>
      </w:r>
      <w:r>
        <w:rPr>
          <w:spacing w:val="-15"/>
        </w:rPr>
        <w:t> </w:t>
      </w:r>
      <w:r>
        <w:rPr/>
        <w:t>dalam</w:t>
      </w:r>
      <w:r>
        <w:rPr>
          <w:spacing w:val="-15"/>
        </w:rPr>
        <w:t> </w:t>
      </w:r>
      <w:r>
        <w:rPr/>
        <w:t>penelitian</w:t>
      </w:r>
      <w:r>
        <w:rPr>
          <w:spacing w:val="-15"/>
        </w:rPr>
        <w:t> </w:t>
      </w:r>
      <w:r>
        <w:rPr/>
        <w:t>ini</w:t>
      </w:r>
      <w:r>
        <w:rPr>
          <w:spacing w:val="-15"/>
        </w:rPr>
        <w:t> </w:t>
      </w:r>
      <w:r>
        <w:rPr>
          <w:i/>
        </w:rPr>
        <w:t>capital</w:t>
      </w:r>
      <w:r>
        <w:rPr>
          <w:i/>
          <w:spacing w:val="-15"/>
        </w:rPr>
        <w:t> </w:t>
      </w:r>
      <w:r>
        <w:rPr>
          <w:i/>
        </w:rPr>
        <w:t>intensity</w:t>
      </w:r>
      <w:r>
        <w:rPr>
          <w:i/>
          <w:spacing w:val="-15"/>
        </w:rPr>
        <w:t> </w:t>
      </w:r>
      <w:r>
        <w:rPr/>
        <w:t>berpengaruh</w:t>
      </w:r>
      <w:r>
        <w:rPr>
          <w:spacing w:val="-15"/>
        </w:rPr>
        <w:t> </w:t>
      </w:r>
      <w:r>
        <w:rPr/>
        <w:t>positif</w:t>
      </w:r>
      <w:r>
        <w:rPr>
          <w:spacing w:val="-15"/>
        </w:rPr>
        <w:t> </w:t>
      </w:r>
      <w:r>
        <w:rPr/>
        <w:t>terhadap agresivitas pajak.</w:t>
      </w:r>
    </w:p>
    <w:p>
      <w:pPr>
        <w:pStyle w:val="BodyText"/>
        <w:spacing w:line="480" w:lineRule="auto"/>
        <w:ind w:left="991" w:right="715" w:firstLine="566"/>
        <w:jc w:val="both"/>
      </w:pPr>
      <w:r>
        <w:rPr/>
        <w:t>Berdasarkan penjelasan tersebut, maka rumusan hipotesis yang diajukan dalam penelitian ini :</w:t>
      </w:r>
    </w:p>
    <w:p>
      <w:pPr>
        <w:spacing w:line="278" w:lineRule="exact" w:before="0"/>
        <w:ind w:left="991" w:right="0" w:firstLine="0"/>
        <w:jc w:val="both"/>
        <w:rPr>
          <w:position w:val="2"/>
          <w:sz w:val="24"/>
        </w:rPr>
      </w:pPr>
      <w:r>
        <w:rPr>
          <w:b/>
          <w:position w:val="2"/>
          <w:sz w:val="24"/>
        </w:rPr>
        <w:t>H</w:t>
      </w:r>
      <w:r>
        <w:rPr>
          <w:b/>
          <w:sz w:val="16"/>
        </w:rPr>
        <w:t>1</w:t>
      </w:r>
      <w:r>
        <w:rPr>
          <w:b/>
          <w:spacing w:val="34"/>
          <w:sz w:val="16"/>
        </w:rPr>
        <w:t> </w:t>
      </w:r>
      <w:r>
        <w:rPr>
          <w:position w:val="2"/>
          <w:sz w:val="24"/>
        </w:rPr>
        <w:t>:</w:t>
      </w:r>
      <w:r>
        <w:rPr>
          <w:spacing w:val="-2"/>
          <w:position w:val="2"/>
          <w:sz w:val="24"/>
        </w:rPr>
        <w:t> </w:t>
      </w:r>
      <w:r>
        <w:rPr>
          <w:i/>
          <w:position w:val="2"/>
          <w:sz w:val="24"/>
        </w:rPr>
        <w:t>Capital</w:t>
      </w:r>
      <w:r>
        <w:rPr>
          <w:i/>
          <w:spacing w:val="-2"/>
          <w:position w:val="2"/>
          <w:sz w:val="24"/>
        </w:rPr>
        <w:t> </w:t>
      </w:r>
      <w:r>
        <w:rPr>
          <w:i/>
          <w:position w:val="2"/>
          <w:sz w:val="24"/>
        </w:rPr>
        <w:t>Intensiy</w:t>
      </w:r>
      <w:r>
        <w:rPr>
          <w:i/>
          <w:spacing w:val="-1"/>
          <w:position w:val="2"/>
          <w:sz w:val="24"/>
        </w:rPr>
        <w:t> </w:t>
      </w:r>
      <w:r>
        <w:rPr>
          <w:position w:val="2"/>
          <w:sz w:val="24"/>
        </w:rPr>
        <w:t>berpengaruh</w:t>
      </w:r>
      <w:r>
        <w:rPr>
          <w:spacing w:val="-6"/>
          <w:position w:val="2"/>
          <w:sz w:val="24"/>
        </w:rPr>
        <w:t> </w:t>
      </w:r>
      <w:r>
        <w:rPr>
          <w:position w:val="2"/>
          <w:sz w:val="24"/>
        </w:rPr>
        <w:t>positif</w:t>
      </w:r>
      <w:r>
        <w:rPr>
          <w:spacing w:val="-3"/>
          <w:position w:val="2"/>
          <w:sz w:val="24"/>
        </w:rPr>
        <w:t> </w:t>
      </w:r>
      <w:r>
        <w:rPr>
          <w:position w:val="2"/>
          <w:sz w:val="24"/>
        </w:rPr>
        <w:t>signifikan</w:t>
      </w:r>
      <w:r>
        <w:rPr>
          <w:spacing w:val="-6"/>
          <w:position w:val="2"/>
          <w:sz w:val="24"/>
        </w:rPr>
        <w:t> </w:t>
      </w:r>
      <w:r>
        <w:rPr>
          <w:position w:val="2"/>
          <w:sz w:val="24"/>
        </w:rPr>
        <w:t>terhadap</w:t>
      </w:r>
      <w:r>
        <w:rPr>
          <w:spacing w:val="-15"/>
          <w:position w:val="2"/>
          <w:sz w:val="24"/>
        </w:rPr>
        <w:t> </w:t>
      </w:r>
      <w:r>
        <w:rPr>
          <w:position w:val="2"/>
          <w:sz w:val="24"/>
        </w:rPr>
        <w:t>Agresivitas</w:t>
      </w:r>
      <w:r>
        <w:rPr>
          <w:spacing w:val="-4"/>
          <w:position w:val="2"/>
          <w:sz w:val="24"/>
        </w:rPr>
        <w:t> </w:t>
      </w:r>
      <w:r>
        <w:rPr>
          <w:spacing w:val="-2"/>
          <w:position w:val="2"/>
          <w:sz w:val="24"/>
        </w:rPr>
        <w:t>Pajak.</w:t>
      </w:r>
    </w:p>
    <w:p>
      <w:pPr>
        <w:pStyle w:val="BodyText"/>
        <w:spacing w:before="4"/>
      </w:pPr>
    </w:p>
    <w:p>
      <w:pPr>
        <w:pStyle w:val="Heading5"/>
        <w:numPr>
          <w:ilvl w:val="2"/>
          <w:numId w:val="11"/>
        </w:numPr>
        <w:tabs>
          <w:tab w:pos="1537" w:val="left" w:leader="none"/>
        </w:tabs>
        <w:spacing w:line="240" w:lineRule="auto" w:before="0" w:after="0"/>
        <w:ind w:left="1537" w:right="0" w:hanging="546"/>
        <w:jc w:val="both"/>
      </w:pPr>
      <w:bookmarkStart w:name="2.9.2 Pengaruh Profitabilitas terhadap A" w:id="56"/>
      <w:bookmarkEnd w:id="56"/>
      <w:r>
        <w:rPr>
          <w:b w:val="0"/>
        </w:rPr>
      </w:r>
      <w:bookmarkStart w:name="_bookmark30" w:id="57"/>
      <w:bookmarkEnd w:id="57"/>
      <w:r>
        <w:rPr>
          <w:b w:val="0"/>
        </w:rPr>
      </w:r>
      <w:r>
        <w:rPr/>
        <w:t>Pengaruh</w:t>
      </w:r>
      <w:r>
        <w:rPr>
          <w:spacing w:val="-12"/>
        </w:rPr>
        <w:t> </w:t>
      </w:r>
      <w:r>
        <w:rPr/>
        <w:t>Profitabilitas</w:t>
      </w:r>
      <w:r>
        <w:rPr>
          <w:spacing w:val="-10"/>
        </w:rPr>
        <w:t> </w:t>
      </w:r>
      <w:r>
        <w:rPr/>
        <w:t>terhadap</w:t>
      </w:r>
      <w:r>
        <w:rPr>
          <w:spacing w:val="-15"/>
        </w:rPr>
        <w:t> </w:t>
      </w:r>
      <w:r>
        <w:rPr/>
        <w:t>Agresivitas</w:t>
      </w:r>
      <w:r>
        <w:rPr>
          <w:spacing w:val="-10"/>
        </w:rPr>
        <w:t> </w:t>
      </w:r>
      <w:r>
        <w:rPr>
          <w:spacing w:val="-2"/>
        </w:rPr>
        <w:t>Pajak</w:t>
      </w:r>
    </w:p>
    <w:p>
      <w:pPr>
        <w:pStyle w:val="BodyText"/>
        <w:spacing w:line="480" w:lineRule="auto" w:before="271"/>
        <w:ind w:left="991" w:right="703" w:firstLine="566"/>
        <w:jc w:val="both"/>
      </w:pPr>
      <w:r>
        <w:rPr/>
        <w:t>Kondisi perusahaan baik maupun tidak dapat dilihat dari profitabilitas perusahaan, kemampuan perusahaan untuk menghasilkan laba dari pendapatan yang diperoleh. Jika perusahaan menghasilkan laba yang cukup besar dari pendapatan yang diperoleh, maka kondisi perusahaan tersebut dikatakan baik begitupun sebaliknya. Apabila </w:t>
      </w:r>
      <w:r>
        <w:rPr>
          <w:i/>
        </w:rPr>
        <w:t>Return On Asset </w:t>
      </w:r>
      <w:r>
        <w:rPr/>
        <w:t>(ROA) positif, yang berarti perusahaan</w:t>
      </w:r>
      <w:r>
        <w:rPr>
          <w:spacing w:val="-15"/>
        </w:rPr>
        <w:t> </w:t>
      </w:r>
      <w:r>
        <w:rPr/>
        <w:t>memiliki</w:t>
      </w:r>
      <w:r>
        <w:rPr>
          <w:spacing w:val="-15"/>
        </w:rPr>
        <w:t> </w:t>
      </w:r>
      <w:r>
        <w:rPr/>
        <w:t>kinerja</w:t>
      </w:r>
      <w:r>
        <w:rPr>
          <w:spacing w:val="-15"/>
        </w:rPr>
        <w:t> </w:t>
      </w:r>
      <w:r>
        <w:rPr/>
        <w:t>yang</w:t>
      </w:r>
      <w:r>
        <w:rPr>
          <w:spacing w:val="-15"/>
        </w:rPr>
        <w:t> </w:t>
      </w:r>
      <w:r>
        <w:rPr/>
        <w:t>sangat</w:t>
      </w:r>
      <w:r>
        <w:rPr>
          <w:spacing w:val="-15"/>
        </w:rPr>
        <w:t> </w:t>
      </w:r>
      <w:r>
        <w:rPr/>
        <w:t>baik,</w:t>
      </w:r>
      <w:r>
        <w:rPr>
          <w:spacing w:val="-15"/>
        </w:rPr>
        <w:t> </w:t>
      </w:r>
      <w:r>
        <w:rPr/>
        <w:t>Namun,</w:t>
      </w:r>
      <w:r>
        <w:rPr>
          <w:spacing w:val="-15"/>
        </w:rPr>
        <w:t> </w:t>
      </w:r>
      <w:r>
        <w:rPr/>
        <w:t>apabila</w:t>
      </w:r>
      <w:r>
        <w:rPr>
          <w:spacing w:val="-15"/>
        </w:rPr>
        <w:t> </w:t>
      </w:r>
      <w:r>
        <w:rPr/>
        <w:t>ROA</w:t>
      </w:r>
      <w:r>
        <w:rPr>
          <w:spacing w:val="-15"/>
        </w:rPr>
        <w:t> </w:t>
      </w:r>
      <w:r>
        <w:rPr/>
        <w:t>negatif,</w:t>
      </w:r>
      <w:r>
        <w:rPr>
          <w:spacing w:val="-15"/>
        </w:rPr>
        <w:t> </w:t>
      </w:r>
      <w:r>
        <w:rPr/>
        <w:t>berarti perusahaan memiliki kinerja yang kurang baik. Menurut (Hidayat </w:t>
      </w:r>
      <w:r>
        <w:rPr>
          <w:i/>
        </w:rPr>
        <w:t>et al</w:t>
      </w:r>
      <w:r>
        <w:rPr/>
        <w:t>. 2018) bahwa perusahaan yang mempunyai</w:t>
      </w:r>
      <w:r>
        <w:rPr>
          <w:spacing w:val="-6"/>
        </w:rPr>
        <w:t> </w:t>
      </w:r>
      <w:r>
        <w:rPr/>
        <w:t>pendapatan</w:t>
      </w:r>
      <w:r>
        <w:rPr>
          <w:spacing w:val="-2"/>
        </w:rPr>
        <w:t> </w:t>
      </w:r>
      <w:r>
        <w:rPr/>
        <w:t>tinggi</w:t>
      </w:r>
      <w:r>
        <w:rPr>
          <w:spacing w:val="-6"/>
        </w:rPr>
        <w:t> </w:t>
      </w:r>
      <w:r>
        <w:rPr/>
        <w:t>akan memiliki</w:t>
      </w:r>
      <w:r>
        <w:rPr>
          <w:spacing w:val="-2"/>
        </w:rPr>
        <w:t> </w:t>
      </w:r>
      <w:r>
        <w:rPr/>
        <w:t>beban</w:t>
      </w:r>
      <w:r>
        <w:rPr>
          <w:spacing w:val="-2"/>
        </w:rPr>
        <w:t> </w:t>
      </w:r>
      <w:r>
        <w:rPr/>
        <w:t>pajak yang</w:t>
      </w:r>
      <w:r>
        <w:rPr>
          <w:spacing w:val="-6"/>
        </w:rPr>
        <w:t> </w:t>
      </w:r>
      <w:r>
        <w:rPr/>
        <w:t>tinggi</w:t>
      </w:r>
      <w:r>
        <w:rPr>
          <w:spacing w:val="-6"/>
        </w:rPr>
        <w:t> </w:t>
      </w:r>
      <w:r>
        <w:rPr/>
        <w:t>juga</w:t>
      </w:r>
      <w:r>
        <w:rPr>
          <w:spacing w:val="-2"/>
        </w:rPr>
        <w:t> </w:t>
      </w:r>
      <w:r>
        <w:rPr/>
        <w:t>hal</w:t>
      </w:r>
      <w:r>
        <w:rPr>
          <w:spacing w:val="-6"/>
        </w:rPr>
        <w:t> </w:t>
      </w:r>
      <w:r>
        <w:rPr/>
        <w:t>ini</w:t>
      </w:r>
      <w:r>
        <w:rPr>
          <w:spacing w:val="-6"/>
        </w:rPr>
        <w:t> </w:t>
      </w:r>
      <w:r>
        <w:rPr/>
        <w:t>mengakibatkan</w:t>
      </w:r>
      <w:r>
        <w:rPr>
          <w:spacing w:val="-11"/>
        </w:rPr>
        <w:t> </w:t>
      </w:r>
      <w:r>
        <w:rPr/>
        <w:t>perusahaan</w:t>
      </w:r>
      <w:r>
        <w:rPr>
          <w:spacing w:val="-1"/>
        </w:rPr>
        <w:t> </w:t>
      </w:r>
      <w:r>
        <w:rPr/>
        <w:t>menjadi</w:t>
      </w:r>
      <w:r>
        <w:rPr>
          <w:spacing w:val="-10"/>
        </w:rPr>
        <w:t> </w:t>
      </w:r>
      <w:r>
        <w:rPr/>
        <w:t>agresif</w:t>
      </w:r>
      <w:r>
        <w:rPr>
          <w:spacing w:val="-9"/>
        </w:rPr>
        <w:t> </w:t>
      </w:r>
      <w:r>
        <w:rPr/>
        <w:t>terhadap</w:t>
      </w:r>
      <w:r>
        <w:rPr>
          <w:spacing w:val="-6"/>
        </w:rPr>
        <w:t> </w:t>
      </w:r>
      <w:r>
        <w:rPr/>
        <w:t>pajak. Berdasarkan teori agensi yang menjelaskan bahwa agen sebagai manajemen akan lebih berpeluang untuk mendapatkan laba sebanyak-banyaknya. Berdasarkan penelitian</w:t>
      </w:r>
      <w:r>
        <w:rPr>
          <w:spacing w:val="40"/>
        </w:rPr>
        <w:t> </w:t>
      </w:r>
      <w:r>
        <w:rPr/>
        <w:t>yang</w:t>
      </w:r>
      <w:r>
        <w:rPr>
          <w:spacing w:val="40"/>
        </w:rPr>
        <w:t> </w:t>
      </w:r>
      <w:r>
        <w:rPr/>
        <w:t>dilakukan oleh (Raida Rajak 2024) dalam penelitiannya menjelaskan bahwa </w:t>
      </w:r>
      <w:r>
        <w:rPr>
          <w:i/>
        </w:rPr>
        <w:t>profitabilitas </w:t>
      </w:r>
      <w:r>
        <w:rPr/>
        <w:t>berpengaruh positif terhadap agretivitas pajak.</w:t>
      </w:r>
    </w:p>
    <w:p>
      <w:pPr>
        <w:pStyle w:val="BodyText"/>
        <w:spacing w:line="480" w:lineRule="auto" w:before="3"/>
        <w:ind w:left="991" w:right="715" w:firstLine="566"/>
        <w:jc w:val="both"/>
      </w:pPr>
      <w:r>
        <w:rPr/>
        <w:t>Berdasarkan penjelasan tersebut, maka rumusan hipotesis yang diajukan dalam penelitian ini :</w:t>
      </w:r>
    </w:p>
    <w:p>
      <w:pPr>
        <w:pStyle w:val="BodyText"/>
        <w:spacing w:after="0" w:line="480" w:lineRule="auto"/>
        <w:jc w:val="both"/>
        <w:sectPr>
          <w:headerReference w:type="default" r:id="rId72"/>
          <w:footerReference w:type="default" r:id="rId73"/>
          <w:pgSz w:w="11910" w:h="16840"/>
          <w:pgMar w:header="900" w:footer="0" w:top="1140" w:bottom="280" w:left="1275" w:right="992"/>
        </w:sectPr>
      </w:pPr>
    </w:p>
    <w:p>
      <w:pPr>
        <w:pStyle w:val="BodyText"/>
      </w:pPr>
    </w:p>
    <w:p>
      <w:pPr>
        <w:pStyle w:val="BodyText"/>
      </w:pPr>
    </w:p>
    <w:p>
      <w:pPr>
        <w:pStyle w:val="BodyText"/>
      </w:pPr>
    </w:p>
    <w:p>
      <w:pPr>
        <w:pStyle w:val="BodyText"/>
        <w:spacing w:before="18"/>
      </w:pPr>
    </w:p>
    <w:p>
      <w:pPr>
        <w:spacing w:before="0"/>
        <w:ind w:left="991" w:right="0" w:firstLine="0"/>
        <w:jc w:val="left"/>
        <w:rPr>
          <w:position w:val="2"/>
          <w:sz w:val="24"/>
        </w:rPr>
      </w:pPr>
      <w:r>
        <w:rPr>
          <w:b/>
          <w:position w:val="2"/>
          <w:sz w:val="24"/>
        </w:rPr>
        <w:t>H</w:t>
      </w:r>
      <w:r>
        <w:rPr>
          <w:b/>
          <w:sz w:val="16"/>
        </w:rPr>
        <w:t>2</w:t>
      </w:r>
      <w:r>
        <w:rPr>
          <w:b/>
          <w:spacing w:val="55"/>
          <w:sz w:val="16"/>
        </w:rPr>
        <w:t> </w:t>
      </w:r>
      <w:r>
        <w:rPr>
          <w:position w:val="2"/>
          <w:sz w:val="24"/>
        </w:rPr>
        <w:t>:</w:t>
      </w:r>
      <w:r>
        <w:rPr>
          <w:spacing w:val="-3"/>
          <w:position w:val="2"/>
          <w:sz w:val="24"/>
        </w:rPr>
        <w:t> </w:t>
      </w:r>
      <w:r>
        <w:rPr>
          <w:i/>
          <w:position w:val="2"/>
          <w:sz w:val="24"/>
        </w:rPr>
        <w:t>Profitabilitas</w:t>
      </w:r>
      <w:r>
        <w:rPr>
          <w:i/>
          <w:spacing w:val="-3"/>
          <w:position w:val="2"/>
          <w:sz w:val="24"/>
        </w:rPr>
        <w:t> </w:t>
      </w:r>
      <w:r>
        <w:rPr>
          <w:position w:val="2"/>
          <w:sz w:val="24"/>
        </w:rPr>
        <w:t>berpengaruh</w:t>
      </w:r>
      <w:r>
        <w:rPr>
          <w:spacing w:val="-6"/>
          <w:position w:val="2"/>
          <w:sz w:val="24"/>
        </w:rPr>
        <w:t> </w:t>
      </w:r>
      <w:r>
        <w:rPr>
          <w:position w:val="2"/>
          <w:sz w:val="24"/>
        </w:rPr>
        <w:t>positif</w:t>
      </w:r>
      <w:r>
        <w:rPr>
          <w:spacing w:val="-9"/>
          <w:position w:val="2"/>
          <w:sz w:val="24"/>
        </w:rPr>
        <w:t> </w:t>
      </w:r>
      <w:r>
        <w:rPr>
          <w:position w:val="2"/>
          <w:sz w:val="24"/>
        </w:rPr>
        <w:t>signifikan</w:t>
      </w:r>
      <w:r>
        <w:rPr>
          <w:spacing w:val="-5"/>
          <w:position w:val="2"/>
          <w:sz w:val="24"/>
        </w:rPr>
        <w:t> </w:t>
      </w:r>
      <w:r>
        <w:rPr>
          <w:position w:val="2"/>
          <w:sz w:val="24"/>
        </w:rPr>
        <w:t>terhadap</w:t>
      </w:r>
      <w:r>
        <w:rPr>
          <w:spacing w:val="-12"/>
          <w:position w:val="2"/>
          <w:sz w:val="24"/>
        </w:rPr>
        <w:t> </w:t>
      </w:r>
      <w:r>
        <w:rPr>
          <w:position w:val="2"/>
          <w:sz w:val="24"/>
        </w:rPr>
        <w:t>Agresivitas</w:t>
      </w:r>
      <w:r>
        <w:rPr>
          <w:spacing w:val="-5"/>
          <w:position w:val="2"/>
          <w:sz w:val="24"/>
        </w:rPr>
        <w:t> </w:t>
      </w:r>
      <w:r>
        <w:rPr>
          <w:spacing w:val="-2"/>
          <w:position w:val="2"/>
          <w:sz w:val="24"/>
        </w:rPr>
        <w:t>Pajak</w:t>
      </w:r>
    </w:p>
    <w:p>
      <w:pPr>
        <w:pStyle w:val="BodyText"/>
        <w:spacing w:before="204"/>
      </w:pPr>
    </w:p>
    <w:p>
      <w:pPr>
        <w:pStyle w:val="Heading5"/>
        <w:numPr>
          <w:ilvl w:val="2"/>
          <w:numId w:val="11"/>
        </w:numPr>
        <w:tabs>
          <w:tab w:pos="1720" w:val="left" w:leader="none"/>
        </w:tabs>
        <w:spacing w:line="240" w:lineRule="auto" w:before="0" w:after="0"/>
        <w:ind w:left="1720" w:right="0" w:hanging="729"/>
        <w:jc w:val="both"/>
      </w:pPr>
      <w:bookmarkStart w:name="2.9.3    Pengaruh Gender Diversity terha" w:id="58"/>
      <w:bookmarkEnd w:id="58"/>
      <w:r>
        <w:rPr>
          <w:b w:val="0"/>
        </w:rPr>
      </w:r>
      <w:bookmarkStart w:name="_bookmark31" w:id="59"/>
      <w:bookmarkEnd w:id="59"/>
      <w:r>
        <w:rPr/>
        <w:t>P</w:t>
      </w:r>
      <w:r>
        <w:rPr/>
        <w:t>engaruh</w:t>
      </w:r>
      <w:r>
        <w:rPr>
          <w:spacing w:val="-8"/>
        </w:rPr>
        <w:t> </w:t>
      </w:r>
      <w:r>
        <w:rPr/>
        <w:t>Gender</w:t>
      </w:r>
      <w:r>
        <w:rPr>
          <w:spacing w:val="-14"/>
        </w:rPr>
        <w:t> </w:t>
      </w:r>
      <w:r>
        <w:rPr/>
        <w:t>Diversity</w:t>
      </w:r>
      <w:r>
        <w:rPr>
          <w:spacing w:val="-4"/>
        </w:rPr>
        <w:t> </w:t>
      </w:r>
      <w:r>
        <w:rPr/>
        <w:t>terhadap</w:t>
      </w:r>
      <w:r>
        <w:rPr>
          <w:spacing w:val="-15"/>
        </w:rPr>
        <w:t> </w:t>
      </w:r>
      <w:r>
        <w:rPr/>
        <w:t>Agresivitas</w:t>
      </w:r>
      <w:r>
        <w:rPr>
          <w:spacing w:val="-6"/>
        </w:rPr>
        <w:t> </w:t>
      </w:r>
      <w:r>
        <w:rPr>
          <w:spacing w:val="-2"/>
        </w:rPr>
        <w:t>Pajak</w:t>
      </w:r>
    </w:p>
    <w:p>
      <w:pPr>
        <w:pStyle w:val="BodyText"/>
        <w:spacing w:line="480" w:lineRule="auto" w:before="272"/>
        <w:ind w:left="991" w:right="708" w:firstLine="720"/>
        <w:jc w:val="both"/>
      </w:pPr>
      <w:r>
        <w:rPr/>
        <w:t>Pemilihan</w:t>
      </w:r>
      <w:r>
        <w:rPr>
          <w:spacing w:val="-6"/>
        </w:rPr>
        <w:t> </w:t>
      </w:r>
      <w:r>
        <w:rPr/>
        <w:t>direksi</w:t>
      </w:r>
      <w:r>
        <w:rPr>
          <w:spacing w:val="-10"/>
        </w:rPr>
        <w:t> </w:t>
      </w:r>
      <w:r>
        <w:rPr/>
        <w:t>pada</w:t>
      </w:r>
      <w:r>
        <w:rPr>
          <w:spacing w:val="-2"/>
        </w:rPr>
        <w:t> </w:t>
      </w:r>
      <w:r>
        <w:rPr/>
        <w:t>perusahaan</w:t>
      </w:r>
      <w:r>
        <w:rPr>
          <w:spacing w:val="-6"/>
        </w:rPr>
        <w:t> </w:t>
      </w:r>
      <w:r>
        <w:rPr/>
        <w:t>dapat memengaruhi</w:t>
      </w:r>
      <w:r>
        <w:rPr>
          <w:spacing w:val="-10"/>
        </w:rPr>
        <w:t> </w:t>
      </w:r>
      <w:r>
        <w:rPr/>
        <w:t>posisi</w:t>
      </w:r>
      <w:r>
        <w:rPr>
          <w:spacing w:val="-6"/>
        </w:rPr>
        <w:t> </w:t>
      </w:r>
      <w:r>
        <w:rPr/>
        <w:t>pajak</w:t>
      </w:r>
      <w:r>
        <w:rPr>
          <w:spacing w:val="-1"/>
        </w:rPr>
        <w:t> </w:t>
      </w:r>
      <w:r>
        <w:rPr/>
        <w:t>agresif perusahaan. Kehadiran direktur perempuan dapat menciptakan jalan baru bagi perusahaan</w:t>
      </w:r>
      <w:r>
        <w:rPr>
          <w:spacing w:val="-12"/>
        </w:rPr>
        <w:t> </w:t>
      </w:r>
      <w:r>
        <w:rPr/>
        <w:t>untuk</w:t>
      </w:r>
      <w:r>
        <w:rPr>
          <w:spacing w:val="-3"/>
        </w:rPr>
        <w:t> </w:t>
      </w:r>
      <w:r>
        <w:rPr/>
        <w:t>mengembangkan</w:t>
      </w:r>
      <w:r>
        <w:rPr>
          <w:spacing w:val="-7"/>
        </w:rPr>
        <w:t> </w:t>
      </w:r>
      <w:r>
        <w:rPr/>
        <w:t>strategi</w:t>
      </w:r>
      <w:r>
        <w:rPr>
          <w:spacing w:val="-11"/>
        </w:rPr>
        <w:t> </w:t>
      </w:r>
      <w:r>
        <w:rPr/>
        <w:t>manajemen</w:t>
      </w:r>
      <w:r>
        <w:rPr>
          <w:spacing w:val="-12"/>
        </w:rPr>
        <w:t> </w:t>
      </w:r>
      <w:r>
        <w:rPr/>
        <w:t>pajak</w:t>
      </w:r>
      <w:r>
        <w:rPr>
          <w:spacing w:val="-3"/>
        </w:rPr>
        <w:t> </w:t>
      </w:r>
      <w:r>
        <w:rPr/>
        <w:t>yang</w:t>
      </w:r>
      <w:r>
        <w:rPr>
          <w:spacing w:val="-3"/>
        </w:rPr>
        <w:t> </w:t>
      </w:r>
      <w:r>
        <w:rPr/>
        <w:t>lebih</w:t>
      </w:r>
      <w:r>
        <w:rPr>
          <w:spacing w:val="-7"/>
        </w:rPr>
        <w:t> </w:t>
      </w:r>
      <w:r>
        <w:rPr/>
        <w:t>kompleks (Asmara </w:t>
      </w:r>
      <w:r>
        <w:rPr>
          <w:i/>
        </w:rPr>
        <w:t>et al</w:t>
      </w:r>
      <w:r>
        <w:rPr/>
        <w:t>. 2023). Kehadiran perempuan di dalam perusahaan memberikan perspektif yang lebih luas dalam proses pengambilan keputusan, termasuk dalam kebijakan perpajakan perusahaan. Hal ini membuat keberadaan perempuan dapat mendorong perusahaan untuk lebih mengantisipasi kejadian di masa depan dalam mengelola beban pajak melalui praktik agresivitas pajak yang tetap berada dalam batas ketentuan perpajakan. Berdasarkan teori feminisme liberal</w:t>
      </w:r>
      <w:r>
        <w:rPr>
          <w:i/>
        </w:rPr>
        <w:t>, </w:t>
      </w:r>
      <w:r>
        <w:rPr/>
        <w:t>keterlibatan perempuan dapat mendorong kesetaraan peran dan partisipasi aktif dalam pengambilan keputusan, termasuk keputusan yang berkaitan dengan agresivitas </w:t>
      </w:r>
      <w:r>
        <w:rPr>
          <w:spacing w:val="-2"/>
        </w:rPr>
        <w:t>pajak.</w:t>
      </w:r>
    </w:p>
    <w:p>
      <w:pPr>
        <w:pStyle w:val="BodyText"/>
        <w:spacing w:before="4"/>
      </w:pPr>
    </w:p>
    <w:p>
      <w:pPr>
        <w:pStyle w:val="BodyText"/>
        <w:spacing w:line="480" w:lineRule="auto"/>
        <w:ind w:left="991" w:right="702" w:firstLine="720"/>
        <w:jc w:val="both"/>
      </w:pPr>
      <w:r>
        <w:rPr/>
        <w:t>Booth</w:t>
      </w:r>
      <w:r>
        <w:rPr>
          <w:spacing w:val="-1"/>
        </w:rPr>
        <w:t> </w:t>
      </w:r>
      <w:r>
        <w:rPr/>
        <w:t>dan</w:t>
      </w:r>
      <w:r>
        <w:rPr>
          <w:spacing w:val="-1"/>
        </w:rPr>
        <w:t> </w:t>
      </w:r>
      <w:r>
        <w:rPr/>
        <w:t>Nolen</w:t>
      </w:r>
      <w:r>
        <w:rPr>
          <w:spacing w:val="-1"/>
        </w:rPr>
        <w:t> </w:t>
      </w:r>
      <w:r>
        <w:rPr/>
        <w:t>(2010) menjelaskan bahwa perempuan memiliki</w:t>
      </w:r>
      <w:r>
        <w:rPr>
          <w:spacing w:val="-6"/>
        </w:rPr>
        <w:t> </w:t>
      </w:r>
      <w:r>
        <w:rPr/>
        <w:t>karakter analitis, berhati-hati, dan teliti dalam mempertimbangkan setiap risiko, namun bukan berarti mereka menghindari risiko sepenuhnya. Perempuan dengan kemampuan analisis tinggi justru dapat memanfaatkan kehati-hatiannya untuk mengoptimalkan</w:t>
      </w:r>
      <w:r>
        <w:rPr>
          <w:spacing w:val="-12"/>
        </w:rPr>
        <w:t> </w:t>
      </w:r>
      <w:r>
        <w:rPr/>
        <w:t>strategi</w:t>
      </w:r>
      <w:r>
        <w:rPr>
          <w:spacing w:val="-15"/>
        </w:rPr>
        <w:t> </w:t>
      </w:r>
      <w:r>
        <w:rPr/>
        <w:t>perpajakan</w:t>
      </w:r>
      <w:r>
        <w:rPr>
          <w:spacing w:val="-7"/>
        </w:rPr>
        <w:t> </w:t>
      </w:r>
      <w:r>
        <w:rPr/>
        <w:t>yang</w:t>
      </w:r>
      <w:r>
        <w:rPr>
          <w:spacing w:val="-7"/>
        </w:rPr>
        <w:t> </w:t>
      </w:r>
      <w:r>
        <w:rPr/>
        <w:t>efisien</w:t>
      </w:r>
      <w:r>
        <w:rPr>
          <w:spacing w:val="-7"/>
        </w:rPr>
        <w:t> </w:t>
      </w:r>
      <w:r>
        <w:rPr/>
        <w:t>namun</w:t>
      </w:r>
      <w:r>
        <w:rPr>
          <w:spacing w:val="-12"/>
        </w:rPr>
        <w:t> </w:t>
      </w:r>
      <w:r>
        <w:rPr/>
        <w:t>tetap</w:t>
      </w:r>
      <w:r>
        <w:rPr>
          <w:spacing w:val="-7"/>
        </w:rPr>
        <w:t> </w:t>
      </w:r>
      <w:r>
        <w:rPr/>
        <w:t>aman</w:t>
      </w:r>
      <w:r>
        <w:rPr>
          <w:spacing w:val="-3"/>
        </w:rPr>
        <w:t> </w:t>
      </w:r>
      <w:r>
        <w:rPr/>
        <w:t>secara</w:t>
      </w:r>
      <w:r>
        <w:rPr>
          <w:spacing w:val="-8"/>
        </w:rPr>
        <w:t> </w:t>
      </w:r>
      <w:r>
        <w:rPr/>
        <w:t>hukum. Dengan demikian, perusahaan yang memiliki</w:t>
      </w:r>
      <w:r>
        <w:rPr>
          <w:spacing w:val="-3"/>
        </w:rPr>
        <w:t> </w:t>
      </w:r>
      <w:r>
        <w:rPr/>
        <w:t>proporsi karyawan perempuan lebih tinggi dapat melaksanakan strategi agresivitas pajak secara legal untuk menekan beban</w:t>
      </w:r>
      <w:r>
        <w:rPr>
          <w:spacing w:val="62"/>
        </w:rPr>
        <w:t> </w:t>
      </w:r>
      <w:r>
        <w:rPr/>
        <w:t>pajak</w:t>
      </w:r>
      <w:r>
        <w:rPr>
          <w:spacing w:val="69"/>
        </w:rPr>
        <w:t> </w:t>
      </w:r>
      <w:r>
        <w:rPr/>
        <w:t>serta</w:t>
      </w:r>
      <w:r>
        <w:rPr>
          <w:spacing w:val="70"/>
        </w:rPr>
        <w:t> </w:t>
      </w:r>
      <w:r>
        <w:rPr/>
        <w:t>meningkatkan</w:t>
      </w:r>
      <w:r>
        <w:rPr>
          <w:spacing w:val="69"/>
        </w:rPr>
        <w:t> </w:t>
      </w:r>
      <w:r>
        <w:rPr/>
        <w:t>laba</w:t>
      </w:r>
      <w:r>
        <w:rPr>
          <w:spacing w:val="69"/>
        </w:rPr>
        <w:t> </w:t>
      </w:r>
      <w:r>
        <w:rPr/>
        <w:t>perusahaan.</w:t>
      </w:r>
      <w:r>
        <w:rPr>
          <w:spacing w:val="75"/>
        </w:rPr>
        <w:t> </w:t>
      </w:r>
      <w:r>
        <w:rPr>
          <w:i/>
        </w:rPr>
        <w:t>Gender</w:t>
      </w:r>
      <w:r>
        <w:rPr>
          <w:i/>
          <w:spacing w:val="67"/>
        </w:rPr>
        <w:t> </w:t>
      </w:r>
      <w:r>
        <w:rPr>
          <w:i/>
        </w:rPr>
        <w:t>diversity</w:t>
      </w:r>
      <w:r>
        <w:rPr>
          <w:i/>
          <w:spacing w:val="71"/>
        </w:rPr>
        <w:t> </w:t>
      </w:r>
      <w:r>
        <w:rPr/>
        <w:t>di</w:t>
      </w:r>
      <w:r>
        <w:rPr>
          <w:spacing w:val="61"/>
        </w:rPr>
        <w:t> </w:t>
      </w:r>
      <w:r>
        <w:rPr>
          <w:spacing w:val="-2"/>
        </w:rPr>
        <w:t>dalam</w:t>
      </w:r>
    </w:p>
    <w:p>
      <w:pPr>
        <w:pStyle w:val="BodyText"/>
        <w:spacing w:after="0" w:line="480" w:lineRule="auto"/>
        <w:jc w:val="both"/>
        <w:sectPr>
          <w:headerReference w:type="default" r:id="rId74"/>
          <w:footerReference w:type="default" r:id="rId75"/>
          <w:pgSz w:w="11910" w:h="16840"/>
          <w:pgMar w:header="900" w:footer="0" w:top="1140" w:bottom="280" w:left="1275" w:right="992"/>
        </w:sectPr>
      </w:pPr>
    </w:p>
    <w:p>
      <w:pPr>
        <w:pStyle w:val="BodyText"/>
      </w:pPr>
    </w:p>
    <w:p>
      <w:pPr>
        <w:pStyle w:val="BodyText"/>
      </w:pPr>
    </w:p>
    <w:p>
      <w:pPr>
        <w:pStyle w:val="BodyText"/>
      </w:pPr>
    </w:p>
    <w:p>
      <w:pPr>
        <w:pStyle w:val="BodyText"/>
        <w:spacing w:before="19"/>
      </w:pPr>
    </w:p>
    <w:p>
      <w:pPr>
        <w:pStyle w:val="BodyText"/>
        <w:spacing w:line="480" w:lineRule="auto"/>
        <w:ind w:left="991" w:right="702"/>
        <w:jc w:val="both"/>
      </w:pPr>
      <w:r>
        <w:rPr/>
        <w:t>perusahaan tidak hanya memperkuat tata kelola perusahaan, tetapi juga dapat menjadi faktor yang mendorong peningkatan agresivitas pajak melalui pengambilan keputusan yang lebih terukur dan berbasis analisis risiko. (Andriani 2024)</w:t>
      </w:r>
      <w:r>
        <w:rPr>
          <w:spacing w:val="-15"/>
        </w:rPr>
        <w:t> </w:t>
      </w:r>
      <w:r>
        <w:rPr/>
        <w:t>dalam</w:t>
      </w:r>
      <w:r>
        <w:rPr>
          <w:spacing w:val="-15"/>
        </w:rPr>
        <w:t> </w:t>
      </w:r>
      <w:r>
        <w:rPr/>
        <w:t>penelitiannya</w:t>
      </w:r>
      <w:r>
        <w:rPr>
          <w:spacing w:val="-15"/>
        </w:rPr>
        <w:t> </w:t>
      </w:r>
      <w:r>
        <w:rPr/>
        <w:t>menjelaskan</w:t>
      </w:r>
      <w:r>
        <w:rPr>
          <w:spacing w:val="-15"/>
        </w:rPr>
        <w:t> </w:t>
      </w:r>
      <w:r>
        <w:rPr/>
        <w:t>bahwa</w:t>
      </w:r>
      <w:r>
        <w:rPr>
          <w:spacing w:val="-15"/>
        </w:rPr>
        <w:t> </w:t>
      </w:r>
      <w:r>
        <w:rPr>
          <w:i/>
        </w:rPr>
        <w:t>gender</w:t>
      </w:r>
      <w:r>
        <w:rPr>
          <w:i/>
          <w:spacing w:val="-15"/>
        </w:rPr>
        <w:t> </w:t>
      </w:r>
      <w:r>
        <w:rPr>
          <w:i/>
        </w:rPr>
        <w:t>diversity</w:t>
      </w:r>
      <w:r>
        <w:rPr>
          <w:i/>
          <w:spacing w:val="-15"/>
        </w:rPr>
        <w:t> </w:t>
      </w:r>
      <w:r>
        <w:rPr/>
        <w:t>berpengaruh</w:t>
      </w:r>
      <w:r>
        <w:rPr>
          <w:spacing w:val="-15"/>
        </w:rPr>
        <w:t> </w:t>
      </w:r>
      <w:r>
        <w:rPr/>
        <w:t>positif terhadap agresivitas pajak.</w:t>
      </w:r>
    </w:p>
    <w:p>
      <w:pPr>
        <w:pStyle w:val="BodyText"/>
        <w:spacing w:before="7"/>
      </w:pPr>
    </w:p>
    <w:p>
      <w:pPr>
        <w:pStyle w:val="BodyText"/>
        <w:spacing w:line="480" w:lineRule="auto" w:before="1"/>
        <w:ind w:left="991" w:right="718" w:firstLine="720"/>
      </w:pPr>
      <w:r>
        <w:rPr/>
        <w:t>Berdasarkan</w:t>
      </w:r>
      <w:r>
        <w:rPr>
          <w:spacing w:val="29"/>
        </w:rPr>
        <w:t> </w:t>
      </w:r>
      <w:r>
        <w:rPr/>
        <w:t>penjelasan</w:t>
      </w:r>
      <w:r>
        <w:rPr>
          <w:spacing w:val="29"/>
        </w:rPr>
        <w:t> </w:t>
      </w:r>
      <w:r>
        <w:rPr/>
        <w:t>tersebut,</w:t>
      </w:r>
      <w:r>
        <w:rPr>
          <w:spacing w:val="36"/>
        </w:rPr>
        <w:t> </w:t>
      </w:r>
      <w:r>
        <w:rPr/>
        <w:t>maka</w:t>
      </w:r>
      <w:r>
        <w:rPr>
          <w:spacing w:val="33"/>
        </w:rPr>
        <w:t> </w:t>
      </w:r>
      <w:r>
        <w:rPr/>
        <w:t>rumusan</w:t>
      </w:r>
      <w:r>
        <w:rPr>
          <w:spacing w:val="29"/>
        </w:rPr>
        <w:t> </w:t>
      </w:r>
      <w:r>
        <w:rPr/>
        <w:t>hipotesis</w:t>
      </w:r>
      <w:r>
        <w:rPr>
          <w:spacing w:val="37"/>
        </w:rPr>
        <w:t> </w:t>
      </w:r>
      <w:r>
        <w:rPr/>
        <w:t>yang</w:t>
      </w:r>
      <w:r>
        <w:rPr>
          <w:spacing w:val="34"/>
        </w:rPr>
        <w:t> </w:t>
      </w:r>
      <w:r>
        <w:rPr/>
        <w:t>diajukan dalam penelitian ini adalah :</w:t>
      </w:r>
    </w:p>
    <w:p>
      <w:pPr>
        <w:spacing w:before="0"/>
        <w:ind w:left="991" w:right="0" w:firstLine="0"/>
        <w:jc w:val="both"/>
        <w:rPr>
          <w:position w:val="2"/>
          <w:sz w:val="24"/>
        </w:rPr>
      </w:pPr>
      <w:r>
        <w:rPr>
          <w:b/>
          <w:position w:val="2"/>
          <w:sz w:val="24"/>
        </w:rPr>
        <w:t>H</w:t>
      </w:r>
      <w:r>
        <w:rPr>
          <w:b/>
          <w:sz w:val="16"/>
        </w:rPr>
        <w:t>3</w:t>
      </w:r>
      <w:r>
        <w:rPr>
          <w:b/>
          <w:spacing w:val="33"/>
          <w:sz w:val="16"/>
        </w:rPr>
        <w:t> </w:t>
      </w:r>
      <w:r>
        <w:rPr>
          <w:position w:val="2"/>
          <w:sz w:val="24"/>
        </w:rPr>
        <w:t>:</w:t>
      </w:r>
      <w:r>
        <w:rPr>
          <w:spacing w:val="-2"/>
          <w:position w:val="2"/>
          <w:sz w:val="24"/>
        </w:rPr>
        <w:t> </w:t>
      </w:r>
      <w:r>
        <w:rPr>
          <w:i/>
          <w:position w:val="2"/>
          <w:sz w:val="24"/>
        </w:rPr>
        <w:t>Gender</w:t>
      </w:r>
      <w:r>
        <w:rPr>
          <w:i/>
          <w:spacing w:val="-5"/>
          <w:position w:val="2"/>
          <w:sz w:val="24"/>
        </w:rPr>
        <w:t> </w:t>
      </w:r>
      <w:r>
        <w:rPr>
          <w:i/>
          <w:position w:val="2"/>
          <w:sz w:val="24"/>
        </w:rPr>
        <w:t>Diversity</w:t>
      </w:r>
      <w:r>
        <w:rPr>
          <w:i/>
          <w:spacing w:val="2"/>
          <w:position w:val="2"/>
          <w:sz w:val="24"/>
        </w:rPr>
        <w:t> </w:t>
      </w:r>
      <w:r>
        <w:rPr>
          <w:position w:val="2"/>
          <w:sz w:val="24"/>
        </w:rPr>
        <w:t>berpengaruh</w:t>
      </w:r>
      <w:r>
        <w:rPr>
          <w:spacing w:val="-6"/>
          <w:position w:val="2"/>
          <w:sz w:val="24"/>
        </w:rPr>
        <w:t> </w:t>
      </w:r>
      <w:r>
        <w:rPr>
          <w:position w:val="2"/>
          <w:sz w:val="24"/>
        </w:rPr>
        <w:t>positif</w:t>
      </w:r>
      <w:r>
        <w:rPr>
          <w:spacing w:val="-5"/>
          <w:position w:val="2"/>
          <w:sz w:val="24"/>
        </w:rPr>
        <w:t> </w:t>
      </w:r>
      <w:r>
        <w:rPr>
          <w:position w:val="2"/>
          <w:sz w:val="24"/>
        </w:rPr>
        <w:t>signifikan</w:t>
      </w:r>
      <w:r>
        <w:rPr>
          <w:spacing w:val="-6"/>
          <w:position w:val="2"/>
          <w:sz w:val="24"/>
        </w:rPr>
        <w:t> </w:t>
      </w:r>
      <w:r>
        <w:rPr>
          <w:position w:val="2"/>
          <w:sz w:val="24"/>
        </w:rPr>
        <w:t>terhadap</w:t>
      </w:r>
      <w:r>
        <w:rPr>
          <w:spacing w:val="-10"/>
          <w:position w:val="2"/>
          <w:sz w:val="24"/>
        </w:rPr>
        <w:t> </w:t>
      </w:r>
      <w:r>
        <w:rPr>
          <w:position w:val="2"/>
          <w:sz w:val="24"/>
        </w:rPr>
        <w:t>Agresivitas</w:t>
      </w:r>
      <w:r>
        <w:rPr>
          <w:spacing w:val="-3"/>
          <w:position w:val="2"/>
          <w:sz w:val="24"/>
        </w:rPr>
        <w:t> </w:t>
      </w:r>
      <w:r>
        <w:rPr>
          <w:spacing w:val="-2"/>
          <w:position w:val="2"/>
          <w:sz w:val="24"/>
        </w:rPr>
        <w:t>Pajak.</w:t>
      </w:r>
    </w:p>
    <w:p>
      <w:pPr>
        <w:spacing w:after="0"/>
        <w:jc w:val="both"/>
        <w:rPr>
          <w:position w:val="2"/>
          <w:sz w:val="24"/>
        </w:rPr>
        <w:sectPr>
          <w:headerReference w:type="default" r:id="rId76"/>
          <w:footerReference w:type="default" r:id="rId77"/>
          <w:pgSz w:w="11910" w:h="16840"/>
          <w:pgMar w:header="900" w:footer="0" w:top="1140" w:bottom="280" w:left="1275" w:right="992"/>
        </w:sectPr>
      </w:pPr>
    </w:p>
    <w:p>
      <w:pPr>
        <w:pStyle w:val="BodyText"/>
        <w:spacing w:before="4"/>
        <w:rPr>
          <w:sz w:val="28"/>
        </w:rPr>
      </w:pPr>
    </w:p>
    <w:p>
      <w:pPr>
        <w:pStyle w:val="Heading4"/>
        <w:ind w:right="650"/>
      </w:pPr>
      <w:bookmarkStart w:name="BAB III   METODE PENELITIAN" w:id="60"/>
      <w:bookmarkEnd w:id="60"/>
      <w:r>
        <w:rPr>
          <w:b w:val="0"/>
        </w:rPr>
      </w:r>
      <w:r>
        <w:rPr/>
        <w:t>BAB</w:t>
      </w:r>
      <w:r>
        <w:rPr>
          <w:spacing w:val="-2"/>
        </w:rPr>
        <w:t> </w:t>
      </w:r>
      <w:r>
        <w:rPr>
          <w:spacing w:val="-5"/>
        </w:rPr>
        <w:t>III</w:t>
      </w:r>
    </w:p>
    <w:p>
      <w:pPr>
        <w:pStyle w:val="BodyText"/>
        <w:spacing w:before="4"/>
        <w:rPr>
          <w:b/>
          <w:sz w:val="28"/>
        </w:rPr>
      </w:pPr>
    </w:p>
    <w:p>
      <w:pPr>
        <w:spacing w:before="0"/>
        <w:ind w:left="482" w:right="199" w:firstLine="0"/>
        <w:jc w:val="center"/>
        <w:rPr>
          <w:b/>
          <w:sz w:val="28"/>
        </w:rPr>
      </w:pPr>
      <w:bookmarkStart w:name="_bookmark32" w:id="61"/>
      <w:bookmarkEnd w:id="61"/>
      <w:r>
        <w:rPr/>
      </w:r>
      <w:r>
        <w:rPr>
          <w:b/>
          <w:sz w:val="28"/>
        </w:rPr>
        <w:t>METODE</w:t>
      </w:r>
      <w:r>
        <w:rPr>
          <w:b/>
          <w:spacing w:val="-13"/>
          <w:sz w:val="28"/>
        </w:rPr>
        <w:t> </w:t>
      </w:r>
      <w:r>
        <w:rPr>
          <w:b/>
          <w:spacing w:val="-2"/>
          <w:sz w:val="28"/>
        </w:rPr>
        <w:t>PENELITIAN</w:t>
      </w:r>
    </w:p>
    <w:p>
      <w:pPr>
        <w:pStyle w:val="Heading5"/>
        <w:numPr>
          <w:ilvl w:val="1"/>
          <w:numId w:val="13"/>
        </w:numPr>
        <w:tabs>
          <w:tab w:pos="1720" w:val="left" w:leader="none"/>
        </w:tabs>
        <w:spacing w:line="240" w:lineRule="auto" w:before="243" w:after="0"/>
        <w:ind w:left="1720" w:right="0" w:hanging="729"/>
        <w:jc w:val="both"/>
      </w:pPr>
      <w:bookmarkStart w:name="3.1       Definisi Operasional dan Pengu" w:id="62"/>
      <w:bookmarkEnd w:id="62"/>
      <w:r>
        <w:rPr>
          <w:b w:val="0"/>
        </w:rPr>
      </w:r>
      <w:bookmarkStart w:name="_bookmark33" w:id="63"/>
      <w:bookmarkEnd w:id="63"/>
      <w:r>
        <w:rPr/>
        <w:t>D</w:t>
      </w:r>
      <w:r>
        <w:rPr/>
        <w:t>efinisi</w:t>
      </w:r>
      <w:r>
        <w:rPr>
          <w:spacing w:val="-7"/>
        </w:rPr>
        <w:t> </w:t>
      </w:r>
      <w:r>
        <w:rPr/>
        <w:t>Operasional</w:t>
      </w:r>
      <w:r>
        <w:rPr>
          <w:spacing w:val="-11"/>
        </w:rPr>
        <w:t> </w:t>
      </w:r>
      <w:r>
        <w:rPr/>
        <w:t>dan</w:t>
      </w:r>
      <w:r>
        <w:rPr>
          <w:spacing w:val="-6"/>
        </w:rPr>
        <w:t> </w:t>
      </w:r>
      <w:r>
        <w:rPr/>
        <w:t>Pengukuran</w:t>
      </w:r>
      <w:r>
        <w:rPr>
          <w:spacing w:val="-6"/>
        </w:rPr>
        <w:t> </w:t>
      </w:r>
      <w:r>
        <w:rPr>
          <w:spacing w:val="-2"/>
        </w:rPr>
        <w:t>Variabel</w:t>
      </w:r>
    </w:p>
    <w:p>
      <w:pPr>
        <w:pStyle w:val="BodyText"/>
        <w:rPr>
          <w:b/>
        </w:rPr>
      </w:pPr>
    </w:p>
    <w:p>
      <w:pPr>
        <w:pStyle w:val="Heading5"/>
        <w:numPr>
          <w:ilvl w:val="2"/>
          <w:numId w:val="13"/>
        </w:numPr>
        <w:tabs>
          <w:tab w:pos="1720" w:val="left" w:leader="none"/>
        </w:tabs>
        <w:spacing w:line="240" w:lineRule="auto" w:before="1" w:after="0"/>
        <w:ind w:left="1720" w:right="0" w:hanging="729"/>
        <w:jc w:val="both"/>
      </w:pPr>
      <w:bookmarkStart w:name="3.1.1    Agresivitas Pajak" w:id="64"/>
      <w:bookmarkEnd w:id="64"/>
      <w:r>
        <w:rPr>
          <w:b w:val="0"/>
        </w:rPr>
      </w:r>
      <w:bookmarkStart w:name="_bookmark34" w:id="65"/>
      <w:bookmarkEnd w:id="65"/>
      <w:r>
        <w:rPr/>
        <w:t>Ag</w:t>
      </w:r>
      <w:r>
        <w:rPr/>
        <w:t>resivitas</w:t>
      </w:r>
      <w:r>
        <w:rPr>
          <w:spacing w:val="-14"/>
        </w:rPr>
        <w:t> </w:t>
      </w:r>
      <w:r>
        <w:rPr>
          <w:spacing w:val="-4"/>
        </w:rPr>
        <w:t>Pajak</w:t>
      </w:r>
    </w:p>
    <w:p>
      <w:pPr>
        <w:pStyle w:val="BodyText"/>
        <w:spacing w:line="480" w:lineRule="auto" w:before="271"/>
        <w:ind w:left="991" w:right="710" w:firstLine="720"/>
        <w:jc w:val="both"/>
      </w:pPr>
      <w:r>
        <w:rPr/>
        <w:t>Agresivitas pajak merupakan suatu upaya untuk merekayasa pendapatan kena pajak yang dilakukan perusahaan melalui tindakan perencanaan pajak, baik dengan cara legal (</w:t>
      </w:r>
      <w:r>
        <w:rPr>
          <w:i/>
        </w:rPr>
        <w:t>tax avoidance</w:t>
      </w:r>
      <w:r>
        <w:rPr/>
        <w:t>) ataupun secara ilegal (</w:t>
      </w:r>
      <w:r>
        <w:rPr>
          <w:i/>
        </w:rPr>
        <w:t>tax evasion</w:t>
      </w:r>
      <w:r>
        <w:rPr/>
        <w:t>). Agresivitas pajak dapat digunakan untuk mengurangi besaran pajak yang harus dibayar, yang pada gilirannya akan meningkatkan laba bersih perusahaan.</w:t>
      </w:r>
    </w:p>
    <w:p>
      <w:pPr>
        <w:pStyle w:val="BodyText"/>
        <w:spacing w:line="480" w:lineRule="auto" w:before="1"/>
        <w:ind w:left="991" w:right="713" w:firstLine="710"/>
        <w:jc w:val="both"/>
      </w:pPr>
      <w:r>
        <w:rPr>
          <w:spacing w:val="-2"/>
        </w:rPr>
        <w:t>Dalam</w:t>
      </w:r>
      <w:r>
        <w:rPr>
          <w:spacing w:val="-8"/>
        </w:rPr>
        <w:t> </w:t>
      </w:r>
      <w:r>
        <w:rPr>
          <w:spacing w:val="-2"/>
        </w:rPr>
        <w:t>penelitian ini, agresivitas</w:t>
      </w:r>
      <w:r>
        <w:rPr>
          <w:spacing w:val="-6"/>
        </w:rPr>
        <w:t> </w:t>
      </w:r>
      <w:r>
        <w:rPr>
          <w:spacing w:val="-2"/>
        </w:rPr>
        <w:t>pajak pada</w:t>
      </w:r>
      <w:r>
        <w:rPr>
          <w:spacing w:val="-3"/>
        </w:rPr>
        <w:t> </w:t>
      </w:r>
      <w:r>
        <w:rPr>
          <w:spacing w:val="-2"/>
        </w:rPr>
        <w:t>perusahaan</w:t>
      </w:r>
      <w:r>
        <w:rPr>
          <w:spacing w:val="-8"/>
        </w:rPr>
        <w:t> </w:t>
      </w:r>
      <w:r>
        <w:rPr>
          <w:spacing w:val="-2"/>
        </w:rPr>
        <w:t>Sektor Industri</w:t>
      </w:r>
      <w:r>
        <w:rPr>
          <w:spacing w:val="-8"/>
        </w:rPr>
        <w:t> </w:t>
      </w:r>
      <w:r>
        <w:rPr>
          <w:spacing w:val="-2"/>
        </w:rPr>
        <w:t>yang </w:t>
      </w:r>
      <w:r>
        <w:rPr/>
        <w:t>terdaftar</w:t>
      </w:r>
      <w:r>
        <w:rPr>
          <w:spacing w:val="40"/>
        </w:rPr>
        <w:t>  </w:t>
      </w:r>
      <w:r>
        <w:rPr/>
        <w:t>di</w:t>
      </w:r>
      <w:r>
        <w:rPr>
          <w:spacing w:val="39"/>
        </w:rPr>
        <w:t>  </w:t>
      </w:r>
      <w:r>
        <w:rPr/>
        <w:t>BEI</w:t>
      </w:r>
      <w:r>
        <w:rPr>
          <w:spacing w:val="45"/>
        </w:rPr>
        <w:t>  </w:t>
      </w:r>
      <w:r>
        <w:rPr/>
        <w:t>pada</w:t>
      </w:r>
      <w:r>
        <w:rPr>
          <w:spacing w:val="41"/>
        </w:rPr>
        <w:t>  </w:t>
      </w:r>
      <w:r>
        <w:rPr/>
        <w:t>periode</w:t>
      </w:r>
      <w:r>
        <w:rPr>
          <w:spacing w:val="46"/>
        </w:rPr>
        <w:t>  </w:t>
      </w:r>
      <w:r>
        <w:rPr/>
        <w:t>2021-2024</w:t>
      </w:r>
      <w:r>
        <w:rPr>
          <w:spacing w:val="39"/>
        </w:rPr>
        <w:t>  </w:t>
      </w:r>
      <w:r>
        <w:rPr/>
        <w:t>dapat</w:t>
      </w:r>
      <w:r>
        <w:rPr>
          <w:spacing w:val="44"/>
        </w:rPr>
        <w:t>  </w:t>
      </w:r>
      <w:r>
        <w:rPr/>
        <w:t>dihitung</w:t>
      </w:r>
      <w:r>
        <w:rPr>
          <w:spacing w:val="44"/>
        </w:rPr>
        <w:t>  </w:t>
      </w:r>
      <w:r>
        <w:rPr/>
        <w:t>dengan</w:t>
      </w:r>
      <w:r>
        <w:rPr>
          <w:spacing w:val="42"/>
        </w:rPr>
        <w:t>  </w:t>
      </w:r>
      <w:r>
        <w:rPr>
          <w:spacing w:val="-2"/>
        </w:rPr>
        <w:t>cara:</w:t>
      </w:r>
    </w:p>
    <w:p>
      <w:pPr>
        <w:spacing w:line="170" w:lineRule="auto" w:before="35"/>
        <w:ind w:left="4266" w:right="2808" w:hanging="1018"/>
        <w:jc w:val="left"/>
        <w:rPr>
          <w:rFonts w:ascii="Cambria Math"/>
          <w:sz w:val="23"/>
        </w:rPr>
      </w:pPr>
      <w:r>
        <w:rPr>
          <w:rFonts w:ascii="Cambria Math"/>
          <w:sz w:val="23"/>
        </w:rPr>
        <mc:AlternateContent>
          <mc:Choice Requires="wps">
            <w:drawing>
              <wp:anchor distT="0" distB="0" distL="0" distR="0" allowOverlap="1" layoutInCell="1" locked="0" behindDoc="1" simplePos="0" relativeHeight="480634368">
                <wp:simplePos x="0" y="0"/>
                <wp:positionH relativeFrom="page">
                  <wp:posOffset>3378453</wp:posOffset>
                </wp:positionH>
                <wp:positionV relativeFrom="paragraph">
                  <wp:posOffset>200474</wp:posOffset>
                </wp:positionV>
                <wp:extent cx="1674495" cy="9525"/>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1674495" cy="9525"/>
                        </a:xfrm>
                        <a:custGeom>
                          <a:avLst/>
                          <a:gdLst/>
                          <a:ahLst/>
                          <a:cxnLst/>
                          <a:rect l="l" t="t" r="r" b="b"/>
                          <a:pathLst>
                            <a:path w="1674495" h="9525">
                              <a:moveTo>
                                <a:pt x="1674241" y="0"/>
                              </a:moveTo>
                              <a:lnTo>
                                <a:pt x="0" y="0"/>
                              </a:lnTo>
                              <a:lnTo>
                                <a:pt x="0" y="9144"/>
                              </a:lnTo>
                              <a:lnTo>
                                <a:pt x="1674241" y="9144"/>
                              </a:lnTo>
                              <a:lnTo>
                                <a:pt x="16742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66.019989pt;margin-top:15.785391pt;width:131.830pt;height:.72pt;mso-position-horizontal-relative:page;mso-position-vertical-relative:paragraph;z-index:-22682112" id="docshape90" filled="true" fillcolor="#000000" stroked="false">
                <v:fill type="solid"/>
                <w10:wrap type="none"/>
              </v:rect>
            </w:pict>
          </mc:Fallback>
        </mc:AlternateContent>
      </w:r>
      <w:r>
        <w:rPr>
          <w:rFonts w:ascii="Cambria Math"/>
          <w:w w:val="110"/>
          <w:position w:val="-16"/>
          <w:sz w:val="32"/>
        </w:rPr>
        <w:t>ETR</w:t>
      </w:r>
      <w:r>
        <w:rPr>
          <w:rFonts w:ascii="Cambria Math"/>
          <w:w w:val="110"/>
          <w:position w:val="-16"/>
          <w:sz w:val="23"/>
        </w:rPr>
        <w:t>=</w:t>
      </w:r>
      <w:r>
        <w:rPr>
          <w:rFonts w:ascii="Cambria Math"/>
          <w:spacing w:val="-14"/>
          <w:w w:val="110"/>
          <w:position w:val="-16"/>
          <w:sz w:val="23"/>
        </w:rPr>
        <w:t> </w:t>
      </w:r>
      <w:r>
        <w:rPr>
          <w:rFonts w:ascii="Cambria Math"/>
          <w:w w:val="110"/>
          <w:sz w:val="23"/>
        </w:rPr>
        <w:t>Total</w:t>
      </w:r>
      <w:r>
        <w:rPr>
          <w:rFonts w:ascii="Cambria Math"/>
          <w:spacing w:val="-14"/>
          <w:w w:val="110"/>
          <w:sz w:val="23"/>
        </w:rPr>
        <w:t> </w:t>
      </w:r>
      <w:r>
        <w:rPr>
          <w:rFonts w:ascii="Cambria Math"/>
          <w:w w:val="110"/>
          <w:sz w:val="23"/>
        </w:rPr>
        <w:t>Pajak</w:t>
      </w:r>
      <w:r>
        <w:rPr>
          <w:rFonts w:ascii="Cambria Math"/>
          <w:spacing w:val="-14"/>
          <w:w w:val="110"/>
          <w:sz w:val="23"/>
        </w:rPr>
        <w:t> </w:t>
      </w:r>
      <w:r>
        <w:rPr>
          <w:rFonts w:ascii="Cambria Math"/>
          <w:w w:val="110"/>
          <w:sz w:val="23"/>
        </w:rPr>
        <w:t>Penghasilan Laba Sebelum Pajak</w:t>
      </w:r>
    </w:p>
    <w:p>
      <w:pPr>
        <w:pStyle w:val="BodyText"/>
        <w:spacing w:before="106"/>
        <w:rPr>
          <w:rFonts w:ascii="Cambria Math"/>
        </w:rPr>
      </w:pPr>
    </w:p>
    <w:p>
      <w:pPr>
        <w:pStyle w:val="Heading5"/>
        <w:numPr>
          <w:ilvl w:val="2"/>
          <w:numId w:val="13"/>
        </w:numPr>
        <w:tabs>
          <w:tab w:pos="1537" w:val="left" w:leader="none"/>
        </w:tabs>
        <w:spacing w:line="240" w:lineRule="auto" w:before="1" w:after="0"/>
        <w:ind w:left="1537" w:right="0" w:hanging="546"/>
        <w:jc w:val="both"/>
      </w:pPr>
      <w:bookmarkStart w:name="3.1.2 Capital Intensity" w:id="66"/>
      <w:bookmarkEnd w:id="66"/>
      <w:r>
        <w:rPr>
          <w:b w:val="0"/>
        </w:rPr>
      </w:r>
      <w:bookmarkStart w:name="_bookmark35" w:id="67"/>
      <w:bookmarkEnd w:id="67"/>
      <w:r>
        <w:rPr>
          <w:b w:val="0"/>
        </w:rPr>
      </w:r>
      <w:r>
        <w:rPr/>
        <w:t>Capital</w:t>
      </w:r>
      <w:r>
        <w:rPr>
          <w:spacing w:val="-2"/>
        </w:rPr>
        <w:t> Intensity</w:t>
      </w:r>
    </w:p>
    <w:p>
      <w:pPr>
        <w:pStyle w:val="BodyText"/>
        <w:spacing w:line="480" w:lineRule="auto" w:before="271"/>
        <w:ind w:left="991" w:right="707" w:firstLine="566"/>
        <w:jc w:val="both"/>
      </w:pPr>
      <w:r>
        <w:rPr>
          <w:i/>
        </w:rPr>
        <w:t>Capital intensity </w:t>
      </w:r>
      <w:r>
        <w:rPr/>
        <w:t>dimana perusahaan menanamkan modalnya dalam bentuk aset tetap (Simamora </w:t>
      </w:r>
      <w:r>
        <w:rPr>
          <w:i/>
        </w:rPr>
        <w:t>et al</w:t>
      </w:r>
      <w:r>
        <w:rPr/>
        <w:t>. 2020).</w:t>
      </w:r>
      <w:r>
        <w:rPr>
          <w:spacing w:val="40"/>
        </w:rPr>
        <w:t> </w:t>
      </w:r>
      <w:r>
        <w:rPr/>
        <w:t>Dalam hal ini, investasi dalam aset tetap mengacu pada pengeluaran yang dilakukan oleh perusahaan untuk memperbaiki aset yang akan digunakan dalam jangka panjang untuk membantu operasional bisnis, aset tetap ini berupa mesin, peralatan, pabrik, tanah serta berbagai</w:t>
      </w:r>
      <w:r>
        <w:rPr>
          <w:spacing w:val="-2"/>
        </w:rPr>
        <w:t> </w:t>
      </w:r>
      <w:r>
        <w:rPr/>
        <w:t>properti terhadap penjualan. Aset tetap tersebut memiliki umur ekonomis yang dapat menimbulkan beban penyusutan sehingga dapat mengurangi laba perusahaan.</w:t>
      </w:r>
    </w:p>
    <w:p>
      <w:pPr>
        <w:pStyle w:val="BodyText"/>
      </w:pPr>
    </w:p>
    <w:p>
      <w:pPr>
        <w:pStyle w:val="BodyText"/>
      </w:pPr>
    </w:p>
    <w:p>
      <w:pPr>
        <w:pStyle w:val="BodyText"/>
      </w:pPr>
    </w:p>
    <w:p>
      <w:pPr>
        <w:pStyle w:val="BodyText"/>
      </w:pPr>
    </w:p>
    <w:p>
      <w:pPr>
        <w:pStyle w:val="BodyText"/>
        <w:spacing w:before="211"/>
      </w:pPr>
    </w:p>
    <w:p>
      <w:pPr>
        <w:pStyle w:val="BodyText"/>
        <w:ind w:left="472" w:right="199"/>
        <w:jc w:val="center"/>
        <w:rPr>
          <w:rFonts w:ascii="Calibri"/>
        </w:rPr>
      </w:pPr>
      <w:r>
        <w:rPr>
          <w:rFonts w:ascii="Calibri"/>
          <w:spacing w:val="-5"/>
        </w:rPr>
        <w:t>30</w:t>
      </w:r>
    </w:p>
    <w:p>
      <w:pPr>
        <w:pStyle w:val="BodyText"/>
        <w:spacing w:after="0"/>
        <w:jc w:val="center"/>
        <w:rPr>
          <w:rFonts w:ascii="Calibri"/>
        </w:rPr>
        <w:sectPr>
          <w:headerReference w:type="default" r:id="rId78"/>
          <w:footerReference w:type="default" r:id="rId79"/>
          <w:pgSz w:w="11910" w:h="16840"/>
          <w:pgMar w:header="0" w:footer="0" w:top="1920" w:bottom="280" w:left="1275" w:right="992"/>
        </w:sectPr>
      </w:pPr>
    </w:p>
    <w:p>
      <w:pPr>
        <w:pStyle w:val="BodyText"/>
        <w:rPr>
          <w:rFonts w:ascii="Calibri"/>
        </w:rPr>
      </w:pPr>
    </w:p>
    <w:p>
      <w:pPr>
        <w:pStyle w:val="BodyText"/>
        <w:rPr>
          <w:rFonts w:ascii="Calibri"/>
        </w:rPr>
      </w:pPr>
    </w:p>
    <w:p>
      <w:pPr>
        <w:pStyle w:val="BodyText"/>
        <w:spacing w:before="244"/>
        <w:rPr>
          <w:rFonts w:ascii="Calibri"/>
        </w:rPr>
      </w:pPr>
    </w:p>
    <w:p>
      <w:pPr>
        <w:pStyle w:val="BodyText"/>
        <w:spacing w:line="480" w:lineRule="auto"/>
        <w:ind w:left="991" w:right="277" w:firstLine="710"/>
      </w:pPr>
      <w:r>
        <w:rPr/>
        <w:t>Dalam</w:t>
      </w:r>
      <w:r>
        <w:rPr>
          <w:spacing w:val="40"/>
        </w:rPr>
        <w:t> </w:t>
      </w:r>
      <w:r>
        <w:rPr/>
        <w:t>penelitian</w:t>
      </w:r>
      <w:r>
        <w:rPr>
          <w:spacing w:val="40"/>
        </w:rPr>
        <w:t> </w:t>
      </w:r>
      <w:r>
        <w:rPr/>
        <w:t>ini,</w:t>
      </w:r>
      <w:r>
        <w:rPr>
          <w:spacing w:val="40"/>
        </w:rPr>
        <w:t> </w:t>
      </w:r>
      <w:r>
        <w:rPr>
          <w:i/>
        </w:rPr>
        <w:t>capital</w:t>
      </w:r>
      <w:r>
        <w:rPr>
          <w:i/>
          <w:spacing w:val="40"/>
        </w:rPr>
        <w:t> </w:t>
      </w:r>
      <w:r>
        <w:rPr>
          <w:i/>
        </w:rPr>
        <w:t>intensity</w:t>
      </w:r>
      <w:r>
        <w:rPr>
          <w:i/>
          <w:spacing w:val="40"/>
        </w:rPr>
        <w:t> </w:t>
      </w:r>
      <w:r>
        <w:rPr/>
        <w:t>pada</w:t>
      </w:r>
      <w:r>
        <w:rPr>
          <w:spacing w:val="40"/>
        </w:rPr>
        <w:t> </w:t>
      </w:r>
      <w:r>
        <w:rPr/>
        <w:t>perusahaan</w:t>
      </w:r>
      <w:r>
        <w:rPr>
          <w:spacing w:val="40"/>
        </w:rPr>
        <w:t> </w:t>
      </w:r>
      <w:r>
        <w:rPr/>
        <w:t>sektor</w:t>
      </w:r>
      <w:r>
        <w:rPr>
          <w:spacing w:val="40"/>
        </w:rPr>
        <w:t> </w:t>
      </w:r>
      <w:r>
        <w:rPr/>
        <w:t>industri barang</w:t>
      </w:r>
      <w:r>
        <w:rPr>
          <w:spacing w:val="35"/>
        </w:rPr>
        <w:t> </w:t>
      </w:r>
      <w:r>
        <w:rPr/>
        <w:t>konsumsi</w:t>
      </w:r>
      <w:r>
        <w:rPr>
          <w:spacing w:val="40"/>
        </w:rPr>
        <w:t> </w:t>
      </w:r>
      <w:r>
        <w:rPr/>
        <w:t>yang</w:t>
      </w:r>
      <w:r>
        <w:rPr>
          <w:spacing w:val="38"/>
        </w:rPr>
        <w:t> </w:t>
      </w:r>
      <w:r>
        <w:rPr/>
        <w:t>terdaftar</w:t>
      </w:r>
      <w:r>
        <w:rPr>
          <w:spacing w:val="39"/>
        </w:rPr>
        <w:t> </w:t>
      </w:r>
      <w:r>
        <w:rPr/>
        <w:t>di</w:t>
      </w:r>
      <w:r>
        <w:rPr>
          <w:spacing w:val="29"/>
        </w:rPr>
        <w:t> </w:t>
      </w:r>
      <w:r>
        <w:rPr/>
        <w:t>BEI</w:t>
      </w:r>
      <w:r>
        <w:rPr>
          <w:spacing w:val="39"/>
        </w:rPr>
        <w:t> </w:t>
      </w:r>
      <w:r>
        <w:rPr/>
        <w:t>pada</w:t>
      </w:r>
      <w:r>
        <w:rPr>
          <w:spacing w:val="36"/>
        </w:rPr>
        <w:t> </w:t>
      </w:r>
      <w:r>
        <w:rPr/>
        <w:t>periode</w:t>
      </w:r>
      <w:r>
        <w:rPr>
          <w:spacing w:val="37"/>
        </w:rPr>
        <w:t> </w:t>
      </w:r>
      <w:r>
        <w:rPr/>
        <w:t>2021-2024</w:t>
      </w:r>
      <w:r>
        <w:rPr>
          <w:spacing w:val="37"/>
        </w:rPr>
        <w:t> </w:t>
      </w:r>
      <w:r>
        <w:rPr/>
        <w:t>dapat</w:t>
      </w:r>
      <w:r>
        <w:rPr>
          <w:spacing w:val="39"/>
        </w:rPr>
        <w:t> </w:t>
      </w:r>
      <w:r>
        <w:rPr>
          <w:spacing w:val="-2"/>
        </w:rPr>
        <w:t>dihitung</w:t>
      </w:r>
    </w:p>
    <w:p>
      <w:pPr>
        <w:pStyle w:val="BodyText"/>
        <w:spacing w:after="0" w:line="480" w:lineRule="auto"/>
        <w:sectPr>
          <w:headerReference w:type="default" r:id="rId80"/>
          <w:footerReference w:type="default" r:id="rId81"/>
          <w:pgSz w:w="11910" w:h="16840"/>
          <w:pgMar w:header="900" w:footer="0" w:top="1140" w:bottom="280" w:left="1275" w:right="992"/>
          <w:pgNumType w:start="31"/>
        </w:sectPr>
      </w:pPr>
    </w:p>
    <w:p>
      <w:pPr>
        <w:pStyle w:val="BodyText"/>
        <w:ind w:left="991"/>
      </w:pPr>
      <w:r>
        <w:rPr/>
        <w:t>dengan</w:t>
      </w:r>
      <w:r>
        <w:rPr>
          <w:spacing w:val="-8"/>
        </w:rPr>
        <w:t> </w:t>
      </w:r>
      <w:r>
        <w:rPr>
          <w:spacing w:val="-2"/>
        </w:rPr>
        <w:t>cara:</w:t>
      </w:r>
    </w:p>
    <w:p>
      <w:pPr>
        <w:spacing w:line="240" w:lineRule="auto" w:before="0"/>
        <w:rPr>
          <w:sz w:val="20"/>
        </w:rPr>
      </w:pPr>
      <w:r>
        <w:rPr/>
        <w:br w:type="column"/>
      </w:r>
      <w:r>
        <w:rPr>
          <w:sz w:val="20"/>
        </w:rPr>
      </w:r>
    </w:p>
    <w:p>
      <w:pPr>
        <w:pStyle w:val="BodyText"/>
        <w:spacing w:before="116"/>
        <w:rPr>
          <w:sz w:val="20"/>
        </w:rPr>
      </w:pPr>
    </w:p>
    <w:p>
      <w:pPr>
        <w:spacing w:line="170" w:lineRule="auto" w:before="0"/>
        <w:ind w:left="922" w:right="0" w:firstLine="0"/>
        <w:jc w:val="left"/>
        <w:rPr>
          <w:rFonts w:ascii="Cambria Math"/>
          <w:sz w:val="20"/>
        </w:rPr>
      </w:pPr>
      <w:r>
        <w:rPr>
          <w:rFonts w:ascii="Cambria Math"/>
          <w:sz w:val="20"/>
        </w:rPr>
        <mc:AlternateContent>
          <mc:Choice Requires="wps">
            <w:drawing>
              <wp:anchor distT="0" distB="0" distL="0" distR="0" allowOverlap="1" layoutInCell="1" locked="0" behindDoc="1" simplePos="0" relativeHeight="480635392">
                <wp:simplePos x="0" y="0"/>
                <wp:positionH relativeFrom="page">
                  <wp:posOffset>3646932</wp:posOffset>
                </wp:positionH>
                <wp:positionV relativeFrom="paragraph">
                  <wp:posOffset>154829</wp:posOffset>
                </wp:positionV>
                <wp:extent cx="1451610" cy="9525"/>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1451610" cy="9525"/>
                        </a:xfrm>
                        <a:custGeom>
                          <a:avLst/>
                          <a:gdLst/>
                          <a:ahLst/>
                          <a:cxnLst/>
                          <a:rect l="l" t="t" r="r" b="b"/>
                          <a:pathLst>
                            <a:path w="1451610" h="9525">
                              <a:moveTo>
                                <a:pt x="1451483" y="0"/>
                              </a:moveTo>
                              <a:lnTo>
                                <a:pt x="0" y="0"/>
                              </a:lnTo>
                              <a:lnTo>
                                <a:pt x="0" y="9144"/>
                              </a:lnTo>
                              <a:lnTo>
                                <a:pt x="1451483" y="9144"/>
                              </a:lnTo>
                              <a:lnTo>
                                <a:pt x="14514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87.160004pt;margin-top:12.191328pt;width:114.29pt;height:.72pt;mso-position-horizontal-relative:page;mso-position-vertical-relative:paragraph;z-index:-22681088" id="docshape92" filled="true" fillcolor="#000000" stroked="false">
                <v:fill type="solid"/>
                <w10:wrap type="none"/>
              </v:rect>
            </w:pict>
          </mc:Fallback>
        </mc:AlternateContent>
      </w:r>
      <w:r>
        <w:rPr>
          <w:rFonts w:ascii="Cambria Math"/>
          <w:w w:val="105"/>
          <w:position w:val="-14"/>
          <w:sz w:val="28"/>
        </w:rPr>
        <w:t>CAPINT</w:t>
      </w:r>
      <w:r>
        <w:rPr>
          <w:rFonts w:ascii="Cambria Math"/>
          <w:spacing w:val="26"/>
          <w:w w:val="105"/>
          <w:position w:val="-14"/>
          <w:sz w:val="28"/>
        </w:rPr>
        <w:t> </w:t>
      </w:r>
      <w:r>
        <w:rPr>
          <w:rFonts w:ascii="Cambria Math"/>
          <w:w w:val="105"/>
          <w:position w:val="-14"/>
          <w:sz w:val="28"/>
        </w:rPr>
        <w:t>=</w:t>
      </w:r>
      <w:r>
        <w:rPr>
          <w:rFonts w:ascii="Cambria Math"/>
          <w:spacing w:val="16"/>
          <w:w w:val="105"/>
          <w:position w:val="-14"/>
          <w:sz w:val="28"/>
        </w:rPr>
        <w:t> </w:t>
      </w:r>
      <w:r>
        <w:rPr>
          <w:rFonts w:ascii="Cambria Math"/>
          <w:w w:val="105"/>
          <w:sz w:val="20"/>
        </w:rPr>
        <w:t>Total</w:t>
      </w:r>
      <w:r>
        <w:rPr>
          <w:rFonts w:ascii="Cambria Math"/>
          <w:spacing w:val="3"/>
          <w:w w:val="105"/>
          <w:sz w:val="20"/>
        </w:rPr>
        <w:t> </w:t>
      </w:r>
      <w:r>
        <w:rPr>
          <w:rFonts w:ascii="Cambria Math"/>
          <w:w w:val="105"/>
          <w:sz w:val="20"/>
        </w:rPr>
        <w:t>Aset</w:t>
      </w:r>
      <w:r>
        <w:rPr>
          <w:rFonts w:ascii="Cambria Math"/>
          <w:spacing w:val="-2"/>
          <w:w w:val="105"/>
          <w:sz w:val="20"/>
        </w:rPr>
        <w:t> </w:t>
      </w:r>
      <w:r>
        <w:rPr>
          <w:rFonts w:ascii="Cambria Math"/>
          <w:w w:val="105"/>
          <w:sz w:val="20"/>
        </w:rPr>
        <w:t>Tetap</w:t>
      </w:r>
      <w:r>
        <w:rPr>
          <w:rFonts w:ascii="Cambria Math"/>
          <w:spacing w:val="50"/>
          <w:w w:val="105"/>
          <w:sz w:val="20"/>
        </w:rPr>
        <w:t> </w:t>
      </w:r>
      <w:r>
        <w:rPr>
          <w:rFonts w:ascii="Cambria Math"/>
          <w:spacing w:val="-2"/>
          <w:w w:val="105"/>
          <w:sz w:val="20"/>
        </w:rPr>
        <w:t>Bersih</w:t>
      </w:r>
    </w:p>
    <w:p>
      <w:pPr>
        <w:spacing w:line="182" w:lineRule="exact" w:before="0"/>
        <w:ind w:left="0" w:right="656" w:firstLine="0"/>
        <w:jc w:val="center"/>
        <w:rPr>
          <w:rFonts w:ascii="Cambria Math"/>
          <w:sz w:val="20"/>
        </w:rPr>
      </w:pPr>
      <w:r>
        <w:rPr>
          <w:rFonts w:ascii="Cambria Math"/>
          <w:w w:val="115"/>
          <w:sz w:val="20"/>
        </w:rPr>
        <w:t>Total</w:t>
      </w:r>
      <w:r>
        <w:rPr>
          <w:rFonts w:ascii="Cambria Math"/>
          <w:spacing w:val="29"/>
          <w:w w:val="115"/>
          <w:sz w:val="20"/>
        </w:rPr>
        <w:t> </w:t>
      </w:r>
      <w:r>
        <w:rPr>
          <w:rFonts w:ascii="Cambria Math"/>
          <w:spacing w:val="-4"/>
          <w:w w:val="115"/>
          <w:sz w:val="20"/>
        </w:rPr>
        <w:t>Aset</w:t>
      </w:r>
    </w:p>
    <w:p>
      <w:pPr>
        <w:spacing w:after="0" w:line="182" w:lineRule="exact"/>
        <w:jc w:val="center"/>
        <w:rPr>
          <w:rFonts w:ascii="Cambria Math"/>
          <w:sz w:val="20"/>
        </w:rPr>
        <w:sectPr>
          <w:type w:val="continuous"/>
          <w:pgSz w:w="11910" w:h="16840"/>
          <w:pgMar w:header="900" w:footer="0" w:top="1920" w:bottom="280" w:left="1275" w:right="992"/>
          <w:cols w:num="2" w:equalWidth="0">
            <w:col w:w="2205" w:space="40"/>
            <w:col w:w="7398"/>
          </w:cols>
        </w:sectPr>
      </w:pPr>
    </w:p>
    <w:p>
      <w:pPr>
        <w:pStyle w:val="BodyText"/>
        <w:spacing w:before="12"/>
        <w:rPr>
          <w:rFonts w:ascii="Cambria Math"/>
        </w:rPr>
      </w:pPr>
    </w:p>
    <w:p>
      <w:pPr>
        <w:pStyle w:val="ListParagraph"/>
        <w:numPr>
          <w:ilvl w:val="2"/>
          <w:numId w:val="13"/>
        </w:numPr>
        <w:tabs>
          <w:tab w:pos="1537" w:val="left" w:leader="none"/>
        </w:tabs>
        <w:spacing w:line="240" w:lineRule="auto" w:before="0" w:after="0"/>
        <w:ind w:left="1537" w:right="0" w:hanging="546"/>
        <w:jc w:val="both"/>
        <w:rPr>
          <w:b/>
          <w:sz w:val="24"/>
        </w:rPr>
      </w:pPr>
      <w:bookmarkStart w:name="3.1.3 Profitabilitas diukur dengan Retur" w:id="68"/>
      <w:bookmarkEnd w:id="68"/>
      <w:r>
        <w:rPr/>
      </w:r>
      <w:bookmarkStart w:name="_bookmark36" w:id="69"/>
      <w:bookmarkEnd w:id="69"/>
      <w:r>
        <w:rPr/>
      </w:r>
      <w:r>
        <w:rPr>
          <w:b/>
          <w:sz w:val="24"/>
        </w:rPr>
        <w:t>Profitabilitas</w:t>
      </w:r>
      <w:r>
        <w:rPr>
          <w:b/>
          <w:spacing w:val="-8"/>
          <w:sz w:val="24"/>
        </w:rPr>
        <w:t> </w:t>
      </w:r>
      <w:r>
        <w:rPr>
          <w:b/>
          <w:sz w:val="24"/>
        </w:rPr>
        <w:t>diukur</w:t>
      </w:r>
      <w:r>
        <w:rPr>
          <w:b/>
          <w:spacing w:val="-14"/>
          <w:sz w:val="24"/>
        </w:rPr>
        <w:t> </w:t>
      </w:r>
      <w:r>
        <w:rPr>
          <w:b/>
          <w:sz w:val="24"/>
        </w:rPr>
        <w:t>dengan</w:t>
      </w:r>
      <w:r>
        <w:rPr>
          <w:b/>
          <w:spacing w:val="-1"/>
          <w:sz w:val="24"/>
        </w:rPr>
        <w:t> </w:t>
      </w:r>
      <w:r>
        <w:rPr>
          <w:b/>
          <w:i/>
          <w:sz w:val="24"/>
        </w:rPr>
        <w:t>Return</w:t>
      </w:r>
      <w:r>
        <w:rPr>
          <w:b/>
          <w:i/>
          <w:spacing w:val="-4"/>
          <w:sz w:val="24"/>
        </w:rPr>
        <w:t> </w:t>
      </w:r>
      <w:r>
        <w:rPr>
          <w:b/>
          <w:i/>
          <w:sz w:val="24"/>
        </w:rPr>
        <w:t>On</w:t>
      </w:r>
      <w:r>
        <w:rPr>
          <w:b/>
          <w:i/>
          <w:spacing w:val="-13"/>
          <w:sz w:val="24"/>
        </w:rPr>
        <w:t> </w:t>
      </w:r>
      <w:r>
        <w:rPr>
          <w:b/>
          <w:i/>
          <w:sz w:val="24"/>
        </w:rPr>
        <w:t>Assets</w:t>
      </w:r>
      <w:r>
        <w:rPr>
          <w:b/>
          <w:i/>
          <w:spacing w:val="-5"/>
          <w:sz w:val="24"/>
        </w:rPr>
        <w:t> </w:t>
      </w:r>
      <w:r>
        <w:rPr>
          <w:b/>
          <w:spacing w:val="-2"/>
          <w:sz w:val="24"/>
        </w:rPr>
        <w:t>(ROA)</w:t>
      </w:r>
    </w:p>
    <w:p>
      <w:pPr>
        <w:pStyle w:val="BodyText"/>
        <w:spacing w:line="480" w:lineRule="auto" w:before="271"/>
        <w:ind w:left="991" w:right="707" w:firstLine="566"/>
        <w:jc w:val="both"/>
      </w:pPr>
      <w:r>
        <w:rPr>
          <w:i/>
        </w:rPr>
        <w:t>Profitabilitas </w:t>
      </w:r>
      <w:r>
        <w:rPr/>
        <w:t>adalah kemampuan sebuah bisnis untuk menghasilkan keuntungan dalam jangka waktu tertentu. </w:t>
      </w:r>
      <w:r>
        <w:rPr>
          <w:i/>
        </w:rPr>
        <w:t>Profitabilitas </w:t>
      </w:r>
      <w:r>
        <w:rPr/>
        <w:t>juga didefinisikan sebagai ukuran untuk mengukur seberapa berhasil suatu perusahaan dalam menggunakan modal secara efektif dan efisien untuk menghasilkan laba yang tinggi. Dalam penelitian</w:t>
      </w:r>
      <w:r>
        <w:rPr>
          <w:spacing w:val="-11"/>
        </w:rPr>
        <w:t> </w:t>
      </w:r>
      <w:r>
        <w:rPr/>
        <w:t>ini,</w:t>
      </w:r>
      <w:r>
        <w:rPr>
          <w:spacing w:val="-6"/>
        </w:rPr>
        <w:t> </w:t>
      </w:r>
      <w:r>
        <w:rPr>
          <w:i/>
        </w:rPr>
        <w:t>profitabilitas</w:t>
      </w:r>
      <w:r>
        <w:rPr>
          <w:i/>
          <w:spacing w:val="-11"/>
        </w:rPr>
        <w:t> </w:t>
      </w:r>
      <w:r>
        <w:rPr/>
        <w:t>pada</w:t>
      </w:r>
      <w:r>
        <w:rPr>
          <w:spacing w:val="-15"/>
        </w:rPr>
        <w:t> </w:t>
      </w:r>
      <w:r>
        <w:rPr/>
        <w:t>perusahaan</w:t>
      </w:r>
      <w:r>
        <w:rPr>
          <w:spacing w:val="-13"/>
        </w:rPr>
        <w:t> </w:t>
      </w:r>
      <w:r>
        <w:rPr/>
        <w:t>sektor</w:t>
      </w:r>
      <w:r>
        <w:rPr>
          <w:spacing w:val="-13"/>
        </w:rPr>
        <w:t> </w:t>
      </w:r>
      <w:r>
        <w:rPr/>
        <w:t>industri</w:t>
      </w:r>
      <w:r>
        <w:rPr>
          <w:spacing w:val="-15"/>
        </w:rPr>
        <w:t> </w:t>
      </w:r>
      <w:r>
        <w:rPr/>
        <w:t>barang</w:t>
      </w:r>
      <w:r>
        <w:rPr>
          <w:spacing w:val="-5"/>
        </w:rPr>
        <w:t> </w:t>
      </w:r>
      <w:r>
        <w:rPr/>
        <w:t>Konsumsi</w:t>
      </w:r>
      <w:r>
        <w:rPr>
          <w:spacing w:val="-8"/>
        </w:rPr>
        <w:t> </w:t>
      </w:r>
      <w:r>
        <w:rPr/>
        <w:t>yang terdaftar di BEI pada periode 2021-2024 dapat dihitung dengan cara:</w:t>
      </w:r>
    </w:p>
    <w:p>
      <w:pPr>
        <w:spacing w:line="163" w:lineRule="auto" w:before="30"/>
        <w:ind w:left="485" w:right="199" w:firstLine="0"/>
        <w:jc w:val="center"/>
        <w:rPr>
          <w:rFonts w:ascii="Cambria Math"/>
          <w:sz w:val="20"/>
        </w:rPr>
      </w:pPr>
      <w:r>
        <w:rPr>
          <w:rFonts w:ascii="Cambria Math"/>
          <w:sz w:val="20"/>
        </w:rPr>
        <mc:AlternateContent>
          <mc:Choice Requires="wps">
            <w:drawing>
              <wp:anchor distT="0" distB="0" distL="0" distR="0" allowOverlap="1" layoutInCell="1" locked="0" behindDoc="1" simplePos="0" relativeHeight="480635904">
                <wp:simplePos x="0" y="0"/>
                <wp:positionH relativeFrom="page">
                  <wp:posOffset>3457955</wp:posOffset>
                </wp:positionH>
                <wp:positionV relativeFrom="paragraph">
                  <wp:posOffset>170908</wp:posOffset>
                </wp:positionV>
                <wp:extent cx="1564640" cy="9525"/>
                <wp:effectExtent l="0" t="0" r="0" b="0"/>
                <wp:wrapNone/>
                <wp:docPr id="103" name="Graphic 103"/>
                <wp:cNvGraphicFramePr>
                  <a:graphicFrameLocks/>
                </wp:cNvGraphicFramePr>
                <a:graphic>
                  <a:graphicData uri="http://schemas.microsoft.com/office/word/2010/wordprocessingShape">
                    <wps:wsp>
                      <wps:cNvPr id="103" name="Graphic 103"/>
                      <wps:cNvSpPr/>
                      <wps:spPr>
                        <a:xfrm>
                          <a:off x="0" y="0"/>
                          <a:ext cx="1564640" cy="9525"/>
                        </a:xfrm>
                        <a:custGeom>
                          <a:avLst/>
                          <a:gdLst/>
                          <a:ahLst/>
                          <a:cxnLst/>
                          <a:rect l="l" t="t" r="r" b="b"/>
                          <a:pathLst>
                            <a:path w="1564640" h="9525">
                              <a:moveTo>
                                <a:pt x="1564259" y="0"/>
                              </a:moveTo>
                              <a:lnTo>
                                <a:pt x="0" y="0"/>
                              </a:lnTo>
                              <a:lnTo>
                                <a:pt x="0" y="9144"/>
                              </a:lnTo>
                              <a:lnTo>
                                <a:pt x="1564259" y="9144"/>
                              </a:lnTo>
                              <a:lnTo>
                                <a:pt x="156425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272.279999pt;margin-top:13.45738pt;width:123.17pt;height:.72pt;mso-position-horizontal-relative:page;mso-position-vertical-relative:paragraph;z-index:-22680576" id="docshape93" filled="true" fillcolor="#000000" stroked="false">
                <v:fill type="solid"/>
                <w10:wrap type="none"/>
              </v:rect>
            </w:pict>
          </mc:Fallback>
        </mc:AlternateContent>
      </w:r>
      <w:r>
        <w:rPr>
          <w:rFonts w:ascii="Cambria Math"/>
          <w:w w:val="110"/>
          <w:position w:val="-14"/>
          <w:sz w:val="28"/>
        </w:rPr>
        <w:t>ROA</w:t>
      </w:r>
      <w:r>
        <w:rPr>
          <w:rFonts w:ascii="Cambria Math"/>
          <w:spacing w:val="-10"/>
          <w:w w:val="110"/>
          <w:position w:val="-14"/>
          <w:sz w:val="28"/>
        </w:rPr>
        <w:t> </w:t>
      </w:r>
      <w:r>
        <w:rPr>
          <w:rFonts w:ascii="Cambria Math"/>
          <w:w w:val="110"/>
          <w:position w:val="-14"/>
          <w:sz w:val="28"/>
        </w:rPr>
        <w:t>=</w:t>
      </w:r>
      <w:r>
        <w:rPr>
          <w:rFonts w:ascii="Cambria Math"/>
          <w:spacing w:val="-8"/>
          <w:w w:val="110"/>
          <w:position w:val="-14"/>
          <w:sz w:val="28"/>
        </w:rPr>
        <w:t> </w:t>
      </w:r>
      <w:r>
        <w:rPr>
          <w:rFonts w:ascii="Cambria Math"/>
          <w:w w:val="110"/>
          <w:sz w:val="20"/>
        </w:rPr>
        <w:t>Laba</w:t>
      </w:r>
      <w:r>
        <w:rPr>
          <w:rFonts w:ascii="Cambria Math"/>
          <w:spacing w:val="-12"/>
          <w:w w:val="110"/>
          <w:sz w:val="20"/>
        </w:rPr>
        <w:t> </w:t>
      </w:r>
      <w:r>
        <w:rPr>
          <w:rFonts w:ascii="Cambria Math"/>
          <w:w w:val="110"/>
          <w:sz w:val="20"/>
        </w:rPr>
        <w:t>Bersih</w:t>
      </w:r>
      <w:r>
        <w:rPr>
          <w:rFonts w:ascii="Cambria Math"/>
          <w:spacing w:val="-12"/>
          <w:w w:val="110"/>
          <w:sz w:val="20"/>
        </w:rPr>
        <w:t> </w:t>
      </w:r>
      <w:r>
        <w:rPr>
          <w:rFonts w:ascii="Cambria Math"/>
          <w:w w:val="110"/>
          <w:sz w:val="20"/>
        </w:rPr>
        <w:t>Setelah</w:t>
      </w:r>
      <w:r>
        <w:rPr>
          <w:rFonts w:ascii="Cambria Math"/>
          <w:spacing w:val="-12"/>
          <w:w w:val="110"/>
          <w:sz w:val="20"/>
        </w:rPr>
        <w:t> </w:t>
      </w:r>
      <w:r>
        <w:rPr>
          <w:rFonts w:ascii="Cambria Math"/>
          <w:spacing w:val="-4"/>
          <w:w w:val="110"/>
          <w:sz w:val="20"/>
        </w:rPr>
        <w:t>Pajak</w:t>
      </w:r>
    </w:p>
    <w:p>
      <w:pPr>
        <w:spacing w:line="188" w:lineRule="exact" w:before="0"/>
        <w:ind w:left="1164" w:right="0" w:firstLine="0"/>
        <w:jc w:val="center"/>
        <w:rPr>
          <w:rFonts w:ascii="Cambria Math"/>
          <w:sz w:val="20"/>
        </w:rPr>
      </w:pPr>
      <w:r>
        <w:rPr>
          <w:rFonts w:ascii="Cambria Math"/>
          <w:w w:val="110"/>
          <w:sz w:val="20"/>
        </w:rPr>
        <w:t>Total</w:t>
      </w:r>
      <w:r>
        <w:rPr>
          <w:rFonts w:ascii="Cambria Math"/>
          <w:spacing w:val="3"/>
          <w:w w:val="115"/>
          <w:sz w:val="20"/>
        </w:rPr>
        <w:t> </w:t>
      </w:r>
      <w:r>
        <w:rPr>
          <w:rFonts w:ascii="Cambria Math"/>
          <w:spacing w:val="-4"/>
          <w:w w:val="115"/>
          <w:sz w:val="20"/>
        </w:rPr>
        <w:t>Aset</w:t>
      </w:r>
    </w:p>
    <w:p>
      <w:pPr>
        <w:pStyle w:val="BodyText"/>
        <w:spacing w:before="7"/>
        <w:rPr>
          <w:rFonts w:ascii="Cambria Math"/>
        </w:rPr>
      </w:pPr>
    </w:p>
    <w:p>
      <w:pPr>
        <w:pStyle w:val="Heading5"/>
        <w:numPr>
          <w:ilvl w:val="2"/>
          <w:numId w:val="13"/>
        </w:numPr>
        <w:tabs>
          <w:tab w:pos="1720" w:val="left" w:leader="none"/>
        </w:tabs>
        <w:spacing w:line="240" w:lineRule="auto" w:before="0" w:after="0"/>
        <w:ind w:left="1720" w:right="0" w:hanging="729"/>
        <w:jc w:val="both"/>
      </w:pPr>
      <w:bookmarkStart w:name="3.1.4    Gender Diversity" w:id="70"/>
      <w:bookmarkEnd w:id="70"/>
      <w:r>
        <w:rPr>
          <w:b w:val="0"/>
        </w:rPr>
      </w:r>
      <w:bookmarkStart w:name="_bookmark37" w:id="71"/>
      <w:bookmarkEnd w:id="71"/>
      <w:r>
        <w:rPr/>
        <w:t>Gen</w:t>
      </w:r>
      <w:r>
        <w:rPr/>
        <w:t>der</w:t>
      </w:r>
      <w:r>
        <w:rPr>
          <w:spacing w:val="-12"/>
        </w:rPr>
        <w:t> </w:t>
      </w:r>
      <w:r>
        <w:rPr>
          <w:spacing w:val="-2"/>
        </w:rPr>
        <w:t>Diversity</w:t>
      </w:r>
    </w:p>
    <w:p>
      <w:pPr>
        <w:pStyle w:val="BodyText"/>
        <w:spacing w:line="480" w:lineRule="auto" w:before="271"/>
        <w:ind w:left="991" w:right="704" w:firstLine="720"/>
        <w:jc w:val="both"/>
      </w:pPr>
      <w:r>
        <w:rPr>
          <w:i/>
        </w:rPr>
        <w:t>Gender</w:t>
      </w:r>
      <w:r>
        <w:rPr>
          <w:i/>
          <w:spacing w:val="-1"/>
        </w:rPr>
        <w:t> </w:t>
      </w:r>
      <w:r>
        <w:rPr>
          <w:i/>
        </w:rPr>
        <w:t>diversity </w:t>
      </w:r>
      <w:r>
        <w:rPr/>
        <w:t>atau keberagaman</w:t>
      </w:r>
      <w:r>
        <w:rPr>
          <w:spacing w:val="-3"/>
        </w:rPr>
        <w:t> </w:t>
      </w:r>
      <w:r>
        <w:rPr/>
        <w:t>gender adalah</w:t>
      </w:r>
      <w:r>
        <w:rPr>
          <w:spacing w:val="-3"/>
        </w:rPr>
        <w:t> </w:t>
      </w:r>
      <w:r>
        <w:rPr/>
        <w:t>keanekaragaman</w:t>
      </w:r>
      <w:r>
        <w:rPr>
          <w:spacing w:val="-3"/>
        </w:rPr>
        <w:t> </w:t>
      </w:r>
      <w:r>
        <w:rPr/>
        <w:t>gender adanya jenis kelamin dalam mengambil suatu keputusan di</w:t>
      </w:r>
      <w:r>
        <w:rPr>
          <w:spacing w:val="-1"/>
        </w:rPr>
        <w:t> </w:t>
      </w:r>
      <w:r>
        <w:rPr/>
        <w:t>perusahaan yaitu laki- laki maupun perempuan. Keberadaan perempuan dalam jajaran direksi atau komisaris dapat meningkatkan kinerja perusahaan serta menciptakan lingkungan yang lebih kreatif</w:t>
      </w:r>
      <w:r>
        <w:rPr>
          <w:sz w:val="20"/>
        </w:rPr>
        <w:t>. </w:t>
      </w:r>
      <w:r>
        <w:rPr/>
        <w:t>Dalam penelitian ini, </w:t>
      </w:r>
      <w:r>
        <w:rPr>
          <w:i/>
        </w:rPr>
        <w:t>gender diversity </w:t>
      </w:r>
      <w:r>
        <w:rPr/>
        <w:t>pada perusahaan sektor industri barang konsumsi yang terdaftar di BEI pada periode 2021-2024 dapat dihitung dengan cara:</w:t>
      </w:r>
    </w:p>
    <w:p>
      <w:pPr>
        <w:pStyle w:val="BodyText"/>
        <w:spacing w:after="0" w:line="480" w:lineRule="auto"/>
        <w:jc w:val="both"/>
        <w:sectPr>
          <w:type w:val="continuous"/>
          <w:pgSz w:w="11910" w:h="16840"/>
          <w:pgMar w:header="900" w:footer="0" w:top="1920" w:bottom="280" w:left="1275" w:right="992"/>
        </w:sectPr>
      </w:pPr>
    </w:p>
    <w:p>
      <w:pPr>
        <w:spacing w:before="156"/>
        <w:ind w:left="0" w:right="0" w:firstLine="0"/>
        <w:jc w:val="right"/>
        <w:rPr>
          <w:rFonts w:ascii="Cambria Math" w:eastAsia="Cambria Math"/>
          <w:sz w:val="24"/>
        </w:rPr>
      </w:pPr>
      <w:r>
        <w:rPr>
          <w:rFonts w:ascii="Cambria Math" w:eastAsia="Cambria Math"/>
          <w:sz w:val="24"/>
        </w:rPr>
        <w:t>𝐺𝐷</w:t>
      </w:r>
      <w:r>
        <w:rPr>
          <w:rFonts w:ascii="Cambria Math" w:eastAsia="Cambria Math"/>
          <w:spacing w:val="16"/>
          <w:sz w:val="24"/>
        </w:rPr>
        <w:t> </w:t>
      </w:r>
      <w:r>
        <w:rPr>
          <w:rFonts w:ascii="Cambria Math" w:eastAsia="Cambria Math"/>
          <w:spacing w:val="-10"/>
          <w:sz w:val="24"/>
        </w:rPr>
        <w:t>=</w:t>
      </w:r>
    </w:p>
    <w:p>
      <w:pPr>
        <w:pStyle w:val="BodyText"/>
        <w:spacing w:line="255" w:lineRule="exact"/>
        <w:ind w:right="2842"/>
        <w:jc w:val="center"/>
        <w:rPr>
          <w:rFonts w:ascii="Cambria Math"/>
        </w:rPr>
      </w:pPr>
      <w:r>
        <w:rPr/>
        <w:br w:type="column"/>
      </w:r>
      <w:r>
        <w:rPr>
          <w:rFonts w:ascii="Cambria Math"/>
        </w:rPr>
        <w:t>Jumlah</w:t>
      </w:r>
      <w:r>
        <w:rPr>
          <w:rFonts w:ascii="Cambria Math"/>
          <w:spacing w:val="-10"/>
        </w:rPr>
        <w:t> </w:t>
      </w:r>
      <w:r>
        <w:rPr>
          <w:rFonts w:ascii="Cambria Math"/>
        </w:rPr>
        <w:t>Karyawan</w:t>
      </w:r>
      <w:r>
        <w:rPr>
          <w:rFonts w:ascii="Cambria Math"/>
          <w:spacing w:val="-10"/>
        </w:rPr>
        <w:t> </w:t>
      </w:r>
      <w:r>
        <w:rPr>
          <w:rFonts w:ascii="Cambria Math"/>
          <w:spacing w:val="-2"/>
        </w:rPr>
        <w:t>Perempuan</w:t>
      </w:r>
    </w:p>
    <w:p>
      <w:pPr>
        <w:pStyle w:val="BodyText"/>
        <w:spacing w:before="5"/>
        <w:rPr>
          <w:rFonts w:ascii="Cambria Math"/>
          <w:sz w:val="4"/>
        </w:rPr>
      </w:pPr>
    </w:p>
    <w:p>
      <w:pPr>
        <w:pStyle w:val="BodyText"/>
        <w:spacing w:line="20" w:lineRule="exact"/>
        <w:ind w:left="30"/>
        <w:rPr>
          <w:rFonts w:ascii="Cambria Math"/>
          <w:sz w:val="2"/>
        </w:rPr>
      </w:pPr>
      <w:r>
        <w:rPr>
          <w:rFonts w:ascii="Cambria Math"/>
          <w:sz w:val="2"/>
        </w:rPr>
        <mc:AlternateContent>
          <mc:Choice Requires="wps">
            <w:drawing>
              <wp:inline distT="0" distB="0" distL="0" distR="0">
                <wp:extent cx="1960880" cy="9525"/>
                <wp:effectExtent l="0" t="0" r="0" b="0"/>
                <wp:docPr id="104" name="Group 104"/>
                <wp:cNvGraphicFramePr>
                  <a:graphicFrameLocks/>
                </wp:cNvGraphicFramePr>
                <a:graphic>
                  <a:graphicData uri="http://schemas.microsoft.com/office/word/2010/wordprocessingGroup">
                    <wpg:wgp>
                      <wpg:cNvPr id="104" name="Group 104"/>
                      <wpg:cNvGrpSpPr/>
                      <wpg:grpSpPr>
                        <a:xfrm>
                          <a:off x="0" y="0"/>
                          <a:ext cx="1960880" cy="9525"/>
                          <a:chExt cx="1960880" cy="9525"/>
                        </a:xfrm>
                      </wpg:grpSpPr>
                      <wps:wsp>
                        <wps:cNvPr id="105" name="Graphic 105"/>
                        <wps:cNvSpPr/>
                        <wps:spPr>
                          <a:xfrm>
                            <a:off x="0" y="0"/>
                            <a:ext cx="1960880" cy="9525"/>
                          </a:xfrm>
                          <a:custGeom>
                            <a:avLst/>
                            <a:gdLst/>
                            <a:ahLst/>
                            <a:cxnLst/>
                            <a:rect l="l" t="t" r="r" b="b"/>
                            <a:pathLst>
                              <a:path w="1960880" h="9525">
                                <a:moveTo>
                                  <a:pt x="1960752" y="0"/>
                                </a:moveTo>
                                <a:lnTo>
                                  <a:pt x="0" y="0"/>
                                </a:lnTo>
                                <a:lnTo>
                                  <a:pt x="0" y="9143"/>
                                </a:lnTo>
                                <a:lnTo>
                                  <a:pt x="1960752" y="9143"/>
                                </a:lnTo>
                                <a:lnTo>
                                  <a:pt x="196075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154.4pt;height:.75pt;mso-position-horizontal-relative:char;mso-position-vertical-relative:line" id="docshapegroup94" coordorigin="0,0" coordsize="3088,15">
                <v:rect style="position:absolute;left:0;top:0;width:3088;height:15" id="docshape95" filled="true" fillcolor="#000000" stroked="false">
                  <v:fill type="solid"/>
                </v:rect>
              </v:group>
            </w:pict>
          </mc:Fallback>
        </mc:AlternateContent>
      </w:r>
      <w:r>
        <w:rPr>
          <w:rFonts w:ascii="Cambria Math"/>
          <w:sz w:val="2"/>
        </w:rPr>
      </w:r>
    </w:p>
    <w:p>
      <w:pPr>
        <w:pStyle w:val="BodyText"/>
        <w:ind w:right="2789"/>
        <w:jc w:val="center"/>
        <w:rPr>
          <w:rFonts w:ascii="Cambria Math"/>
        </w:rPr>
      </w:pPr>
      <w:r>
        <w:rPr>
          <w:rFonts w:ascii="Cambria Math"/>
        </w:rPr>
        <w:t>Jumlah</w:t>
      </w:r>
      <w:r>
        <w:rPr>
          <w:rFonts w:ascii="Cambria Math"/>
          <w:spacing w:val="-9"/>
        </w:rPr>
        <w:t> </w:t>
      </w:r>
      <w:r>
        <w:rPr>
          <w:rFonts w:ascii="Cambria Math"/>
        </w:rPr>
        <w:t>Total</w:t>
      </w:r>
      <w:r>
        <w:rPr>
          <w:rFonts w:ascii="Cambria Math"/>
          <w:spacing w:val="-8"/>
        </w:rPr>
        <w:t> </w:t>
      </w:r>
      <w:r>
        <w:rPr>
          <w:rFonts w:ascii="Cambria Math"/>
          <w:spacing w:val="-2"/>
        </w:rPr>
        <w:t>Karyawan</w:t>
      </w:r>
    </w:p>
    <w:p>
      <w:pPr>
        <w:pStyle w:val="BodyText"/>
        <w:spacing w:after="0"/>
        <w:jc w:val="center"/>
        <w:rPr>
          <w:rFonts w:ascii="Cambria Math"/>
        </w:rPr>
        <w:sectPr>
          <w:type w:val="continuous"/>
          <w:pgSz w:w="11910" w:h="16840"/>
          <w:pgMar w:header="900" w:footer="0" w:top="1920" w:bottom="280" w:left="1275" w:right="992"/>
          <w:cols w:num="2" w:equalWidth="0">
            <w:col w:w="3668" w:space="40"/>
            <w:col w:w="5935"/>
          </w:cols>
        </w:sectPr>
      </w:pPr>
    </w:p>
    <w:p>
      <w:pPr>
        <w:pStyle w:val="BodyText"/>
        <w:rPr>
          <w:rFonts w:ascii="Cambria Math"/>
        </w:rPr>
      </w:pPr>
    </w:p>
    <w:p>
      <w:pPr>
        <w:pStyle w:val="BodyText"/>
        <w:rPr>
          <w:rFonts w:ascii="Cambria Math"/>
        </w:rPr>
      </w:pPr>
    </w:p>
    <w:p>
      <w:pPr>
        <w:pStyle w:val="BodyText"/>
        <w:spacing w:before="278"/>
        <w:rPr>
          <w:rFonts w:ascii="Cambria Math"/>
        </w:rPr>
      </w:pPr>
    </w:p>
    <w:p>
      <w:pPr>
        <w:pStyle w:val="Heading5"/>
        <w:numPr>
          <w:ilvl w:val="2"/>
          <w:numId w:val="13"/>
        </w:numPr>
        <w:tabs>
          <w:tab w:pos="1537" w:val="left" w:leader="none"/>
        </w:tabs>
        <w:spacing w:line="240" w:lineRule="auto" w:before="1" w:after="0"/>
        <w:ind w:left="1537" w:right="0" w:hanging="546"/>
        <w:jc w:val="both"/>
      </w:pPr>
      <w:bookmarkStart w:name="3.1.5 Pengukuran Variabel" w:id="72"/>
      <w:bookmarkEnd w:id="72"/>
      <w:r>
        <w:rPr>
          <w:b w:val="0"/>
        </w:rPr>
      </w:r>
      <w:bookmarkStart w:name="_bookmark38" w:id="73"/>
      <w:bookmarkEnd w:id="73"/>
      <w:r>
        <w:rPr>
          <w:b w:val="0"/>
        </w:rPr>
      </w:r>
      <w:r>
        <w:rPr/>
        <w:t>Pengukuran</w:t>
      </w:r>
      <w:r>
        <w:rPr>
          <w:spacing w:val="-13"/>
        </w:rPr>
        <w:t> </w:t>
      </w:r>
      <w:r>
        <w:rPr>
          <w:spacing w:val="-2"/>
        </w:rPr>
        <w:t>Variabel</w:t>
      </w:r>
    </w:p>
    <w:p>
      <w:pPr>
        <w:spacing w:before="242"/>
        <w:ind w:left="991" w:right="0" w:firstLine="0"/>
        <w:jc w:val="left"/>
        <w:rPr>
          <w:b/>
          <w:sz w:val="24"/>
        </w:rPr>
      </w:pPr>
      <w:bookmarkStart w:name="_bookmark39" w:id="74"/>
      <w:bookmarkEnd w:id="74"/>
      <w:r>
        <w:rPr/>
      </w:r>
      <w:r>
        <w:rPr>
          <w:b/>
          <w:spacing w:val="-2"/>
          <w:sz w:val="24"/>
        </w:rPr>
        <w:t>Tabel</w:t>
      </w:r>
      <w:r>
        <w:rPr>
          <w:b/>
          <w:spacing w:val="-6"/>
          <w:sz w:val="24"/>
        </w:rPr>
        <w:t> </w:t>
      </w:r>
      <w:r>
        <w:rPr>
          <w:b/>
          <w:spacing w:val="-2"/>
          <w:sz w:val="24"/>
        </w:rPr>
        <w:t>3.1.</w:t>
      </w:r>
      <w:r>
        <w:rPr>
          <w:b/>
          <w:spacing w:val="-4"/>
          <w:sz w:val="24"/>
        </w:rPr>
        <w:t> </w:t>
      </w:r>
      <w:r>
        <w:rPr>
          <w:b/>
          <w:spacing w:val="-2"/>
          <w:sz w:val="24"/>
        </w:rPr>
        <w:t>Tabel</w:t>
      </w:r>
      <w:r>
        <w:rPr>
          <w:b/>
          <w:spacing w:val="-5"/>
          <w:sz w:val="24"/>
        </w:rPr>
        <w:t> </w:t>
      </w:r>
      <w:r>
        <w:rPr>
          <w:b/>
          <w:spacing w:val="-2"/>
          <w:sz w:val="24"/>
        </w:rPr>
        <w:t>Pengukuran</w:t>
      </w:r>
      <w:r>
        <w:rPr>
          <w:b/>
          <w:spacing w:val="-5"/>
          <w:sz w:val="24"/>
        </w:rPr>
        <w:t> </w:t>
      </w:r>
      <w:r>
        <w:rPr>
          <w:b/>
          <w:spacing w:val="-2"/>
          <w:sz w:val="24"/>
        </w:rPr>
        <w:t>Variabel</w:t>
      </w:r>
    </w:p>
    <w:p>
      <w:pPr>
        <w:pStyle w:val="BodyText"/>
        <w:spacing w:before="68"/>
        <w:rPr>
          <w:b/>
          <w:sz w:val="20"/>
        </w:rPr>
      </w:pPr>
    </w:p>
    <w:tbl>
      <w:tblPr>
        <w:tblW w:w="0" w:type="auto"/>
        <w:jc w:val="left"/>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1278"/>
        <w:gridCol w:w="1418"/>
        <w:gridCol w:w="1139"/>
        <w:gridCol w:w="111"/>
        <w:gridCol w:w="2017"/>
        <w:gridCol w:w="1134"/>
        <w:gridCol w:w="851"/>
      </w:tblGrid>
      <w:tr>
        <w:trPr>
          <w:trHeight w:val="412" w:hRule="atLeast"/>
        </w:trPr>
        <w:tc>
          <w:tcPr>
            <w:tcW w:w="562" w:type="dxa"/>
          </w:tcPr>
          <w:p>
            <w:pPr>
              <w:pStyle w:val="TableParagraph"/>
              <w:spacing w:before="1"/>
              <w:ind w:left="13"/>
              <w:rPr>
                <w:b/>
                <w:sz w:val="22"/>
              </w:rPr>
            </w:pPr>
            <w:r>
              <w:rPr>
                <w:b/>
                <w:spacing w:val="-5"/>
                <w:sz w:val="22"/>
              </w:rPr>
              <w:t>No</w:t>
            </w:r>
          </w:p>
        </w:tc>
        <w:tc>
          <w:tcPr>
            <w:tcW w:w="1278" w:type="dxa"/>
          </w:tcPr>
          <w:p>
            <w:pPr>
              <w:pStyle w:val="TableParagraph"/>
              <w:spacing w:before="1"/>
              <w:ind w:left="239"/>
              <w:jc w:val="left"/>
              <w:rPr>
                <w:b/>
                <w:sz w:val="22"/>
              </w:rPr>
            </w:pPr>
            <w:r>
              <w:rPr>
                <w:b/>
                <w:spacing w:val="-2"/>
                <w:sz w:val="22"/>
              </w:rPr>
              <w:t>Variabel</w:t>
            </w:r>
          </w:p>
        </w:tc>
        <w:tc>
          <w:tcPr>
            <w:tcW w:w="1418" w:type="dxa"/>
          </w:tcPr>
          <w:p>
            <w:pPr>
              <w:pStyle w:val="TableParagraph"/>
              <w:spacing w:before="1"/>
              <w:ind w:left="349"/>
              <w:jc w:val="left"/>
              <w:rPr>
                <w:b/>
                <w:sz w:val="22"/>
              </w:rPr>
            </w:pPr>
            <w:r>
              <w:rPr>
                <w:b/>
                <w:spacing w:val="-2"/>
                <w:sz w:val="22"/>
              </w:rPr>
              <w:t>Definisi</w:t>
            </w:r>
          </w:p>
        </w:tc>
        <w:tc>
          <w:tcPr>
            <w:tcW w:w="1139" w:type="dxa"/>
          </w:tcPr>
          <w:p>
            <w:pPr>
              <w:pStyle w:val="TableParagraph"/>
              <w:spacing w:before="1"/>
              <w:ind w:left="112"/>
              <w:jc w:val="left"/>
              <w:rPr>
                <w:b/>
                <w:sz w:val="22"/>
              </w:rPr>
            </w:pPr>
            <w:r>
              <w:rPr>
                <w:b/>
                <w:spacing w:val="-2"/>
                <w:sz w:val="22"/>
              </w:rPr>
              <w:t>Indikator</w:t>
            </w:r>
          </w:p>
        </w:tc>
        <w:tc>
          <w:tcPr>
            <w:tcW w:w="2128" w:type="dxa"/>
            <w:gridSpan w:val="2"/>
          </w:tcPr>
          <w:p>
            <w:pPr>
              <w:pStyle w:val="TableParagraph"/>
              <w:spacing w:before="1"/>
              <w:ind w:left="32" w:right="32"/>
              <w:rPr>
                <w:b/>
                <w:sz w:val="22"/>
              </w:rPr>
            </w:pPr>
            <w:r>
              <w:rPr>
                <w:b/>
                <w:spacing w:val="-2"/>
                <w:sz w:val="22"/>
              </w:rPr>
              <w:t>Rumus</w:t>
            </w:r>
          </w:p>
        </w:tc>
        <w:tc>
          <w:tcPr>
            <w:tcW w:w="1134" w:type="dxa"/>
          </w:tcPr>
          <w:p>
            <w:pPr>
              <w:pStyle w:val="TableParagraph"/>
              <w:spacing w:before="1"/>
              <w:ind w:left="192"/>
              <w:jc w:val="left"/>
              <w:rPr>
                <w:b/>
                <w:sz w:val="22"/>
              </w:rPr>
            </w:pPr>
            <w:r>
              <w:rPr>
                <w:b/>
                <w:spacing w:val="-2"/>
                <w:sz w:val="22"/>
              </w:rPr>
              <w:t>Sumber</w:t>
            </w:r>
          </w:p>
        </w:tc>
        <w:tc>
          <w:tcPr>
            <w:tcW w:w="851" w:type="dxa"/>
          </w:tcPr>
          <w:p>
            <w:pPr>
              <w:pStyle w:val="TableParagraph"/>
              <w:spacing w:before="1"/>
              <w:ind w:left="3"/>
              <w:rPr>
                <w:b/>
                <w:sz w:val="22"/>
              </w:rPr>
            </w:pPr>
            <w:r>
              <w:rPr>
                <w:b/>
                <w:spacing w:val="-2"/>
                <w:sz w:val="22"/>
              </w:rPr>
              <w:t>Skala</w:t>
            </w:r>
          </w:p>
        </w:tc>
      </w:tr>
      <w:tr>
        <w:trPr>
          <w:trHeight w:val="1382" w:hRule="atLeast"/>
        </w:trPr>
        <w:tc>
          <w:tcPr>
            <w:tcW w:w="562" w:type="dxa"/>
          </w:tcPr>
          <w:p>
            <w:pPr>
              <w:pStyle w:val="TableParagraph"/>
              <w:spacing w:line="225" w:lineRule="exact"/>
              <w:ind w:left="13" w:right="2"/>
              <w:rPr>
                <w:sz w:val="20"/>
              </w:rPr>
            </w:pPr>
            <w:r>
              <w:rPr>
                <w:spacing w:val="-5"/>
                <w:sz w:val="20"/>
              </w:rPr>
              <w:t>1.</w:t>
            </w:r>
          </w:p>
        </w:tc>
        <w:tc>
          <w:tcPr>
            <w:tcW w:w="1278" w:type="dxa"/>
          </w:tcPr>
          <w:p>
            <w:pPr>
              <w:pStyle w:val="TableParagraph"/>
              <w:ind w:left="182" w:right="166" w:hanging="3"/>
              <w:rPr>
                <w:sz w:val="20"/>
              </w:rPr>
            </w:pPr>
            <w:r>
              <w:rPr>
                <w:spacing w:val="-2"/>
                <w:sz w:val="20"/>
              </w:rPr>
              <w:t>Dependen: Agresivitas Pajak</w:t>
            </w:r>
          </w:p>
        </w:tc>
        <w:tc>
          <w:tcPr>
            <w:tcW w:w="1418" w:type="dxa"/>
          </w:tcPr>
          <w:p>
            <w:pPr>
              <w:pStyle w:val="TableParagraph"/>
              <w:ind w:left="205" w:right="202" w:firstLine="7"/>
              <w:rPr>
                <w:sz w:val="20"/>
              </w:rPr>
            </w:pPr>
            <w:r>
              <w:rPr>
                <w:spacing w:val="-2"/>
                <w:sz w:val="20"/>
              </w:rPr>
              <w:t>Upaya perusahaan menurunkan </w:t>
            </w:r>
            <w:r>
              <w:rPr>
                <w:sz w:val="20"/>
              </w:rPr>
              <w:t>beban</w:t>
            </w:r>
            <w:r>
              <w:rPr>
                <w:spacing w:val="-3"/>
                <w:sz w:val="20"/>
              </w:rPr>
              <w:t> </w:t>
            </w:r>
            <w:r>
              <w:rPr>
                <w:spacing w:val="-2"/>
                <w:sz w:val="20"/>
              </w:rPr>
              <w:t>pajak</w:t>
            </w:r>
          </w:p>
          <w:p>
            <w:pPr>
              <w:pStyle w:val="TableParagraph"/>
              <w:spacing w:line="230" w:lineRule="atLeast"/>
              <w:ind w:left="210" w:right="200" w:firstLine="6"/>
              <w:rPr>
                <w:sz w:val="20"/>
              </w:rPr>
            </w:pPr>
            <w:r>
              <w:rPr>
                <w:spacing w:val="-2"/>
                <w:sz w:val="20"/>
              </w:rPr>
              <w:t>secara legal/illegal.</w:t>
            </w:r>
          </w:p>
        </w:tc>
        <w:tc>
          <w:tcPr>
            <w:tcW w:w="1139" w:type="dxa"/>
          </w:tcPr>
          <w:p>
            <w:pPr>
              <w:pStyle w:val="TableParagraph"/>
              <w:ind w:left="213" w:right="210"/>
              <w:jc w:val="both"/>
              <w:rPr>
                <w:sz w:val="20"/>
              </w:rPr>
            </w:pPr>
            <w:r>
              <w:rPr>
                <w:i/>
                <w:spacing w:val="-2"/>
                <w:sz w:val="20"/>
              </w:rPr>
              <w:t>Effective Tax</w:t>
            </w:r>
            <w:r>
              <w:rPr>
                <w:i/>
                <w:spacing w:val="-11"/>
                <w:sz w:val="20"/>
              </w:rPr>
              <w:t> </w:t>
            </w:r>
            <w:r>
              <w:rPr>
                <w:i/>
                <w:spacing w:val="-2"/>
                <w:sz w:val="20"/>
              </w:rPr>
              <w:t>Rate </w:t>
            </w:r>
            <w:r>
              <w:rPr>
                <w:spacing w:val="-2"/>
                <w:sz w:val="20"/>
              </w:rPr>
              <w:t>(ETR)</w:t>
            </w:r>
          </w:p>
        </w:tc>
        <w:tc>
          <w:tcPr>
            <w:tcW w:w="2128" w:type="dxa"/>
            <w:gridSpan w:val="2"/>
          </w:tcPr>
          <w:p>
            <w:pPr>
              <w:pStyle w:val="TableParagraph"/>
              <w:spacing w:before="123"/>
              <w:jc w:val="left"/>
              <w:rPr>
                <w:b/>
                <w:sz w:val="14"/>
              </w:rPr>
            </w:pPr>
          </w:p>
          <w:p>
            <w:pPr>
              <w:pStyle w:val="TableParagraph"/>
              <w:spacing w:line="302" w:lineRule="auto"/>
              <w:ind w:left="395" w:right="254" w:hanging="135"/>
              <w:jc w:val="left"/>
              <w:rPr>
                <w:rFonts w:ascii="Cambria Math"/>
                <w:sz w:val="14"/>
              </w:rPr>
            </w:pPr>
            <w:r>
              <w:rPr>
                <w:rFonts w:ascii="Cambria Math"/>
                <w:sz w:val="14"/>
              </w:rPr>
              <mc:AlternateContent>
                <mc:Choice Requires="wps">
                  <w:drawing>
                    <wp:anchor distT="0" distB="0" distL="0" distR="0" allowOverlap="1" layoutInCell="1" locked="0" behindDoc="1" simplePos="0" relativeHeight="480636928">
                      <wp:simplePos x="0" y="0"/>
                      <wp:positionH relativeFrom="column">
                        <wp:posOffset>167640</wp:posOffset>
                      </wp:positionH>
                      <wp:positionV relativeFrom="paragraph">
                        <wp:posOffset>124096</wp:posOffset>
                      </wp:positionV>
                      <wp:extent cx="1018540" cy="6350"/>
                      <wp:effectExtent l="0" t="0" r="0" b="0"/>
                      <wp:wrapNone/>
                      <wp:docPr id="107" name="Group 107"/>
                      <wp:cNvGraphicFramePr>
                        <a:graphicFrameLocks/>
                      </wp:cNvGraphicFramePr>
                      <a:graphic>
                        <a:graphicData uri="http://schemas.microsoft.com/office/word/2010/wordprocessingGroup">
                          <wpg:wgp>
                            <wpg:cNvPr id="107" name="Group 107"/>
                            <wpg:cNvGrpSpPr/>
                            <wpg:grpSpPr>
                              <a:xfrm>
                                <a:off x="0" y="0"/>
                                <a:ext cx="1018540" cy="6350"/>
                                <a:chExt cx="1018540" cy="6350"/>
                              </a:xfrm>
                            </wpg:grpSpPr>
                            <wps:wsp>
                              <wps:cNvPr id="108" name="Graphic 108"/>
                              <wps:cNvSpPr/>
                              <wps:spPr>
                                <a:xfrm>
                                  <a:off x="0" y="0"/>
                                  <a:ext cx="1018540" cy="6350"/>
                                </a:xfrm>
                                <a:custGeom>
                                  <a:avLst/>
                                  <a:gdLst/>
                                  <a:ahLst/>
                                  <a:cxnLst/>
                                  <a:rect l="l" t="t" r="r" b="b"/>
                                  <a:pathLst>
                                    <a:path w="1018540" h="6350">
                                      <a:moveTo>
                                        <a:pt x="1018336" y="0"/>
                                      </a:moveTo>
                                      <a:lnTo>
                                        <a:pt x="0" y="0"/>
                                      </a:lnTo>
                                      <a:lnTo>
                                        <a:pt x="0" y="6096"/>
                                      </a:lnTo>
                                      <a:lnTo>
                                        <a:pt x="1018336" y="6096"/>
                                      </a:lnTo>
                                      <a:lnTo>
                                        <a:pt x="101833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3.20001pt;margin-top:9.771353pt;width:80.2pt;height:.5pt;mso-position-horizontal-relative:column;mso-position-vertical-relative:paragraph;z-index:-22679552" id="docshapegroup97" coordorigin="264,195" coordsize="1604,10">
                      <v:rect style="position:absolute;left:264;top:195;width:1604;height:10" id="docshape98" filled="true" fillcolor="#000000" stroked="false">
                        <v:fill type="solid"/>
                      </v:rect>
                      <w10:wrap type="none"/>
                    </v:group>
                  </w:pict>
                </mc:Fallback>
              </mc:AlternateContent>
            </w:r>
            <w:r>
              <w:rPr>
                <w:rFonts w:ascii="Cambria Math"/>
                <w:w w:val="110"/>
                <w:sz w:val="14"/>
              </w:rPr>
              <w:t>Total Pajak</w:t>
            </w:r>
            <w:r>
              <w:rPr>
                <w:rFonts w:ascii="Cambria Math"/>
                <w:spacing w:val="-4"/>
                <w:w w:val="110"/>
                <w:sz w:val="14"/>
              </w:rPr>
              <w:t> </w:t>
            </w:r>
            <w:r>
              <w:rPr>
                <w:rFonts w:ascii="Cambria Math"/>
                <w:w w:val="110"/>
                <w:sz w:val="14"/>
              </w:rPr>
              <w:t>Penghasilan</w:t>
            </w:r>
            <w:r>
              <w:rPr>
                <w:rFonts w:ascii="Cambria Math"/>
                <w:spacing w:val="40"/>
                <w:w w:val="110"/>
                <w:sz w:val="14"/>
              </w:rPr>
              <w:t> </w:t>
            </w:r>
            <w:r>
              <w:rPr>
                <w:rFonts w:ascii="Cambria Math"/>
                <w:w w:val="110"/>
                <w:sz w:val="14"/>
              </w:rPr>
              <w:t>Laba Sebelum Pajak</w:t>
            </w:r>
          </w:p>
        </w:tc>
        <w:tc>
          <w:tcPr>
            <w:tcW w:w="1134" w:type="dxa"/>
          </w:tcPr>
          <w:p>
            <w:pPr>
              <w:pStyle w:val="TableParagraph"/>
              <w:ind w:left="331" w:hanging="173"/>
              <w:jc w:val="left"/>
              <w:rPr>
                <w:sz w:val="20"/>
              </w:rPr>
            </w:pPr>
            <w:r>
              <w:rPr>
                <w:spacing w:val="-2"/>
                <w:sz w:val="20"/>
              </w:rPr>
              <w:t>(Nadhifah 2023)</w:t>
            </w:r>
          </w:p>
        </w:tc>
        <w:tc>
          <w:tcPr>
            <w:tcW w:w="851" w:type="dxa"/>
          </w:tcPr>
          <w:p>
            <w:pPr>
              <w:pStyle w:val="TableParagraph"/>
              <w:spacing w:line="225" w:lineRule="exact"/>
              <w:ind w:left="3" w:right="3"/>
              <w:rPr>
                <w:sz w:val="20"/>
              </w:rPr>
            </w:pPr>
            <w:r>
              <w:rPr>
                <w:spacing w:val="-2"/>
                <w:sz w:val="20"/>
              </w:rPr>
              <w:t>Rasio</w:t>
            </w:r>
          </w:p>
        </w:tc>
      </w:tr>
      <w:tr>
        <w:trPr>
          <w:trHeight w:val="1147" w:hRule="atLeast"/>
        </w:trPr>
        <w:tc>
          <w:tcPr>
            <w:tcW w:w="562" w:type="dxa"/>
          </w:tcPr>
          <w:p>
            <w:pPr>
              <w:pStyle w:val="TableParagraph"/>
              <w:spacing w:line="225" w:lineRule="exact"/>
              <w:ind w:left="13" w:right="2"/>
              <w:rPr>
                <w:sz w:val="20"/>
              </w:rPr>
            </w:pPr>
            <w:r>
              <w:rPr>
                <w:spacing w:val="-5"/>
                <w:sz w:val="20"/>
              </w:rPr>
              <w:t>2.</w:t>
            </w:r>
          </w:p>
        </w:tc>
        <w:tc>
          <w:tcPr>
            <w:tcW w:w="1278" w:type="dxa"/>
          </w:tcPr>
          <w:p>
            <w:pPr>
              <w:pStyle w:val="TableParagraph"/>
              <w:spacing w:line="225" w:lineRule="exact"/>
              <w:ind w:left="34" w:right="23"/>
              <w:rPr>
                <w:sz w:val="20"/>
              </w:rPr>
            </w:pPr>
            <w:r>
              <w:rPr>
                <w:sz w:val="20"/>
              </w:rPr>
              <w:t>Independen</w:t>
            </w:r>
            <w:r>
              <w:rPr>
                <w:spacing w:val="-9"/>
                <w:sz w:val="20"/>
              </w:rPr>
              <w:t> </w:t>
            </w:r>
            <w:r>
              <w:rPr>
                <w:spacing w:val="-10"/>
                <w:sz w:val="20"/>
              </w:rPr>
              <w:t>:</w:t>
            </w:r>
          </w:p>
          <w:p>
            <w:pPr>
              <w:pStyle w:val="TableParagraph"/>
              <w:ind w:left="34" w:right="16"/>
              <w:rPr>
                <w:i/>
                <w:sz w:val="20"/>
              </w:rPr>
            </w:pPr>
            <w:r>
              <w:rPr>
                <w:i/>
                <w:spacing w:val="-2"/>
                <w:sz w:val="20"/>
              </w:rPr>
              <w:t>Capital Intensity</w:t>
            </w:r>
          </w:p>
        </w:tc>
        <w:tc>
          <w:tcPr>
            <w:tcW w:w="1418" w:type="dxa"/>
          </w:tcPr>
          <w:p>
            <w:pPr>
              <w:pStyle w:val="TableParagraph"/>
              <w:ind w:left="155" w:right="147"/>
              <w:rPr>
                <w:sz w:val="20"/>
              </w:rPr>
            </w:pPr>
            <w:r>
              <w:rPr>
                <w:spacing w:val="-2"/>
                <w:sz w:val="20"/>
              </w:rPr>
              <w:t>Keseluruhan investasi perusahaan</w:t>
            </w:r>
          </w:p>
          <w:p>
            <w:pPr>
              <w:pStyle w:val="TableParagraph"/>
              <w:spacing w:line="226" w:lineRule="exact"/>
              <w:ind w:left="155" w:right="139"/>
              <w:rPr>
                <w:sz w:val="20"/>
              </w:rPr>
            </w:pPr>
            <w:r>
              <w:rPr>
                <w:sz w:val="20"/>
              </w:rPr>
              <w:t>pada</w:t>
            </w:r>
            <w:r>
              <w:rPr>
                <w:spacing w:val="-13"/>
                <w:sz w:val="20"/>
              </w:rPr>
              <w:t> </w:t>
            </w:r>
            <w:r>
              <w:rPr>
                <w:sz w:val="20"/>
              </w:rPr>
              <w:t>aset </w:t>
            </w:r>
            <w:r>
              <w:rPr>
                <w:spacing w:val="-2"/>
                <w:sz w:val="20"/>
              </w:rPr>
              <w:t>tetap.</w:t>
            </w:r>
          </w:p>
        </w:tc>
        <w:tc>
          <w:tcPr>
            <w:tcW w:w="1139" w:type="dxa"/>
          </w:tcPr>
          <w:p>
            <w:pPr>
              <w:pStyle w:val="TableParagraph"/>
              <w:ind w:left="218" w:right="219" w:firstLine="10"/>
              <w:rPr>
                <w:i/>
                <w:sz w:val="20"/>
              </w:rPr>
            </w:pPr>
            <w:r>
              <w:rPr>
                <w:i/>
                <w:spacing w:val="-2"/>
                <w:sz w:val="20"/>
              </w:rPr>
              <w:t>Capital Intensity</w:t>
            </w:r>
          </w:p>
          <w:p>
            <w:pPr>
              <w:pStyle w:val="TableParagraph"/>
              <w:ind w:left="70" w:right="67"/>
              <w:rPr>
                <w:sz w:val="20"/>
              </w:rPr>
            </w:pPr>
            <w:r>
              <w:rPr>
                <w:spacing w:val="-2"/>
                <w:sz w:val="20"/>
              </w:rPr>
              <w:t>(CAPINT)</w:t>
            </w:r>
          </w:p>
        </w:tc>
        <w:tc>
          <w:tcPr>
            <w:tcW w:w="2128" w:type="dxa"/>
            <w:gridSpan w:val="2"/>
          </w:tcPr>
          <w:p>
            <w:pPr>
              <w:pStyle w:val="TableParagraph"/>
              <w:spacing w:line="302" w:lineRule="auto"/>
              <w:ind w:left="706" w:right="254" w:hanging="226"/>
              <w:jc w:val="left"/>
              <w:rPr>
                <w:rFonts w:ascii="Cambria Math"/>
                <w:sz w:val="14"/>
              </w:rPr>
            </w:pPr>
            <w:r>
              <w:rPr>
                <w:rFonts w:ascii="Cambria Math"/>
                <w:sz w:val="14"/>
              </w:rPr>
              <mc:AlternateContent>
                <mc:Choice Requires="wps">
                  <w:drawing>
                    <wp:anchor distT="0" distB="0" distL="0" distR="0" allowOverlap="1" layoutInCell="1" locked="0" behindDoc="1" simplePos="0" relativeHeight="480637440">
                      <wp:simplePos x="0" y="0"/>
                      <wp:positionH relativeFrom="column">
                        <wp:posOffset>307848</wp:posOffset>
                      </wp:positionH>
                      <wp:positionV relativeFrom="paragraph">
                        <wp:posOffset>124096</wp:posOffset>
                      </wp:positionV>
                      <wp:extent cx="738505" cy="6350"/>
                      <wp:effectExtent l="0" t="0" r="0" b="0"/>
                      <wp:wrapNone/>
                      <wp:docPr id="109" name="Group 109"/>
                      <wp:cNvGraphicFramePr>
                        <a:graphicFrameLocks/>
                      </wp:cNvGraphicFramePr>
                      <a:graphic>
                        <a:graphicData uri="http://schemas.microsoft.com/office/word/2010/wordprocessingGroup">
                          <wpg:wgp>
                            <wpg:cNvPr id="109" name="Group 109"/>
                            <wpg:cNvGrpSpPr/>
                            <wpg:grpSpPr>
                              <a:xfrm>
                                <a:off x="0" y="0"/>
                                <a:ext cx="738505" cy="6350"/>
                                <a:chExt cx="738505" cy="6350"/>
                              </a:xfrm>
                            </wpg:grpSpPr>
                            <wps:wsp>
                              <wps:cNvPr id="110" name="Graphic 110"/>
                              <wps:cNvSpPr/>
                              <wps:spPr>
                                <a:xfrm>
                                  <a:off x="0" y="0"/>
                                  <a:ext cx="738505" cy="6350"/>
                                </a:xfrm>
                                <a:custGeom>
                                  <a:avLst/>
                                  <a:gdLst/>
                                  <a:ahLst/>
                                  <a:cxnLst/>
                                  <a:rect l="l" t="t" r="r" b="b"/>
                                  <a:pathLst>
                                    <a:path w="738505" h="6350">
                                      <a:moveTo>
                                        <a:pt x="737920" y="0"/>
                                      </a:moveTo>
                                      <a:lnTo>
                                        <a:pt x="0" y="0"/>
                                      </a:lnTo>
                                      <a:lnTo>
                                        <a:pt x="0" y="6096"/>
                                      </a:lnTo>
                                      <a:lnTo>
                                        <a:pt x="737920" y="6096"/>
                                      </a:lnTo>
                                      <a:lnTo>
                                        <a:pt x="73792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24.240009pt;margin-top:9.771381pt;width:58.15pt;height:.5pt;mso-position-horizontal-relative:column;mso-position-vertical-relative:paragraph;z-index:-22679040" id="docshapegroup99" coordorigin="485,195" coordsize="1163,10">
                      <v:rect style="position:absolute;left:484;top:195;width:1163;height:10" id="docshape100" filled="true" fillcolor="#000000" stroked="false">
                        <v:fill type="solid"/>
                      </v:rect>
                      <w10:wrap type="none"/>
                    </v:group>
                  </w:pict>
                </mc:Fallback>
              </mc:AlternateContent>
            </w:r>
            <w:r>
              <w:rPr>
                <w:rFonts w:ascii="Cambria Math"/>
                <w:w w:val="110"/>
                <w:sz w:val="14"/>
              </w:rPr>
              <w:t>Total</w:t>
            </w:r>
            <w:r>
              <w:rPr>
                <w:rFonts w:ascii="Cambria Math"/>
                <w:spacing w:val="-9"/>
                <w:w w:val="110"/>
                <w:sz w:val="14"/>
              </w:rPr>
              <w:t> </w:t>
            </w:r>
            <w:r>
              <w:rPr>
                <w:rFonts w:ascii="Cambria Math"/>
                <w:w w:val="110"/>
                <w:sz w:val="14"/>
              </w:rPr>
              <w:t>Aset</w:t>
            </w:r>
            <w:r>
              <w:rPr>
                <w:rFonts w:ascii="Cambria Math"/>
                <w:spacing w:val="-8"/>
                <w:w w:val="110"/>
                <w:sz w:val="14"/>
              </w:rPr>
              <w:t> </w:t>
            </w:r>
            <w:r>
              <w:rPr>
                <w:rFonts w:ascii="Cambria Math"/>
                <w:w w:val="110"/>
                <w:sz w:val="14"/>
              </w:rPr>
              <w:t>Tetap</w:t>
            </w:r>
            <w:r>
              <w:rPr>
                <w:rFonts w:ascii="Cambria Math"/>
                <w:spacing w:val="40"/>
                <w:w w:val="110"/>
                <w:sz w:val="14"/>
              </w:rPr>
              <w:t> </w:t>
            </w:r>
            <w:r>
              <w:rPr>
                <w:rFonts w:ascii="Cambria Math"/>
                <w:w w:val="110"/>
                <w:sz w:val="14"/>
              </w:rPr>
              <w:t>Total</w:t>
            </w:r>
            <w:r>
              <w:rPr>
                <w:rFonts w:ascii="Cambria Math"/>
                <w:spacing w:val="40"/>
                <w:w w:val="110"/>
                <w:sz w:val="14"/>
              </w:rPr>
              <w:t> </w:t>
            </w:r>
            <w:r>
              <w:rPr>
                <w:rFonts w:ascii="Cambria Math"/>
                <w:w w:val="110"/>
                <w:sz w:val="14"/>
              </w:rPr>
              <w:t>Aset</w:t>
            </w:r>
          </w:p>
        </w:tc>
        <w:tc>
          <w:tcPr>
            <w:tcW w:w="1134" w:type="dxa"/>
          </w:tcPr>
          <w:p>
            <w:pPr>
              <w:pStyle w:val="TableParagraph"/>
              <w:ind w:left="331" w:hanging="173"/>
              <w:jc w:val="left"/>
              <w:rPr>
                <w:sz w:val="20"/>
              </w:rPr>
            </w:pPr>
            <w:r>
              <w:rPr>
                <w:spacing w:val="-2"/>
                <w:sz w:val="20"/>
              </w:rPr>
              <w:t>(Nadhifah 2023)</w:t>
            </w:r>
          </w:p>
        </w:tc>
        <w:tc>
          <w:tcPr>
            <w:tcW w:w="851" w:type="dxa"/>
          </w:tcPr>
          <w:p>
            <w:pPr>
              <w:pStyle w:val="TableParagraph"/>
              <w:spacing w:line="225" w:lineRule="exact"/>
              <w:ind w:left="3" w:right="3"/>
              <w:rPr>
                <w:sz w:val="20"/>
              </w:rPr>
            </w:pPr>
            <w:r>
              <w:rPr>
                <w:spacing w:val="-2"/>
                <w:sz w:val="20"/>
              </w:rPr>
              <w:t>Rasio</w:t>
            </w:r>
          </w:p>
        </w:tc>
      </w:tr>
      <w:tr>
        <w:trPr>
          <w:trHeight w:val="1151" w:hRule="atLeast"/>
        </w:trPr>
        <w:tc>
          <w:tcPr>
            <w:tcW w:w="562" w:type="dxa"/>
          </w:tcPr>
          <w:p>
            <w:pPr>
              <w:pStyle w:val="TableParagraph"/>
              <w:spacing w:line="225" w:lineRule="exact"/>
              <w:ind w:left="13" w:right="2"/>
              <w:rPr>
                <w:sz w:val="20"/>
              </w:rPr>
            </w:pPr>
            <w:r>
              <w:rPr>
                <w:spacing w:val="-5"/>
                <w:sz w:val="20"/>
              </w:rPr>
              <w:t>3.</w:t>
            </w:r>
          </w:p>
        </w:tc>
        <w:tc>
          <w:tcPr>
            <w:tcW w:w="1278" w:type="dxa"/>
          </w:tcPr>
          <w:p>
            <w:pPr>
              <w:pStyle w:val="TableParagraph"/>
              <w:spacing w:line="225" w:lineRule="exact"/>
              <w:ind w:left="110"/>
              <w:jc w:val="left"/>
              <w:rPr>
                <w:sz w:val="20"/>
              </w:rPr>
            </w:pPr>
            <w:r>
              <w:rPr>
                <w:sz w:val="20"/>
              </w:rPr>
              <w:t>Independen</w:t>
            </w:r>
            <w:r>
              <w:rPr>
                <w:spacing w:val="-9"/>
                <w:sz w:val="20"/>
              </w:rPr>
              <w:t> </w:t>
            </w:r>
            <w:r>
              <w:rPr>
                <w:spacing w:val="-10"/>
                <w:sz w:val="20"/>
              </w:rPr>
              <w:t>:</w:t>
            </w:r>
          </w:p>
          <w:p>
            <w:pPr>
              <w:pStyle w:val="TableParagraph"/>
              <w:ind w:left="110"/>
              <w:jc w:val="left"/>
              <w:rPr>
                <w:i/>
                <w:sz w:val="20"/>
              </w:rPr>
            </w:pPr>
            <w:r>
              <w:rPr>
                <w:i/>
                <w:spacing w:val="-2"/>
                <w:sz w:val="20"/>
              </w:rPr>
              <w:t>Profitabilitas</w:t>
            </w:r>
          </w:p>
        </w:tc>
        <w:tc>
          <w:tcPr>
            <w:tcW w:w="1418" w:type="dxa"/>
          </w:tcPr>
          <w:p>
            <w:pPr>
              <w:pStyle w:val="TableParagraph"/>
              <w:ind w:left="152" w:right="140" w:hanging="5"/>
              <w:rPr>
                <w:sz w:val="20"/>
              </w:rPr>
            </w:pPr>
            <w:r>
              <w:rPr>
                <w:spacing w:val="-2"/>
                <w:sz w:val="20"/>
              </w:rPr>
              <w:t>Kemampuan perusahaan menghasilkan laba.</w:t>
            </w:r>
          </w:p>
        </w:tc>
        <w:tc>
          <w:tcPr>
            <w:tcW w:w="1139" w:type="dxa"/>
          </w:tcPr>
          <w:p>
            <w:pPr>
              <w:pStyle w:val="TableParagraph"/>
              <w:ind w:left="67" w:right="67"/>
              <w:rPr>
                <w:sz w:val="20"/>
              </w:rPr>
            </w:pPr>
            <w:r>
              <w:rPr>
                <w:i/>
                <w:sz w:val="20"/>
              </w:rPr>
              <w:t>Return</w:t>
            </w:r>
            <w:r>
              <w:rPr>
                <w:i/>
                <w:spacing w:val="-13"/>
                <w:sz w:val="20"/>
              </w:rPr>
              <w:t> </w:t>
            </w:r>
            <w:r>
              <w:rPr>
                <w:i/>
                <w:sz w:val="20"/>
              </w:rPr>
              <w:t>on </w:t>
            </w:r>
            <w:r>
              <w:rPr>
                <w:i/>
                <w:spacing w:val="-2"/>
                <w:sz w:val="20"/>
              </w:rPr>
              <w:t>Assets </w:t>
            </w:r>
            <w:r>
              <w:rPr>
                <w:spacing w:val="-2"/>
                <w:sz w:val="20"/>
              </w:rPr>
              <w:t>(ROA)</w:t>
            </w:r>
          </w:p>
        </w:tc>
        <w:tc>
          <w:tcPr>
            <w:tcW w:w="2128" w:type="dxa"/>
            <w:gridSpan w:val="2"/>
          </w:tcPr>
          <w:p>
            <w:pPr>
              <w:pStyle w:val="TableParagraph"/>
              <w:spacing w:line="170" w:lineRule="exact" w:after="36"/>
              <w:ind w:left="2" w:right="34"/>
              <w:rPr>
                <w:rFonts w:ascii="Cambria Math"/>
                <w:sz w:val="16"/>
              </w:rPr>
            </w:pPr>
            <w:r>
              <w:rPr>
                <w:rFonts w:ascii="Cambria Math"/>
                <w:sz w:val="16"/>
              </w:rPr>
              <w:t>Laba</w:t>
            </w:r>
            <w:r>
              <w:rPr>
                <w:rFonts w:ascii="Cambria Math"/>
                <w:spacing w:val="-5"/>
                <w:sz w:val="16"/>
              </w:rPr>
              <w:t> </w:t>
            </w:r>
            <w:r>
              <w:rPr>
                <w:rFonts w:ascii="Cambria Math"/>
                <w:sz w:val="16"/>
              </w:rPr>
              <w:t>Bersih</w:t>
            </w:r>
            <w:r>
              <w:rPr>
                <w:rFonts w:ascii="Cambria Math"/>
                <w:spacing w:val="-1"/>
                <w:sz w:val="16"/>
              </w:rPr>
              <w:t> </w:t>
            </w:r>
            <w:r>
              <w:rPr>
                <w:rFonts w:ascii="Cambria Math"/>
                <w:sz w:val="16"/>
              </w:rPr>
              <w:t>Setelah </w:t>
            </w:r>
            <w:r>
              <w:rPr>
                <w:rFonts w:ascii="Cambria Math"/>
                <w:spacing w:val="-4"/>
                <w:sz w:val="16"/>
              </w:rPr>
              <w:t>Pajak</w:t>
            </w:r>
          </w:p>
          <w:p>
            <w:pPr>
              <w:pStyle w:val="TableParagraph"/>
              <w:spacing w:line="20" w:lineRule="exact"/>
              <w:ind w:left="169"/>
              <w:jc w:val="left"/>
              <w:rPr>
                <w:sz w:val="2"/>
              </w:rPr>
            </w:pPr>
            <w:r>
              <w:rPr>
                <w:sz w:val="2"/>
              </w:rPr>
              <mc:AlternateContent>
                <mc:Choice Requires="wps">
                  <w:drawing>
                    <wp:inline distT="0" distB="0" distL="0" distR="0">
                      <wp:extent cx="1131570" cy="6350"/>
                      <wp:effectExtent l="0" t="0" r="0" b="0"/>
                      <wp:docPr id="111" name="Group 111"/>
                      <wp:cNvGraphicFramePr>
                        <a:graphicFrameLocks/>
                      </wp:cNvGraphicFramePr>
                      <a:graphic>
                        <a:graphicData uri="http://schemas.microsoft.com/office/word/2010/wordprocessingGroup">
                          <wpg:wgp>
                            <wpg:cNvPr id="111" name="Group 111"/>
                            <wpg:cNvGrpSpPr/>
                            <wpg:grpSpPr>
                              <a:xfrm>
                                <a:off x="0" y="0"/>
                                <a:ext cx="1131570" cy="6350"/>
                                <a:chExt cx="1131570" cy="6350"/>
                              </a:xfrm>
                            </wpg:grpSpPr>
                            <wps:wsp>
                              <wps:cNvPr id="112" name="Graphic 112"/>
                              <wps:cNvSpPr/>
                              <wps:spPr>
                                <a:xfrm>
                                  <a:off x="0" y="0"/>
                                  <a:ext cx="1131570" cy="6350"/>
                                </a:xfrm>
                                <a:custGeom>
                                  <a:avLst/>
                                  <a:gdLst/>
                                  <a:ahLst/>
                                  <a:cxnLst/>
                                  <a:rect l="l" t="t" r="r" b="b"/>
                                  <a:pathLst>
                                    <a:path w="1131570" h="6350">
                                      <a:moveTo>
                                        <a:pt x="1131112" y="0"/>
                                      </a:moveTo>
                                      <a:lnTo>
                                        <a:pt x="0" y="0"/>
                                      </a:lnTo>
                                      <a:lnTo>
                                        <a:pt x="0" y="6096"/>
                                      </a:lnTo>
                                      <a:lnTo>
                                        <a:pt x="1131112" y="6096"/>
                                      </a:lnTo>
                                      <a:lnTo>
                                        <a:pt x="11311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9.1pt;height:.5pt;mso-position-horizontal-relative:char;mso-position-vertical-relative:line" id="docshapegroup101" coordorigin="0,0" coordsize="1782,10">
                      <v:rect style="position:absolute;left:0;top:0;width:1782;height:10" id="docshape102" filled="true" fillcolor="#000000" stroked="false">
                        <v:fill type="solid"/>
                      </v:rect>
                    </v:group>
                  </w:pict>
                </mc:Fallback>
              </mc:AlternateContent>
            </w:r>
            <w:r>
              <w:rPr>
                <w:sz w:val="2"/>
              </w:rPr>
            </w:r>
          </w:p>
          <w:p>
            <w:pPr>
              <w:pStyle w:val="TableParagraph"/>
              <w:ind w:left="34" w:right="32"/>
              <w:rPr>
                <w:rFonts w:ascii="Cambria Math"/>
                <w:sz w:val="16"/>
              </w:rPr>
            </w:pPr>
            <w:r>
              <w:rPr>
                <w:rFonts w:ascii="Cambria Math"/>
                <w:spacing w:val="-2"/>
                <w:sz w:val="16"/>
              </w:rPr>
              <w:t>Total</w:t>
            </w:r>
            <w:r>
              <w:rPr>
                <w:rFonts w:ascii="Cambria Math"/>
                <w:spacing w:val="-3"/>
                <w:sz w:val="16"/>
              </w:rPr>
              <w:t> </w:t>
            </w:r>
            <w:r>
              <w:rPr>
                <w:rFonts w:ascii="Cambria Math"/>
                <w:spacing w:val="-4"/>
                <w:sz w:val="16"/>
              </w:rPr>
              <w:t>Aset</w:t>
            </w:r>
          </w:p>
        </w:tc>
        <w:tc>
          <w:tcPr>
            <w:tcW w:w="1134" w:type="dxa"/>
          </w:tcPr>
          <w:p>
            <w:pPr>
              <w:pStyle w:val="TableParagraph"/>
              <w:ind w:left="331" w:hanging="173"/>
              <w:jc w:val="left"/>
              <w:rPr>
                <w:sz w:val="20"/>
              </w:rPr>
            </w:pPr>
            <w:r>
              <w:rPr>
                <w:spacing w:val="-2"/>
                <w:sz w:val="20"/>
              </w:rPr>
              <w:t>(Nadhifah 2023)</w:t>
            </w:r>
          </w:p>
        </w:tc>
        <w:tc>
          <w:tcPr>
            <w:tcW w:w="851" w:type="dxa"/>
          </w:tcPr>
          <w:p>
            <w:pPr>
              <w:pStyle w:val="TableParagraph"/>
              <w:spacing w:line="225" w:lineRule="exact"/>
              <w:ind w:left="3" w:right="3"/>
              <w:rPr>
                <w:sz w:val="20"/>
              </w:rPr>
            </w:pPr>
            <w:r>
              <w:rPr>
                <w:spacing w:val="-2"/>
                <w:sz w:val="20"/>
              </w:rPr>
              <w:t>Rasio</w:t>
            </w:r>
          </w:p>
        </w:tc>
      </w:tr>
      <w:tr>
        <w:trPr>
          <w:trHeight w:val="201" w:hRule="atLeast"/>
        </w:trPr>
        <w:tc>
          <w:tcPr>
            <w:tcW w:w="562" w:type="dxa"/>
            <w:vMerge w:val="restart"/>
          </w:tcPr>
          <w:p>
            <w:pPr>
              <w:pStyle w:val="TableParagraph"/>
              <w:spacing w:line="226" w:lineRule="exact"/>
              <w:ind w:left="13" w:right="2"/>
              <w:rPr>
                <w:sz w:val="20"/>
              </w:rPr>
            </w:pPr>
            <w:r>
              <w:rPr>
                <w:spacing w:val="-5"/>
                <w:sz w:val="20"/>
              </w:rPr>
              <w:t>4.</w:t>
            </w:r>
          </w:p>
        </w:tc>
        <w:tc>
          <w:tcPr>
            <w:tcW w:w="1278" w:type="dxa"/>
            <w:vMerge w:val="restart"/>
          </w:tcPr>
          <w:p>
            <w:pPr>
              <w:pStyle w:val="TableParagraph"/>
              <w:ind w:left="34" w:right="24"/>
              <w:rPr>
                <w:i/>
                <w:sz w:val="20"/>
              </w:rPr>
            </w:pPr>
            <w:r>
              <w:rPr>
                <w:spacing w:val="-2"/>
                <w:sz w:val="20"/>
              </w:rPr>
              <w:t>Independen </w:t>
            </w:r>
            <w:r>
              <w:rPr>
                <w:i/>
                <w:spacing w:val="-2"/>
                <w:sz w:val="20"/>
              </w:rPr>
              <w:t>Gender Diversity</w:t>
            </w:r>
          </w:p>
        </w:tc>
        <w:tc>
          <w:tcPr>
            <w:tcW w:w="1418" w:type="dxa"/>
            <w:vMerge w:val="restart"/>
          </w:tcPr>
          <w:p>
            <w:pPr>
              <w:pStyle w:val="TableParagraph"/>
              <w:ind w:left="224" w:right="209" w:firstLine="2"/>
              <w:rPr>
                <w:sz w:val="20"/>
              </w:rPr>
            </w:pPr>
            <w:r>
              <w:rPr>
                <w:spacing w:val="-2"/>
                <w:sz w:val="20"/>
              </w:rPr>
              <w:t>Rasio keberadaan perempuan dalam manajemen.</w:t>
            </w:r>
          </w:p>
        </w:tc>
        <w:tc>
          <w:tcPr>
            <w:tcW w:w="1139" w:type="dxa"/>
            <w:vMerge w:val="restart"/>
          </w:tcPr>
          <w:p>
            <w:pPr>
              <w:pStyle w:val="TableParagraph"/>
              <w:ind w:left="199" w:right="191" w:firstLine="3"/>
              <w:rPr>
                <w:i/>
                <w:sz w:val="20"/>
              </w:rPr>
            </w:pPr>
            <w:r>
              <w:rPr>
                <w:i/>
                <w:spacing w:val="-2"/>
                <w:sz w:val="20"/>
              </w:rPr>
              <w:t>Gender Diversity </w:t>
            </w:r>
            <w:r>
              <w:rPr>
                <w:i/>
                <w:spacing w:val="-4"/>
                <w:sz w:val="20"/>
              </w:rPr>
              <w:t>(GD)</w:t>
            </w:r>
          </w:p>
        </w:tc>
        <w:tc>
          <w:tcPr>
            <w:tcW w:w="111" w:type="dxa"/>
            <w:vMerge w:val="restart"/>
            <w:tcBorders>
              <w:right w:val="nil"/>
            </w:tcBorders>
          </w:tcPr>
          <w:p>
            <w:pPr>
              <w:pStyle w:val="TableParagraph"/>
              <w:jc w:val="left"/>
              <w:rPr>
                <w:sz w:val="20"/>
              </w:rPr>
            </w:pPr>
          </w:p>
        </w:tc>
        <w:tc>
          <w:tcPr>
            <w:tcW w:w="2017" w:type="dxa"/>
            <w:tcBorders>
              <w:left w:val="nil"/>
            </w:tcBorders>
          </w:tcPr>
          <w:p>
            <w:pPr>
              <w:pStyle w:val="TableParagraph"/>
              <w:spacing w:line="165" w:lineRule="exact"/>
              <w:ind w:right="-15"/>
              <w:rPr>
                <w:rFonts w:ascii="Cambria Math"/>
                <w:sz w:val="16"/>
              </w:rPr>
            </w:pPr>
            <w:r>
              <w:rPr>
                <w:rFonts w:ascii="Cambria Math"/>
                <w:sz w:val="16"/>
              </w:rPr>
              <w:t>Jumlah</w:t>
            </w:r>
            <w:r>
              <w:rPr>
                <w:rFonts w:ascii="Cambria Math"/>
                <w:spacing w:val="-9"/>
                <w:sz w:val="16"/>
              </w:rPr>
              <w:t> </w:t>
            </w:r>
            <w:r>
              <w:rPr>
                <w:rFonts w:ascii="Cambria Math"/>
                <w:sz w:val="16"/>
              </w:rPr>
              <w:t>Karyawan</w:t>
            </w:r>
            <w:r>
              <w:rPr>
                <w:rFonts w:ascii="Cambria Math"/>
                <w:spacing w:val="-6"/>
                <w:sz w:val="16"/>
              </w:rPr>
              <w:t> </w:t>
            </w:r>
            <w:r>
              <w:rPr>
                <w:rFonts w:ascii="Cambria Math"/>
                <w:spacing w:val="-2"/>
                <w:sz w:val="16"/>
              </w:rPr>
              <w:t>Perempuan</w:t>
            </w:r>
          </w:p>
        </w:tc>
        <w:tc>
          <w:tcPr>
            <w:tcW w:w="1134" w:type="dxa"/>
            <w:vMerge w:val="restart"/>
          </w:tcPr>
          <w:p>
            <w:pPr>
              <w:pStyle w:val="TableParagraph"/>
              <w:ind w:left="202" w:right="195" w:firstLine="14"/>
              <w:jc w:val="left"/>
              <w:rPr>
                <w:sz w:val="20"/>
              </w:rPr>
            </w:pPr>
            <w:r>
              <w:rPr>
                <w:sz w:val="20"/>
              </w:rPr>
              <w:t>(Rizki</w:t>
            </w:r>
            <w:r>
              <w:rPr>
                <w:spacing w:val="-13"/>
                <w:sz w:val="20"/>
              </w:rPr>
              <w:t> </w:t>
            </w:r>
            <w:r>
              <w:rPr>
                <w:i/>
                <w:sz w:val="20"/>
              </w:rPr>
              <w:t>et al</w:t>
            </w:r>
            <w:r>
              <w:rPr>
                <w:sz w:val="20"/>
              </w:rPr>
              <w:t>.</w:t>
            </w:r>
            <w:r>
              <w:rPr>
                <w:spacing w:val="1"/>
                <w:sz w:val="20"/>
              </w:rPr>
              <w:t> </w:t>
            </w:r>
            <w:r>
              <w:rPr>
                <w:spacing w:val="-2"/>
                <w:sz w:val="20"/>
              </w:rPr>
              <w:t>2023)</w:t>
            </w:r>
          </w:p>
        </w:tc>
        <w:tc>
          <w:tcPr>
            <w:tcW w:w="851" w:type="dxa"/>
            <w:vMerge w:val="restart"/>
          </w:tcPr>
          <w:p>
            <w:pPr>
              <w:pStyle w:val="TableParagraph"/>
              <w:spacing w:line="226" w:lineRule="exact"/>
              <w:ind w:left="192"/>
              <w:jc w:val="left"/>
              <w:rPr>
                <w:sz w:val="20"/>
              </w:rPr>
            </w:pPr>
            <w:r>
              <w:rPr>
                <w:spacing w:val="-2"/>
                <w:sz w:val="20"/>
              </w:rPr>
              <w:t>Rasio</w:t>
            </w:r>
          </w:p>
        </w:tc>
      </w:tr>
      <w:tr>
        <w:trPr>
          <w:trHeight w:val="1021" w:hRule="atLeast"/>
        </w:trPr>
        <w:tc>
          <w:tcPr>
            <w:tcW w:w="562" w:type="dxa"/>
            <w:vMerge/>
            <w:tcBorders>
              <w:top w:val="nil"/>
            </w:tcBorders>
          </w:tcPr>
          <w:p>
            <w:pPr>
              <w:rPr>
                <w:sz w:val="2"/>
                <w:szCs w:val="2"/>
              </w:rPr>
            </w:pPr>
          </w:p>
        </w:tc>
        <w:tc>
          <w:tcPr>
            <w:tcW w:w="1278" w:type="dxa"/>
            <w:vMerge/>
            <w:tcBorders>
              <w:top w:val="nil"/>
            </w:tcBorders>
          </w:tcPr>
          <w:p>
            <w:pPr>
              <w:rPr>
                <w:sz w:val="2"/>
                <w:szCs w:val="2"/>
              </w:rPr>
            </w:pPr>
          </w:p>
        </w:tc>
        <w:tc>
          <w:tcPr>
            <w:tcW w:w="1418" w:type="dxa"/>
            <w:vMerge/>
            <w:tcBorders>
              <w:top w:val="nil"/>
            </w:tcBorders>
          </w:tcPr>
          <w:p>
            <w:pPr>
              <w:rPr>
                <w:sz w:val="2"/>
                <w:szCs w:val="2"/>
              </w:rPr>
            </w:pPr>
          </w:p>
        </w:tc>
        <w:tc>
          <w:tcPr>
            <w:tcW w:w="1139" w:type="dxa"/>
            <w:vMerge/>
            <w:tcBorders>
              <w:top w:val="nil"/>
            </w:tcBorders>
          </w:tcPr>
          <w:p>
            <w:pPr>
              <w:rPr>
                <w:sz w:val="2"/>
                <w:szCs w:val="2"/>
              </w:rPr>
            </w:pPr>
          </w:p>
        </w:tc>
        <w:tc>
          <w:tcPr>
            <w:tcW w:w="111" w:type="dxa"/>
            <w:vMerge/>
            <w:tcBorders>
              <w:top w:val="nil"/>
              <w:right w:val="nil"/>
            </w:tcBorders>
          </w:tcPr>
          <w:p>
            <w:pPr>
              <w:rPr>
                <w:sz w:val="2"/>
                <w:szCs w:val="2"/>
              </w:rPr>
            </w:pPr>
          </w:p>
        </w:tc>
        <w:tc>
          <w:tcPr>
            <w:tcW w:w="2017" w:type="dxa"/>
            <w:tcBorders>
              <w:left w:val="nil"/>
            </w:tcBorders>
          </w:tcPr>
          <w:p>
            <w:pPr>
              <w:pStyle w:val="TableParagraph"/>
              <w:spacing w:before="1"/>
              <w:ind w:left="46"/>
              <w:rPr>
                <w:rFonts w:ascii="Cambria Math"/>
                <w:sz w:val="16"/>
              </w:rPr>
            </w:pPr>
            <w:r>
              <w:rPr>
                <w:rFonts w:ascii="Cambria Math"/>
                <w:spacing w:val="-2"/>
                <w:sz w:val="16"/>
              </w:rPr>
              <w:t>Jumlah</w:t>
            </w:r>
            <w:r>
              <w:rPr>
                <w:rFonts w:ascii="Cambria Math"/>
                <w:sz w:val="16"/>
              </w:rPr>
              <w:t> </w:t>
            </w:r>
            <w:r>
              <w:rPr>
                <w:rFonts w:ascii="Cambria Math"/>
                <w:spacing w:val="-2"/>
                <w:sz w:val="16"/>
              </w:rPr>
              <w:t>Total</w:t>
            </w:r>
            <w:r>
              <w:rPr>
                <w:rFonts w:ascii="Cambria Math"/>
                <w:spacing w:val="3"/>
                <w:sz w:val="16"/>
              </w:rPr>
              <w:t> </w:t>
            </w:r>
            <w:r>
              <w:rPr>
                <w:rFonts w:ascii="Cambria Math"/>
                <w:spacing w:val="-2"/>
                <w:sz w:val="16"/>
              </w:rPr>
              <w:t>Karyawan</w:t>
            </w:r>
          </w:p>
        </w:tc>
        <w:tc>
          <w:tcPr>
            <w:tcW w:w="1134" w:type="dxa"/>
            <w:vMerge/>
            <w:tcBorders>
              <w:top w:val="nil"/>
            </w:tcBorders>
          </w:tcPr>
          <w:p>
            <w:pPr>
              <w:rPr>
                <w:sz w:val="2"/>
                <w:szCs w:val="2"/>
              </w:rPr>
            </w:pPr>
          </w:p>
        </w:tc>
        <w:tc>
          <w:tcPr>
            <w:tcW w:w="851" w:type="dxa"/>
            <w:vMerge/>
            <w:tcBorders>
              <w:top w:val="nil"/>
            </w:tcBorders>
          </w:tcPr>
          <w:p>
            <w:pPr>
              <w:rPr>
                <w:sz w:val="2"/>
                <w:szCs w:val="2"/>
              </w:rPr>
            </w:pPr>
          </w:p>
        </w:tc>
      </w:tr>
    </w:tbl>
    <w:p>
      <w:pPr>
        <w:pStyle w:val="BodyText"/>
        <w:spacing w:before="141"/>
        <w:rPr>
          <w:b/>
        </w:rPr>
      </w:pPr>
    </w:p>
    <w:p>
      <w:pPr>
        <w:pStyle w:val="Heading5"/>
        <w:numPr>
          <w:ilvl w:val="1"/>
          <w:numId w:val="13"/>
        </w:numPr>
        <w:tabs>
          <w:tab w:pos="1538" w:val="left" w:leader="none"/>
        </w:tabs>
        <w:spacing w:line="240" w:lineRule="auto" w:before="0" w:after="0"/>
        <w:ind w:left="1538" w:right="0" w:hanging="547"/>
        <w:jc w:val="both"/>
      </w:pPr>
      <w:bookmarkStart w:name="3.2    Populasi dan Sampel" w:id="75"/>
      <w:bookmarkEnd w:id="75"/>
      <w:r>
        <w:rPr>
          <w:b w:val="0"/>
        </w:rPr>
      </w:r>
      <w:bookmarkStart w:name="_bookmark40" w:id="76"/>
      <w:bookmarkEnd w:id="76"/>
      <w:r>
        <w:rPr/>
        <w:t>P</w:t>
      </w:r>
      <w:r>
        <w:rPr/>
        <w:t>opulasi</w:t>
      </w:r>
      <w:r>
        <w:rPr>
          <w:spacing w:val="-5"/>
        </w:rPr>
        <w:t> </w:t>
      </w:r>
      <w:r>
        <w:rPr/>
        <w:t>dan</w:t>
      </w:r>
      <w:r>
        <w:rPr>
          <w:spacing w:val="-5"/>
        </w:rPr>
        <w:t> </w:t>
      </w:r>
      <w:r>
        <w:rPr>
          <w:spacing w:val="-2"/>
        </w:rPr>
        <w:t>Sampel</w:t>
      </w:r>
    </w:p>
    <w:p>
      <w:pPr>
        <w:pStyle w:val="BodyText"/>
        <w:rPr>
          <w:b/>
        </w:rPr>
      </w:pPr>
    </w:p>
    <w:p>
      <w:pPr>
        <w:pStyle w:val="Heading5"/>
        <w:numPr>
          <w:ilvl w:val="2"/>
          <w:numId w:val="13"/>
        </w:numPr>
        <w:tabs>
          <w:tab w:pos="1537" w:val="left" w:leader="none"/>
        </w:tabs>
        <w:spacing w:line="240" w:lineRule="auto" w:before="1" w:after="0"/>
        <w:ind w:left="1537" w:right="0" w:hanging="546"/>
        <w:jc w:val="both"/>
      </w:pPr>
      <w:bookmarkStart w:name="3.2.1 Populasi" w:id="77"/>
      <w:bookmarkEnd w:id="77"/>
      <w:r>
        <w:rPr>
          <w:b w:val="0"/>
        </w:rPr>
      </w:r>
      <w:bookmarkStart w:name="_bookmark41" w:id="78"/>
      <w:bookmarkEnd w:id="78"/>
      <w:r>
        <w:rPr>
          <w:b w:val="0"/>
        </w:rPr>
      </w:r>
      <w:r>
        <w:rPr>
          <w:spacing w:val="-2"/>
        </w:rPr>
        <w:t>Populasi</w:t>
      </w:r>
    </w:p>
    <w:p>
      <w:pPr>
        <w:pStyle w:val="BodyText"/>
        <w:spacing w:line="480" w:lineRule="auto" w:before="271"/>
        <w:ind w:left="991" w:right="709" w:firstLine="566"/>
        <w:jc w:val="both"/>
      </w:pPr>
      <w:r>
        <w:rPr/>
        <w:t>Menurut Arikunto (2013: 17) populasi merupakan keseluruhan dari subjek </w:t>
      </w:r>
      <w:r>
        <w:rPr>
          <w:spacing w:val="-2"/>
        </w:rPr>
        <w:t>penelitian. Dalam</w:t>
      </w:r>
      <w:r>
        <w:rPr>
          <w:spacing w:val="-8"/>
        </w:rPr>
        <w:t> </w:t>
      </w:r>
      <w:r>
        <w:rPr>
          <w:spacing w:val="-2"/>
        </w:rPr>
        <w:t>penelitian ini, populasi yang digunakan</w:t>
      </w:r>
      <w:r>
        <w:rPr>
          <w:spacing w:val="-8"/>
        </w:rPr>
        <w:t> </w:t>
      </w:r>
      <w:r>
        <w:rPr>
          <w:spacing w:val="-2"/>
        </w:rPr>
        <w:t>adalah Perusahaan</w:t>
      </w:r>
      <w:r>
        <w:rPr>
          <w:spacing w:val="-8"/>
        </w:rPr>
        <w:t> </w:t>
      </w:r>
      <w:r>
        <w:rPr>
          <w:spacing w:val="-2"/>
        </w:rPr>
        <w:t>Sektor </w:t>
      </w:r>
      <w:r>
        <w:rPr/>
        <w:t>Industri Barang Konsumsi yang terdaftar di BEI pada tahun 2021-2024.</w:t>
      </w:r>
    </w:p>
    <w:p>
      <w:pPr>
        <w:pStyle w:val="Heading5"/>
        <w:numPr>
          <w:ilvl w:val="2"/>
          <w:numId w:val="13"/>
        </w:numPr>
        <w:tabs>
          <w:tab w:pos="1720" w:val="left" w:leader="none"/>
        </w:tabs>
        <w:spacing w:line="240" w:lineRule="auto" w:before="5" w:after="0"/>
        <w:ind w:left="1720" w:right="0" w:hanging="729"/>
        <w:jc w:val="both"/>
      </w:pPr>
      <w:bookmarkStart w:name="3.2.2    Sampel" w:id="79"/>
      <w:bookmarkEnd w:id="79"/>
      <w:r>
        <w:rPr>
          <w:b w:val="0"/>
        </w:rPr>
      </w:r>
      <w:bookmarkStart w:name="_bookmark42" w:id="80"/>
      <w:bookmarkEnd w:id="80"/>
      <w:r>
        <w:rPr>
          <w:spacing w:val="-2"/>
        </w:rPr>
        <w:t>Sa</w:t>
      </w:r>
      <w:r>
        <w:rPr>
          <w:spacing w:val="-2"/>
        </w:rPr>
        <w:t>mpel</w:t>
      </w:r>
    </w:p>
    <w:p>
      <w:pPr>
        <w:spacing w:line="480" w:lineRule="auto" w:before="272"/>
        <w:ind w:left="991" w:right="709" w:firstLine="720"/>
        <w:jc w:val="both"/>
        <w:rPr>
          <w:sz w:val="24"/>
        </w:rPr>
      </w:pPr>
      <w:r>
        <w:rPr>
          <w:sz w:val="24"/>
        </w:rPr>
        <w:t>Sampel merupakan sebagian atau beberapa dari populasi yang diteliti. Untuk menentukan sampel pada penelitian ini digunakan teknik </w:t>
      </w:r>
      <w:r>
        <w:rPr>
          <w:i/>
          <w:sz w:val="24"/>
        </w:rPr>
        <w:t>purposive sampling</w:t>
      </w:r>
      <w:r>
        <w:rPr>
          <w:sz w:val="24"/>
        </w:rPr>
        <w:t>. </w:t>
      </w:r>
      <w:r>
        <w:rPr>
          <w:i/>
          <w:sz w:val="24"/>
        </w:rPr>
        <w:t>Purposive sampling </w:t>
      </w:r>
      <w:r>
        <w:rPr>
          <w:sz w:val="24"/>
        </w:rPr>
        <w:t>adalah</w:t>
      </w:r>
      <w:r>
        <w:rPr>
          <w:spacing w:val="-1"/>
          <w:sz w:val="24"/>
        </w:rPr>
        <w:t> </w:t>
      </w:r>
      <w:r>
        <w:rPr>
          <w:sz w:val="24"/>
        </w:rPr>
        <w:t>salah</w:t>
      </w:r>
      <w:r>
        <w:rPr>
          <w:spacing w:val="-1"/>
          <w:sz w:val="24"/>
        </w:rPr>
        <w:t> </w:t>
      </w:r>
      <w:r>
        <w:rPr>
          <w:sz w:val="24"/>
        </w:rPr>
        <w:t>satu bagian</w:t>
      </w:r>
      <w:r>
        <w:rPr>
          <w:spacing w:val="-1"/>
          <w:sz w:val="24"/>
        </w:rPr>
        <w:t> </w:t>
      </w:r>
      <w:r>
        <w:rPr>
          <w:sz w:val="24"/>
        </w:rPr>
        <w:t>dari</w:t>
      </w:r>
      <w:r>
        <w:rPr>
          <w:spacing w:val="-4"/>
          <w:sz w:val="24"/>
        </w:rPr>
        <w:t> </w:t>
      </w:r>
      <w:r>
        <w:rPr>
          <w:sz w:val="24"/>
        </w:rPr>
        <w:t>teknik </w:t>
      </w:r>
      <w:r>
        <w:rPr>
          <w:i/>
          <w:sz w:val="24"/>
        </w:rPr>
        <w:t>nonprobability sampling</w:t>
      </w:r>
      <w:r>
        <w:rPr>
          <w:sz w:val="24"/>
        </w:rPr>
        <w:t>. </w:t>
      </w:r>
      <w:r>
        <w:rPr>
          <w:i/>
          <w:sz w:val="24"/>
        </w:rPr>
        <w:t>Nonprobability sampling </w:t>
      </w:r>
      <w:r>
        <w:rPr>
          <w:sz w:val="24"/>
        </w:rPr>
        <w:t>merupakan teknik pengambilan sampel yang tidak</w:t>
      </w:r>
      <w:r>
        <w:rPr>
          <w:spacing w:val="57"/>
          <w:sz w:val="24"/>
        </w:rPr>
        <w:t> </w:t>
      </w:r>
      <w:r>
        <w:rPr>
          <w:sz w:val="24"/>
        </w:rPr>
        <w:t>memberi</w:t>
      </w:r>
      <w:r>
        <w:rPr>
          <w:spacing w:val="47"/>
          <w:sz w:val="24"/>
        </w:rPr>
        <w:t> </w:t>
      </w:r>
      <w:r>
        <w:rPr>
          <w:sz w:val="24"/>
        </w:rPr>
        <w:t>peluang</w:t>
      </w:r>
      <w:r>
        <w:rPr>
          <w:spacing w:val="57"/>
          <w:sz w:val="24"/>
        </w:rPr>
        <w:t> </w:t>
      </w:r>
      <w:r>
        <w:rPr>
          <w:sz w:val="24"/>
        </w:rPr>
        <w:t>atau</w:t>
      </w:r>
      <w:r>
        <w:rPr>
          <w:spacing w:val="51"/>
          <w:sz w:val="24"/>
        </w:rPr>
        <w:t> </w:t>
      </w:r>
      <w:r>
        <w:rPr>
          <w:sz w:val="24"/>
        </w:rPr>
        <w:t>kesempatan</w:t>
      </w:r>
      <w:r>
        <w:rPr>
          <w:spacing w:val="51"/>
          <w:sz w:val="24"/>
        </w:rPr>
        <w:t> </w:t>
      </w:r>
      <w:r>
        <w:rPr>
          <w:sz w:val="24"/>
        </w:rPr>
        <w:t>sama</w:t>
      </w:r>
      <w:r>
        <w:rPr>
          <w:spacing w:val="54"/>
          <w:sz w:val="24"/>
        </w:rPr>
        <w:t> </w:t>
      </w:r>
      <w:r>
        <w:rPr>
          <w:sz w:val="24"/>
        </w:rPr>
        <w:t>bagi</w:t>
      </w:r>
      <w:r>
        <w:rPr>
          <w:spacing w:val="51"/>
          <w:sz w:val="24"/>
        </w:rPr>
        <w:t> </w:t>
      </w:r>
      <w:r>
        <w:rPr>
          <w:sz w:val="24"/>
        </w:rPr>
        <w:t>setiap</w:t>
      </w:r>
      <w:r>
        <w:rPr>
          <w:spacing w:val="55"/>
          <w:sz w:val="24"/>
        </w:rPr>
        <w:t> </w:t>
      </w:r>
      <w:r>
        <w:rPr>
          <w:sz w:val="24"/>
        </w:rPr>
        <w:t>unsur</w:t>
      </w:r>
      <w:r>
        <w:rPr>
          <w:spacing w:val="56"/>
          <w:sz w:val="24"/>
        </w:rPr>
        <w:t> </w:t>
      </w:r>
      <w:r>
        <w:rPr>
          <w:sz w:val="24"/>
        </w:rPr>
        <w:t>atau</w:t>
      </w:r>
      <w:r>
        <w:rPr>
          <w:spacing w:val="51"/>
          <w:sz w:val="24"/>
        </w:rPr>
        <w:t> </w:t>
      </w:r>
      <w:r>
        <w:rPr>
          <w:spacing w:val="-2"/>
          <w:sz w:val="24"/>
        </w:rPr>
        <w:t>anggota</w:t>
      </w:r>
    </w:p>
    <w:p>
      <w:pPr>
        <w:spacing w:after="0" w:line="480" w:lineRule="auto"/>
        <w:jc w:val="both"/>
        <w:rPr>
          <w:sz w:val="24"/>
        </w:rPr>
        <w:sectPr>
          <w:headerReference w:type="default" r:id="rId82"/>
          <w:footerReference w:type="default" r:id="rId83"/>
          <w:pgSz w:w="11910" w:h="16840"/>
          <w:pgMar w:header="900" w:footer="0" w:top="1140" w:bottom="280" w:left="1275" w:right="992"/>
        </w:sectPr>
      </w:pPr>
    </w:p>
    <w:p>
      <w:pPr>
        <w:pStyle w:val="BodyText"/>
      </w:pPr>
    </w:p>
    <w:p>
      <w:pPr>
        <w:pStyle w:val="BodyText"/>
      </w:pPr>
    </w:p>
    <w:p>
      <w:pPr>
        <w:pStyle w:val="BodyText"/>
      </w:pPr>
    </w:p>
    <w:p>
      <w:pPr>
        <w:pStyle w:val="BodyText"/>
        <w:spacing w:before="19"/>
      </w:pPr>
    </w:p>
    <w:p>
      <w:pPr>
        <w:pStyle w:val="BodyText"/>
        <w:spacing w:line="480" w:lineRule="auto"/>
        <w:ind w:left="991" w:right="706"/>
        <w:jc w:val="both"/>
      </w:pPr>
      <w:r>
        <w:rPr/>
        <w:t>populasi untuk dipilih menjadi sampel Sugiyono (2022). Sedangkan </w:t>
      </w:r>
      <w:r>
        <w:rPr>
          <w:i/>
        </w:rPr>
        <w:t>purposive sampling </w:t>
      </w:r>
      <w:r>
        <w:rPr/>
        <w:t>atau sampel yang bertujuan pertimbangan merupakan teknik </w:t>
      </w:r>
      <w:r>
        <w:rPr>
          <w:i/>
        </w:rPr>
        <w:t>sampling </w:t>
      </w:r>
      <w:r>
        <w:rPr/>
        <w:t>yang digunakan peneliti apabila peneliti memiliki pertimbangan-pertimbangan tertentu</w:t>
      </w:r>
      <w:r>
        <w:rPr>
          <w:spacing w:val="-6"/>
        </w:rPr>
        <w:t> </w:t>
      </w:r>
      <w:r>
        <w:rPr/>
        <w:t>dalam</w:t>
      </w:r>
      <w:r>
        <w:rPr>
          <w:spacing w:val="-9"/>
        </w:rPr>
        <w:t> </w:t>
      </w:r>
      <w:r>
        <w:rPr/>
        <w:t>pengambilan</w:t>
      </w:r>
      <w:r>
        <w:rPr>
          <w:spacing w:val="-10"/>
        </w:rPr>
        <w:t> </w:t>
      </w:r>
      <w:r>
        <w:rPr/>
        <w:t>atau</w:t>
      </w:r>
      <w:r>
        <w:rPr>
          <w:spacing w:val="-6"/>
        </w:rPr>
        <w:t> </w:t>
      </w:r>
      <w:r>
        <w:rPr/>
        <w:t>penentuan</w:t>
      </w:r>
      <w:r>
        <w:rPr>
          <w:spacing w:val="-6"/>
        </w:rPr>
        <w:t> </w:t>
      </w:r>
      <w:r>
        <w:rPr/>
        <w:t>sampel</w:t>
      </w:r>
      <w:r>
        <w:rPr>
          <w:spacing w:val="-5"/>
        </w:rPr>
        <w:t> </w:t>
      </w:r>
      <w:r>
        <w:rPr/>
        <w:t>untuk</w:t>
      </w:r>
      <w:r>
        <w:rPr>
          <w:spacing w:val="-6"/>
        </w:rPr>
        <w:t> </w:t>
      </w:r>
      <w:r>
        <w:rPr/>
        <w:t>tujuan</w:t>
      </w:r>
      <w:r>
        <w:rPr>
          <w:spacing w:val="-10"/>
        </w:rPr>
        <w:t> </w:t>
      </w:r>
      <w:r>
        <w:rPr/>
        <w:t>tertentu</w:t>
      </w:r>
      <w:r>
        <w:rPr>
          <w:spacing w:val="-6"/>
        </w:rPr>
        <w:t> </w:t>
      </w:r>
      <w:r>
        <w:rPr/>
        <w:t>Sugiyono (2022). Adapun pertimbangan atau kriteria tertentu yang harus terpenuhi adalah kriteria</w:t>
      </w:r>
      <w:r>
        <w:rPr>
          <w:spacing w:val="-15"/>
        </w:rPr>
        <w:t> </w:t>
      </w:r>
      <w:r>
        <w:rPr/>
        <w:t>inklusi</w:t>
      </w:r>
      <w:r>
        <w:rPr>
          <w:spacing w:val="-15"/>
        </w:rPr>
        <w:t> </w:t>
      </w:r>
      <w:r>
        <w:rPr/>
        <w:t>dan</w:t>
      </w:r>
      <w:r>
        <w:rPr>
          <w:spacing w:val="-15"/>
        </w:rPr>
        <w:t> </w:t>
      </w:r>
      <w:r>
        <w:rPr/>
        <w:t>eksklusi,</w:t>
      </w:r>
      <w:r>
        <w:rPr>
          <w:spacing w:val="-15"/>
        </w:rPr>
        <w:t> </w:t>
      </w:r>
      <w:r>
        <w:rPr/>
        <w:t>kriteria</w:t>
      </w:r>
      <w:r>
        <w:rPr>
          <w:spacing w:val="-10"/>
        </w:rPr>
        <w:t> </w:t>
      </w:r>
      <w:r>
        <w:rPr/>
        <w:t>inklusi</w:t>
      </w:r>
      <w:r>
        <w:rPr>
          <w:spacing w:val="-15"/>
        </w:rPr>
        <w:t> </w:t>
      </w:r>
      <w:r>
        <w:rPr/>
        <w:t>adalah</w:t>
      </w:r>
      <w:r>
        <w:rPr>
          <w:spacing w:val="-15"/>
        </w:rPr>
        <w:t> </w:t>
      </w:r>
      <w:r>
        <w:rPr/>
        <w:t>persyaratan</w:t>
      </w:r>
      <w:r>
        <w:rPr>
          <w:spacing w:val="-13"/>
        </w:rPr>
        <w:t> </w:t>
      </w:r>
      <w:r>
        <w:rPr/>
        <w:t>yang</w:t>
      </w:r>
      <w:r>
        <w:rPr>
          <w:spacing w:val="-13"/>
        </w:rPr>
        <w:t> </w:t>
      </w:r>
      <w:r>
        <w:rPr/>
        <w:t>harus</w:t>
      </w:r>
      <w:r>
        <w:rPr>
          <w:spacing w:val="-15"/>
        </w:rPr>
        <w:t> </w:t>
      </w:r>
      <w:r>
        <w:rPr/>
        <w:t>dipenuhi oleh</w:t>
      </w:r>
      <w:r>
        <w:rPr>
          <w:spacing w:val="-15"/>
        </w:rPr>
        <w:t> </w:t>
      </w:r>
      <w:r>
        <w:rPr/>
        <w:t>suatu</w:t>
      </w:r>
      <w:r>
        <w:rPr>
          <w:spacing w:val="-15"/>
        </w:rPr>
        <w:t> </w:t>
      </w:r>
      <w:r>
        <w:rPr/>
        <w:t>perusahaan</w:t>
      </w:r>
      <w:r>
        <w:rPr>
          <w:spacing w:val="-15"/>
        </w:rPr>
        <w:t> </w:t>
      </w:r>
      <w:r>
        <w:rPr/>
        <w:t>agar</w:t>
      </w:r>
      <w:r>
        <w:rPr>
          <w:spacing w:val="-15"/>
        </w:rPr>
        <w:t> </w:t>
      </w:r>
      <w:r>
        <w:rPr/>
        <w:t>dapat</w:t>
      </w:r>
      <w:r>
        <w:rPr>
          <w:spacing w:val="-15"/>
        </w:rPr>
        <w:t> </w:t>
      </w:r>
      <w:r>
        <w:rPr/>
        <w:t>dimasukkan</w:t>
      </w:r>
      <w:r>
        <w:rPr>
          <w:spacing w:val="-15"/>
        </w:rPr>
        <w:t> </w:t>
      </w:r>
      <w:r>
        <w:rPr/>
        <w:t>sebagai</w:t>
      </w:r>
      <w:r>
        <w:rPr>
          <w:spacing w:val="-15"/>
        </w:rPr>
        <w:t> </w:t>
      </w:r>
      <w:r>
        <w:rPr/>
        <w:t>sampel</w:t>
      </w:r>
      <w:r>
        <w:rPr>
          <w:spacing w:val="-15"/>
        </w:rPr>
        <w:t> </w:t>
      </w:r>
      <w:r>
        <w:rPr/>
        <w:t>penelitian.</w:t>
      </w:r>
      <w:r>
        <w:rPr>
          <w:spacing w:val="-15"/>
        </w:rPr>
        <w:t> </w:t>
      </w:r>
      <w:r>
        <w:rPr/>
        <w:t>Tujuannya untuk memastikan data yang dianalisis relevan, konsisten, dan memenuhi tujuan studi. Sementara, kriteria ekslusi adalah kondisi yang menyebabkan suatu perusahaan dikeluarkan dari sampel karena berpotensi menganggu validitas hasil penelitian.</w:t>
      </w:r>
      <w:r>
        <w:rPr>
          <w:spacing w:val="-13"/>
        </w:rPr>
        <w:t> </w:t>
      </w:r>
      <w:r>
        <w:rPr/>
        <w:t>Untuk</w:t>
      </w:r>
      <w:r>
        <w:rPr>
          <w:spacing w:val="-9"/>
        </w:rPr>
        <w:t> </w:t>
      </w:r>
      <w:r>
        <w:rPr/>
        <w:t>pemilihan</w:t>
      </w:r>
      <w:r>
        <w:rPr>
          <w:spacing w:val="-13"/>
        </w:rPr>
        <w:t> </w:t>
      </w:r>
      <w:r>
        <w:rPr/>
        <w:t>sampel</w:t>
      </w:r>
      <w:r>
        <w:rPr>
          <w:spacing w:val="-15"/>
        </w:rPr>
        <w:t> </w:t>
      </w:r>
      <w:r>
        <w:rPr/>
        <w:t>dalam</w:t>
      </w:r>
      <w:r>
        <w:rPr>
          <w:spacing w:val="-15"/>
        </w:rPr>
        <w:t> </w:t>
      </w:r>
      <w:r>
        <w:rPr/>
        <w:t>penelitian</w:t>
      </w:r>
      <w:r>
        <w:rPr>
          <w:spacing w:val="-9"/>
        </w:rPr>
        <w:t> </w:t>
      </w:r>
      <w:r>
        <w:rPr/>
        <w:t>ini</w:t>
      </w:r>
      <w:r>
        <w:rPr>
          <w:spacing w:val="-8"/>
        </w:rPr>
        <w:t> </w:t>
      </w:r>
      <w:r>
        <w:rPr/>
        <w:t>harus</w:t>
      </w:r>
      <w:r>
        <w:rPr>
          <w:spacing w:val="-11"/>
        </w:rPr>
        <w:t> </w:t>
      </w:r>
      <w:r>
        <w:rPr/>
        <w:t>diperhatikan</w:t>
      </w:r>
      <w:r>
        <w:rPr>
          <w:spacing w:val="-13"/>
        </w:rPr>
        <w:t> </w:t>
      </w:r>
      <w:r>
        <w:rPr/>
        <w:t>sebagai berikut :</w:t>
      </w:r>
    </w:p>
    <w:p>
      <w:pPr>
        <w:pStyle w:val="Heading5"/>
        <w:spacing w:line="242" w:lineRule="auto" w:before="2"/>
        <w:ind w:left="2014" w:right="1155" w:hanging="1023"/>
      </w:pPr>
      <w:bookmarkStart w:name="_bookmark43" w:id="81"/>
      <w:bookmarkEnd w:id="81"/>
      <w:r>
        <w:rPr>
          <w:b w:val="0"/>
        </w:rPr>
      </w:r>
      <w:r>
        <w:rPr/>
        <w:t>Tabel</w:t>
      </w:r>
      <w:r>
        <w:rPr>
          <w:spacing w:val="-15"/>
        </w:rPr>
        <w:t> </w:t>
      </w:r>
      <w:r>
        <w:rPr/>
        <w:t>3.</w:t>
      </w:r>
      <w:r>
        <w:rPr>
          <w:spacing w:val="-10"/>
        </w:rPr>
        <w:t> </w:t>
      </w:r>
      <w:r>
        <w:rPr/>
        <w:t>2</w:t>
      </w:r>
      <w:r>
        <w:rPr>
          <w:spacing w:val="-12"/>
        </w:rPr>
        <w:t> </w:t>
      </w:r>
      <w:r>
        <w:rPr/>
        <w:t>Penyaringan</w:t>
      </w:r>
      <w:r>
        <w:rPr>
          <w:spacing w:val="-12"/>
        </w:rPr>
        <w:t> </w:t>
      </w:r>
      <w:r>
        <w:rPr/>
        <w:t>Sampel</w:t>
      </w:r>
      <w:r>
        <w:rPr>
          <w:spacing w:val="-15"/>
        </w:rPr>
        <w:t> </w:t>
      </w:r>
      <w:r>
        <w:rPr/>
        <w:t>Penelitian</w:t>
      </w:r>
      <w:r>
        <w:rPr>
          <w:spacing w:val="-11"/>
        </w:rPr>
        <w:t> </w:t>
      </w:r>
      <w:r>
        <w:rPr/>
        <w:t>Berdasarkan</w:t>
      </w:r>
      <w:r>
        <w:rPr>
          <w:spacing w:val="-12"/>
        </w:rPr>
        <w:t> </w:t>
      </w:r>
      <w:r>
        <w:rPr/>
        <w:t>Teknik</w:t>
      </w:r>
      <w:r>
        <w:rPr>
          <w:spacing w:val="-15"/>
        </w:rPr>
        <w:t> </w:t>
      </w:r>
      <w:r>
        <w:rPr/>
        <w:t>Purposive </w:t>
      </w:r>
      <w:r>
        <w:rPr>
          <w:spacing w:val="-2"/>
        </w:rPr>
        <w:t>Sampling</w:t>
      </w:r>
    </w:p>
    <w:p>
      <w:pPr>
        <w:pStyle w:val="BodyText"/>
        <w:spacing w:before="7"/>
        <w:rPr>
          <w:b/>
          <w:sz w:val="18"/>
        </w:rPr>
      </w:pPr>
    </w:p>
    <w:tbl>
      <w:tblPr>
        <w:tblW w:w="0" w:type="auto"/>
        <w:jc w:val="left"/>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4744"/>
        <w:gridCol w:w="2637"/>
      </w:tblGrid>
      <w:tr>
        <w:trPr>
          <w:trHeight w:val="383" w:hRule="atLeast"/>
        </w:trPr>
        <w:tc>
          <w:tcPr>
            <w:tcW w:w="552" w:type="dxa"/>
          </w:tcPr>
          <w:p>
            <w:pPr>
              <w:pStyle w:val="TableParagraph"/>
              <w:spacing w:before="1"/>
              <w:ind w:left="11"/>
              <w:rPr>
                <w:b/>
                <w:sz w:val="22"/>
              </w:rPr>
            </w:pPr>
            <w:r>
              <w:rPr>
                <w:b/>
                <w:spacing w:val="-5"/>
                <w:sz w:val="22"/>
              </w:rPr>
              <w:t>No.</w:t>
            </w:r>
          </w:p>
        </w:tc>
        <w:tc>
          <w:tcPr>
            <w:tcW w:w="4744" w:type="dxa"/>
          </w:tcPr>
          <w:p>
            <w:pPr>
              <w:pStyle w:val="TableParagraph"/>
              <w:spacing w:before="1"/>
              <w:ind w:left="7"/>
              <w:rPr>
                <w:b/>
                <w:sz w:val="22"/>
              </w:rPr>
            </w:pPr>
            <w:r>
              <w:rPr>
                <w:b/>
                <w:spacing w:val="-2"/>
                <w:sz w:val="22"/>
              </w:rPr>
              <w:t>Keterangan</w:t>
            </w:r>
          </w:p>
        </w:tc>
        <w:tc>
          <w:tcPr>
            <w:tcW w:w="2637" w:type="dxa"/>
          </w:tcPr>
          <w:p>
            <w:pPr>
              <w:pStyle w:val="TableParagraph"/>
              <w:spacing w:before="1"/>
              <w:ind w:left="14" w:right="3"/>
              <w:rPr>
                <w:b/>
                <w:sz w:val="22"/>
              </w:rPr>
            </w:pPr>
            <w:r>
              <w:rPr>
                <w:b/>
                <w:spacing w:val="-2"/>
                <w:sz w:val="22"/>
              </w:rPr>
              <w:t>Jumlah</w:t>
            </w:r>
          </w:p>
        </w:tc>
      </w:tr>
      <w:tr>
        <w:trPr>
          <w:trHeight w:val="686" w:hRule="atLeast"/>
        </w:trPr>
        <w:tc>
          <w:tcPr>
            <w:tcW w:w="552" w:type="dxa"/>
          </w:tcPr>
          <w:p>
            <w:pPr>
              <w:pStyle w:val="TableParagraph"/>
              <w:spacing w:line="225" w:lineRule="exact"/>
              <w:ind w:left="11" w:right="2"/>
              <w:rPr>
                <w:sz w:val="20"/>
              </w:rPr>
            </w:pPr>
            <w:r>
              <w:rPr>
                <w:spacing w:val="-10"/>
                <w:sz w:val="20"/>
              </w:rPr>
              <w:t>1</w:t>
            </w:r>
          </w:p>
        </w:tc>
        <w:tc>
          <w:tcPr>
            <w:tcW w:w="4744" w:type="dxa"/>
          </w:tcPr>
          <w:p>
            <w:pPr>
              <w:pStyle w:val="TableParagraph"/>
              <w:spacing w:line="225" w:lineRule="exact"/>
              <w:ind w:left="110"/>
              <w:jc w:val="left"/>
              <w:rPr>
                <w:sz w:val="20"/>
              </w:rPr>
            </w:pPr>
            <w:r>
              <w:rPr>
                <w:sz w:val="20"/>
              </w:rPr>
              <w:t>Perusahaan</w:t>
            </w:r>
            <w:r>
              <w:rPr>
                <w:spacing w:val="58"/>
                <w:w w:val="150"/>
                <w:sz w:val="20"/>
              </w:rPr>
              <w:t> </w:t>
            </w:r>
            <w:r>
              <w:rPr>
                <w:sz w:val="20"/>
              </w:rPr>
              <w:t>Sektor</w:t>
            </w:r>
            <w:r>
              <w:rPr>
                <w:spacing w:val="58"/>
                <w:w w:val="150"/>
                <w:sz w:val="20"/>
              </w:rPr>
              <w:t> </w:t>
            </w:r>
            <w:r>
              <w:rPr>
                <w:sz w:val="20"/>
              </w:rPr>
              <w:t>Industri</w:t>
            </w:r>
            <w:r>
              <w:rPr>
                <w:spacing w:val="55"/>
                <w:w w:val="150"/>
                <w:sz w:val="20"/>
              </w:rPr>
              <w:t> </w:t>
            </w:r>
            <w:r>
              <w:rPr>
                <w:sz w:val="20"/>
              </w:rPr>
              <w:t>Barang</w:t>
            </w:r>
            <w:r>
              <w:rPr>
                <w:spacing w:val="78"/>
                <w:sz w:val="20"/>
              </w:rPr>
              <w:t> </w:t>
            </w:r>
            <w:r>
              <w:rPr>
                <w:sz w:val="20"/>
              </w:rPr>
              <w:t>Konsumsi</w:t>
            </w:r>
            <w:r>
              <w:rPr>
                <w:spacing w:val="55"/>
                <w:w w:val="150"/>
                <w:sz w:val="20"/>
              </w:rPr>
              <w:t> </w:t>
            </w:r>
            <w:r>
              <w:rPr>
                <w:spacing w:val="-4"/>
                <w:sz w:val="20"/>
              </w:rPr>
              <w:t>yang</w:t>
            </w:r>
          </w:p>
          <w:p>
            <w:pPr>
              <w:pStyle w:val="TableParagraph"/>
              <w:spacing w:before="111"/>
              <w:ind w:left="110"/>
              <w:jc w:val="left"/>
              <w:rPr>
                <w:sz w:val="20"/>
              </w:rPr>
            </w:pPr>
            <w:r>
              <w:rPr>
                <w:sz w:val="20"/>
              </w:rPr>
              <w:t>terdaftar</w:t>
            </w:r>
            <w:r>
              <w:rPr>
                <w:spacing w:val="-5"/>
                <w:sz w:val="20"/>
              </w:rPr>
              <w:t> </w:t>
            </w:r>
            <w:r>
              <w:rPr>
                <w:sz w:val="20"/>
              </w:rPr>
              <w:t>di</w:t>
            </w:r>
            <w:r>
              <w:rPr>
                <w:spacing w:val="-6"/>
                <w:sz w:val="20"/>
              </w:rPr>
              <w:t> </w:t>
            </w:r>
            <w:r>
              <w:rPr>
                <w:sz w:val="20"/>
              </w:rPr>
              <w:t>Bursa</w:t>
            </w:r>
            <w:r>
              <w:rPr>
                <w:spacing w:val="-7"/>
                <w:sz w:val="20"/>
              </w:rPr>
              <w:t> </w:t>
            </w:r>
            <w:r>
              <w:rPr>
                <w:sz w:val="20"/>
              </w:rPr>
              <w:t>Efek</w:t>
            </w:r>
            <w:r>
              <w:rPr>
                <w:spacing w:val="-4"/>
                <w:sz w:val="20"/>
              </w:rPr>
              <w:t> </w:t>
            </w:r>
            <w:r>
              <w:rPr>
                <w:spacing w:val="-2"/>
                <w:sz w:val="20"/>
              </w:rPr>
              <w:t>Indonesia.</w:t>
            </w:r>
          </w:p>
        </w:tc>
        <w:tc>
          <w:tcPr>
            <w:tcW w:w="2637" w:type="dxa"/>
          </w:tcPr>
          <w:p>
            <w:pPr>
              <w:pStyle w:val="TableParagraph"/>
              <w:spacing w:line="225" w:lineRule="exact"/>
              <w:ind w:left="14"/>
              <w:rPr>
                <w:sz w:val="20"/>
              </w:rPr>
            </w:pPr>
            <w:r>
              <w:rPr>
                <w:spacing w:val="-5"/>
                <w:sz w:val="20"/>
              </w:rPr>
              <w:t>51</w:t>
            </w:r>
          </w:p>
        </w:tc>
      </w:tr>
      <w:tr>
        <w:trPr>
          <w:trHeight w:val="691" w:hRule="atLeast"/>
        </w:trPr>
        <w:tc>
          <w:tcPr>
            <w:tcW w:w="552" w:type="dxa"/>
          </w:tcPr>
          <w:p>
            <w:pPr>
              <w:pStyle w:val="TableParagraph"/>
              <w:spacing w:line="226" w:lineRule="exact"/>
              <w:ind w:left="11" w:right="2"/>
              <w:rPr>
                <w:sz w:val="20"/>
              </w:rPr>
            </w:pPr>
            <w:r>
              <w:rPr>
                <w:spacing w:val="-10"/>
                <w:sz w:val="20"/>
              </w:rPr>
              <w:t>2</w:t>
            </w:r>
          </w:p>
        </w:tc>
        <w:tc>
          <w:tcPr>
            <w:tcW w:w="4744" w:type="dxa"/>
          </w:tcPr>
          <w:p>
            <w:pPr>
              <w:pStyle w:val="TableParagraph"/>
              <w:tabs>
                <w:tab w:pos="1228" w:val="left" w:leader="none"/>
                <w:tab w:pos="4038" w:val="left" w:leader="none"/>
              </w:tabs>
              <w:spacing w:line="226" w:lineRule="exact"/>
              <w:ind w:left="110"/>
              <w:jc w:val="left"/>
              <w:rPr>
                <w:sz w:val="20"/>
              </w:rPr>
            </w:pPr>
            <w:r>
              <w:rPr>
                <w:spacing w:val="-2"/>
                <w:sz w:val="20"/>
              </w:rPr>
              <w:t>Perusahaan</w:t>
            </w:r>
            <w:r>
              <w:rPr>
                <w:sz w:val="20"/>
              </w:rPr>
              <w:tab/>
              <w:t>yang</w:t>
            </w:r>
            <w:r>
              <w:rPr>
                <w:spacing w:val="46"/>
                <w:sz w:val="20"/>
              </w:rPr>
              <w:t>  </w:t>
            </w:r>
            <w:r>
              <w:rPr>
                <w:sz w:val="20"/>
              </w:rPr>
              <w:t>tidak</w:t>
            </w:r>
            <w:r>
              <w:rPr>
                <w:spacing w:val="46"/>
                <w:sz w:val="20"/>
              </w:rPr>
              <w:t>  </w:t>
            </w:r>
            <w:r>
              <w:rPr>
                <w:spacing w:val="-2"/>
                <w:sz w:val="20"/>
              </w:rPr>
              <w:t>mempublikasikan</w:t>
            </w:r>
            <w:r>
              <w:rPr>
                <w:sz w:val="20"/>
              </w:rPr>
              <w:tab/>
            </w:r>
            <w:r>
              <w:rPr>
                <w:spacing w:val="-2"/>
                <w:sz w:val="20"/>
              </w:rPr>
              <w:t>laporan</w:t>
            </w:r>
          </w:p>
          <w:p>
            <w:pPr>
              <w:pStyle w:val="TableParagraph"/>
              <w:spacing w:before="115"/>
              <w:ind w:left="110"/>
              <w:jc w:val="left"/>
              <w:rPr>
                <w:sz w:val="20"/>
              </w:rPr>
            </w:pPr>
            <w:r>
              <w:rPr>
                <w:sz w:val="20"/>
              </w:rPr>
              <w:t>keuangan</w:t>
            </w:r>
            <w:r>
              <w:rPr>
                <w:spacing w:val="41"/>
                <w:sz w:val="20"/>
              </w:rPr>
              <w:t> </w:t>
            </w:r>
            <w:r>
              <w:rPr>
                <w:sz w:val="20"/>
              </w:rPr>
              <w:t>secara</w:t>
            </w:r>
            <w:r>
              <w:rPr>
                <w:spacing w:val="-9"/>
                <w:sz w:val="20"/>
              </w:rPr>
              <w:t> </w:t>
            </w:r>
            <w:r>
              <w:rPr>
                <w:sz w:val="20"/>
              </w:rPr>
              <w:t>lengkap</w:t>
            </w:r>
            <w:r>
              <w:rPr>
                <w:spacing w:val="-7"/>
                <w:sz w:val="20"/>
              </w:rPr>
              <w:t> </w:t>
            </w:r>
            <w:r>
              <w:rPr>
                <w:sz w:val="20"/>
              </w:rPr>
              <w:t>selama</w:t>
            </w:r>
            <w:r>
              <w:rPr>
                <w:spacing w:val="-5"/>
                <w:sz w:val="20"/>
              </w:rPr>
              <w:t> </w:t>
            </w:r>
            <w:r>
              <w:rPr>
                <w:sz w:val="20"/>
              </w:rPr>
              <w:t>periode</w:t>
            </w:r>
            <w:r>
              <w:rPr>
                <w:spacing w:val="-5"/>
                <w:sz w:val="20"/>
              </w:rPr>
              <w:t> </w:t>
            </w:r>
            <w:r>
              <w:rPr>
                <w:spacing w:val="-2"/>
                <w:sz w:val="20"/>
              </w:rPr>
              <w:t>penelitian.</w:t>
            </w:r>
          </w:p>
        </w:tc>
        <w:tc>
          <w:tcPr>
            <w:tcW w:w="2637" w:type="dxa"/>
          </w:tcPr>
          <w:p>
            <w:pPr>
              <w:pStyle w:val="TableParagraph"/>
              <w:spacing w:line="226" w:lineRule="exact"/>
              <w:ind w:left="14"/>
              <w:rPr>
                <w:sz w:val="20"/>
              </w:rPr>
            </w:pPr>
            <w:r>
              <w:rPr>
                <w:spacing w:val="-4"/>
                <w:sz w:val="20"/>
              </w:rPr>
              <w:t>(27)</w:t>
            </w:r>
          </w:p>
        </w:tc>
      </w:tr>
      <w:tr>
        <w:trPr>
          <w:trHeight w:val="690" w:hRule="atLeast"/>
        </w:trPr>
        <w:tc>
          <w:tcPr>
            <w:tcW w:w="552" w:type="dxa"/>
          </w:tcPr>
          <w:p>
            <w:pPr>
              <w:pStyle w:val="TableParagraph"/>
              <w:spacing w:line="225" w:lineRule="exact"/>
              <w:ind w:left="11" w:right="2"/>
              <w:rPr>
                <w:sz w:val="20"/>
              </w:rPr>
            </w:pPr>
            <w:r>
              <w:rPr>
                <w:spacing w:val="-10"/>
                <w:sz w:val="20"/>
              </w:rPr>
              <w:t>3</w:t>
            </w:r>
          </w:p>
        </w:tc>
        <w:tc>
          <w:tcPr>
            <w:tcW w:w="4744" w:type="dxa"/>
          </w:tcPr>
          <w:p>
            <w:pPr>
              <w:pStyle w:val="TableParagraph"/>
              <w:spacing w:line="225" w:lineRule="exact"/>
              <w:ind w:left="110"/>
              <w:jc w:val="left"/>
              <w:rPr>
                <w:sz w:val="20"/>
              </w:rPr>
            </w:pPr>
            <w:r>
              <w:rPr>
                <w:sz w:val="20"/>
              </w:rPr>
              <w:t>Perusahaan</w:t>
            </w:r>
            <w:r>
              <w:rPr>
                <w:spacing w:val="56"/>
                <w:w w:val="150"/>
                <w:sz w:val="20"/>
              </w:rPr>
              <w:t> </w:t>
            </w:r>
            <w:r>
              <w:rPr>
                <w:sz w:val="20"/>
              </w:rPr>
              <w:t>yang</w:t>
            </w:r>
            <w:r>
              <w:rPr>
                <w:spacing w:val="77"/>
                <w:sz w:val="20"/>
              </w:rPr>
              <w:t> </w:t>
            </w:r>
            <w:r>
              <w:rPr>
                <w:sz w:val="20"/>
              </w:rPr>
              <w:t>mengalami</w:t>
            </w:r>
            <w:r>
              <w:rPr>
                <w:spacing w:val="78"/>
                <w:sz w:val="20"/>
              </w:rPr>
              <w:t> </w:t>
            </w:r>
            <w:r>
              <w:rPr>
                <w:sz w:val="20"/>
              </w:rPr>
              <w:t>kerugian</w:t>
            </w:r>
            <w:r>
              <w:rPr>
                <w:spacing w:val="62"/>
                <w:w w:val="150"/>
                <w:sz w:val="20"/>
              </w:rPr>
              <w:t> </w:t>
            </w:r>
            <w:r>
              <w:rPr>
                <w:sz w:val="20"/>
              </w:rPr>
              <w:t>berturut-</w:t>
            </w:r>
            <w:r>
              <w:rPr>
                <w:spacing w:val="-2"/>
                <w:sz w:val="20"/>
              </w:rPr>
              <w:t>turut</w:t>
            </w:r>
          </w:p>
          <w:p>
            <w:pPr>
              <w:pStyle w:val="TableParagraph"/>
              <w:spacing w:before="115"/>
              <w:ind w:left="110"/>
              <w:jc w:val="left"/>
              <w:rPr>
                <w:sz w:val="20"/>
              </w:rPr>
            </w:pPr>
            <w:r>
              <w:rPr>
                <w:sz w:val="20"/>
              </w:rPr>
              <w:t>selama</w:t>
            </w:r>
            <w:r>
              <w:rPr>
                <w:spacing w:val="-9"/>
                <w:sz w:val="20"/>
              </w:rPr>
              <w:t> </w:t>
            </w:r>
            <w:r>
              <w:rPr>
                <w:sz w:val="20"/>
              </w:rPr>
              <w:t>3</w:t>
            </w:r>
            <w:r>
              <w:rPr>
                <w:spacing w:val="-9"/>
                <w:sz w:val="20"/>
              </w:rPr>
              <w:t> </w:t>
            </w:r>
            <w:r>
              <w:rPr>
                <w:sz w:val="20"/>
              </w:rPr>
              <w:t>tahun</w:t>
            </w:r>
            <w:r>
              <w:rPr>
                <w:spacing w:val="-2"/>
                <w:sz w:val="20"/>
              </w:rPr>
              <w:t> </w:t>
            </w:r>
            <w:r>
              <w:rPr>
                <w:sz w:val="20"/>
              </w:rPr>
              <w:t>terakhir</w:t>
            </w:r>
            <w:r>
              <w:rPr>
                <w:spacing w:val="-5"/>
                <w:sz w:val="20"/>
              </w:rPr>
              <w:t> </w:t>
            </w:r>
            <w:r>
              <w:rPr>
                <w:sz w:val="20"/>
              </w:rPr>
              <w:t>antara</w:t>
            </w:r>
            <w:r>
              <w:rPr>
                <w:spacing w:val="-6"/>
                <w:sz w:val="20"/>
              </w:rPr>
              <w:t> </w:t>
            </w:r>
            <w:r>
              <w:rPr>
                <w:sz w:val="20"/>
              </w:rPr>
              <w:t>2021-</w:t>
            </w:r>
            <w:r>
              <w:rPr>
                <w:spacing w:val="-2"/>
                <w:sz w:val="20"/>
              </w:rPr>
              <w:t>2024.</w:t>
            </w:r>
          </w:p>
        </w:tc>
        <w:tc>
          <w:tcPr>
            <w:tcW w:w="2637" w:type="dxa"/>
          </w:tcPr>
          <w:p>
            <w:pPr>
              <w:pStyle w:val="TableParagraph"/>
              <w:spacing w:line="225" w:lineRule="exact"/>
              <w:ind w:left="14"/>
              <w:rPr>
                <w:sz w:val="20"/>
              </w:rPr>
            </w:pPr>
            <w:r>
              <w:rPr>
                <w:spacing w:val="-4"/>
                <w:sz w:val="20"/>
              </w:rPr>
              <w:t>(10)</w:t>
            </w:r>
          </w:p>
        </w:tc>
      </w:tr>
      <w:tr>
        <w:trPr>
          <w:trHeight w:val="345" w:hRule="atLeast"/>
        </w:trPr>
        <w:tc>
          <w:tcPr>
            <w:tcW w:w="5296" w:type="dxa"/>
            <w:gridSpan w:val="2"/>
          </w:tcPr>
          <w:p>
            <w:pPr>
              <w:pStyle w:val="TableParagraph"/>
              <w:spacing w:line="225" w:lineRule="exact"/>
              <w:ind w:left="1416"/>
              <w:jc w:val="left"/>
              <w:rPr>
                <w:sz w:val="20"/>
              </w:rPr>
            </w:pPr>
            <w:r>
              <w:rPr>
                <w:sz w:val="20"/>
              </w:rPr>
              <w:t>Jumlah</w:t>
            </w:r>
            <w:r>
              <w:rPr>
                <w:spacing w:val="-6"/>
                <w:sz w:val="20"/>
              </w:rPr>
              <w:t> </w:t>
            </w:r>
            <w:r>
              <w:rPr>
                <w:sz w:val="20"/>
              </w:rPr>
              <w:t>Sampel</w:t>
            </w:r>
            <w:r>
              <w:rPr>
                <w:spacing w:val="-7"/>
                <w:sz w:val="20"/>
              </w:rPr>
              <w:t> </w:t>
            </w:r>
            <w:r>
              <w:rPr>
                <w:spacing w:val="-2"/>
                <w:sz w:val="20"/>
              </w:rPr>
              <w:t>Perusahaan</w:t>
            </w:r>
          </w:p>
        </w:tc>
        <w:tc>
          <w:tcPr>
            <w:tcW w:w="2637" w:type="dxa"/>
          </w:tcPr>
          <w:p>
            <w:pPr>
              <w:pStyle w:val="TableParagraph"/>
              <w:spacing w:line="225" w:lineRule="exact"/>
              <w:ind w:left="14"/>
              <w:rPr>
                <w:sz w:val="20"/>
              </w:rPr>
            </w:pPr>
            <w:r>
              <w:rPr>
                <w:spacing w:val="-5"/>
                <w:sz w:val="20"/>
              </w:rPr>
              <w:t>14</w:t>
            </w:r>
          </w:p>
        </w:tc>
      </w:tr>
    </w:tbl>
    <w:p>
      <w:pPr>
        <w:spacing w:before="0"/>
        <w:ind w:left="991" w:right="0" w:firstLine="0"/>
        <w:jc w:val="both"/>
        <w:rPr>
          <w:i/>
          <w:sz w:val="20"/>
        </w:rPr>
      </w:pPr>
      <w:r>
        <w:rPr>
          <w:i/>
          <w:sz w:val="20"/>
        </w:rPr>
        <w:t>Sumber:</w:t>
      </w:r>
      <w:r>
        <w:rPr>
          <w:i/>
          <w:spacing w:val="-15"/>
          <w:sz w:val="20"/>
        </w:rPr>
        <w:t> </w:t>
      </w:r>
      <w:r>
        <w:rPr>
          <w:i/>
          <w:sz w:val="20"/>
        </w:rPr>
        <w:t>IDX,</w:t>
      </w:r>
      <w:r>
        <w:rPr>
          <w:i/>
          <w:spacing w:val="-10"/>
          <w:sz w:val="20"/>
        </w:rPr>
        <w:t> </w:t>
      </w:r>
      <w:r>
        <w:rPr>
          <w:i/>
          <w:sz w:val="20"/>
        </w:rPr>
        <w:t>Tahun</w:t>
      </w:r>
      <w:r>
        <w:rPr>
          <w:i/>
          <w:spacing w:val="-10"/>
          <w:sz w:val="20"/>
        </w:rPr>
        <w:t> </w:t>
      </w:r>
      <w:r>
        <w:rPr>
          <w:i/>
          <w:spacing w:val="-4"/>
          <w:sz w:val="20"/>
        </w:rPr>
        <w:t>2025</w:t>
      </w:r>
    </w:p>
    <w:p>
      <w:pPr>
        <w:pStyle w:val="BodyText"/>
        <w:spacing w:before="124"/>
        <w:rPr>
          <w:i/>
          <w:sz w:val="20"/>
        </w:rPr>
      </w:pPr>
    </w:p>
    <w:p>
      <w:pPr>
        <w:pStyle w:val="BodyText"/>
        <w:spacing w:line="480" w:lineRule="auto"/>
        <w:ind w:left="991" w:right="714" w:firstLine="720"/>
        <w:jc w:val="both"/>
      </w:pPr>
      <w:r>
        <w:rPr/>
        <w:t>Setelah dilakukan penyaringan sampel menggunakan teknik purposive sampling, maka didapatkan sebanyak 14 perusahaan. Berikut adalah daftar 14 perusahaan yang memenuhi kriteria yang menjadi sampel dalam penelitian ini. (Lihat Lampiran 1).</w:t>
      </w:r>
    </w:p>
    <w:p>
      <w:pPr>
        <w:pStyle w:val="BodyText"/>
        <w:spacing w:after="0" w:line="480" w:lineRule="auto"/>
        <w:jc w:val="both"/>
        <w:sectPr>
          <w:headerReference w:type="default" r:id="rId84"/>
          <w:footerReference w:type="default" r:id="rId85"/>
          <w:pgSz w:w="11910" w:h="16840"/>
          <w:pgMar w:header="900" w:footer="0" w:top="1140" w:bottom="280" w:left="1275" w:right="992"/>
        </w:sectPr>
      </w:pPr>
    </w:p>
    <w:p>
      <w:pPr>
        <w:pStyle w:val="BodyText"/>
      </w:pPr>
    </w:p>
    <w:p>
      <w:pPr>
        <w:pStyle w:val="BodyText"/>
      </w:pPr>
    </w:p>
    <w:p>
      <w:pPr>
        <w:pStyle w:val="BodyText"/>
      </w:pPr>
    </w:p>
    <w:p>
      <w:pPr>
        <w:pStyle w:val="BodyText"/>
        <w:spacing w:before="23"/>
      </w:pPr>
    </w:p>
    <w:p>
      <w:pPr>
        <w:pStyle w:val="Heading5"/>
        <w:numPr>
          <w:ilvl w:val="1"/>
          <w:numId w:val="13"/>
        </w:numPr>
        <w:tabs>
          <w:tab w:pos="1658" w:val="left" w:leader="none"/>
        </w:tabs>
        <w:spacing w:line="240" w:lineRule="auto" w:before="1" w:after="0"/>
        <w:ind w:left="1658" w:right="0" w:hanging="667"/>
        <w:jc w:val="both"/>
      </w:pPr>
      <w:bookmarkStart w:name="3.3      Jenis Dan Sumber Data" w:id="82"/>
      <w:bookmarkEnd w:id="82"/>
      <w:r>
        <w:rPr>
          <w:b w:val="0"/>
        </w:rPr>
      </w:r>
      <w:bookmarkStart w:name="_bookmark44" w:id="83"/>
      <w:bookmarkEnd w:id="83"/>
      <w:r>
        <w:rPr/>
        <w:t>J</w:t>
      </w:r>
      <w:r>
        <w:rPr/>
        <w:t>enis</w:t>
      </w:r>
      <w:r>
        <w:rPr>
          <w:spacing w:val="-7"/>
        </w:rPr>
        <w:t> </w:t>
      </w:r>
      <w:r>
        <w:rPr/>
        <w:t>Dan</w:t>
      </w:r>
      <w:r>
        <w:rPr>
          <w:spacing w:val="-3"/>
        </w:rPr>
        <w:t> </w:t>
      </w:r>
      <w:r>
        <w:rPr/>
        <w:t>Sumber</w:t>
      </w:r>
      <w:r>
        <w:rPr>
          <w:spacing w:val="-12"/>
        </w:rPr>
        <w:t> </w:t>
      </w:r>
      <w:r>
        <w:rPr>
          <w:spacing w:val="-4"/>
        </w:rPr>
        <w:t>Data</w:t>
      </w:r>
    </w:p>
    <w:p>
      <w:pPr>
        <w:pStyle w:val="Heading5"/>
        <w:numPr>
          <w:ilvl w:val="2"/>
          <w:numId w:val="13"/>
        </w:numPr>
        <w:tabs>
          <w:tab w:pos="1720" w:val="left" w:leader="none"/>
        </w:tabs>
        <w:spacing w:line="240" w:lineRule="auto" w:before="276" w:after="0"/>
        <w:ind w:left="1720" w:right="0" w:hanging="729"/>
        <w:jc w:val="both"/>
      </w:pPr>
      <w:bookmarkStart w:name="3.3.1    Jenis Data" w:id="84"/>
      <w:bookmarkEnd w:id="84"/>
      <w:r>
        <w:rPr>
          <w:b w:val="0"/>
        </w:rPr>
      </w:r>
      <w:bookmarkStart w:name="_bookmark45" w:id="85"/>
      <w:bookmarkEnd w:id="85"/>
      <w:r>
        <w:rPr/>
        <w:t>J</w:t>
      </w:r>
      <w:r>
        <w:rPr/>
        <w:t>enis</w:t>
      </w:r>
      <w:r>
        <w:rPr>
          <w:spacing w:val="-2"/>
        </w:rPr>
        <w:t> </w:t>
      </w:r>
      <w:r>
        <w:rPr>
          <w:spacing w:val="-4"/>
        </w:rPr>
        <w:t>Data</w:t>
      </w:r>
    </w:p>
    <w:p>
      <w:pPr>
        <w:pStyle w:val="BodyText"/>
        <w:spacing w:line="480" w:lineRule="auto" w:before="271"/>
        <w:ind w:left="991" w:right="702" w:firstLine="710"/>
        <w:jc w:val="both"/>
      </w:pPr>
      <w:r>
        <w:rPr/>
        <w:t>Penelitian ini menggunakan jenis data kuantitatif. Sugiyono (2022) menyebutkan data kuantitatif merupakan data yang berbentuk angka atau data kualitatif yang diangkakan atau </w:t>
      </w:r>
      <w:r>
        <w:rPr>
          <w:i/>
        </w:rPr>
        <w:t>scoring</w:t>
      </w:r>
      <w:r>
        <w:rPr/>
        <w:t>.</w:t>
      </w:r>
    </w:p>
    <w:p>
      <w:pPr>
        <w:pStyle w:val="Heading5"/>
        <w:numPr>
          <w:ilvl w:val="2"/>
          <w:numId w:val="13"/>
        </w:numPr>
        <w:tabs>
          <w:tab w:pos="1720" w:val="left" w:leader="none"/>
        </w:tabs>
        <w:spacing w:line="240" w:lineRule="auto" w:before="5" w:after="0"/>
        <w:ind w:left="1720" w:right="0" w:hanging="729"/>
        <w:jc w:val="both"/>
      </w:pPr>
      <w:bookmarkStart w:name="3.3.2    Sumber Data" w:id="86"/>
      <w:bookmarkEnd w:id="86"/>
      <w:r>
        <w:rPr>
          <w:b w:val="0"/>
        </w:rPr>
      </w:r>
      <w:bookmarkStart w:name="_bookmark46" w:id="87"/>
      <w:bookmarkEnd w:id="87"/>
      <w:r>
        <w:rPr/>
        <w:t>Su</w:t>
      </w:r>
      <w:r>
        <w:rPr/>
        <w:t>mber</w:t>
      </w:r>
      <w:r>
        <w:rPr>
          <w:spacing w:val="-14"/>
        </w:rPr>
        <w:t> </w:t>
      </w:r>
      <w:r>
        <w:rPr>
          <w:spacing w:val="-4"/>
        </w:rPr>
        <w:t>Data</w:t>
      </w:r>
    </w:p>
    <w:p>
      <w:pPr>
        <w:pStyle w:val="BodyText"/>
        <w:spacing w:line="480" w:lineRule="auto" w:before="271"/>
        <w:ind w:left="991" w:right="716" w:firstLine="720"/>
        <w:jc w:val="both"/>
      </w:pPr>
      <w:r>
        <w:rPr/>
        <w:t>Penelitian ini menggunakan data sekunder yang diperoleh dari situs resmi Bursa</w:t>
      </w:r>
      <w:r>
        <w:rPr>
          <w:spacing w:val="14"/>
        </w:rPr>
        <w:t> </w:t>
      </w:r>
      <w:r>
        <w:rPr/>
        <w:t>Efek</w:t>
      </w:r>
      <w:r>
        <w:rPr>
          <w:spacing w:val="17"/>
        </w:rPr>
        <w:t> </w:t>
      </w:r>
      <w:r>
        <w:rPr/>
        <w:t>Indonesia</w:t>
      </w:r>
      <w:r>
        <w:rPr>
          <w:spacing w:val="21"/>
        </w:rPr>
        <w:t> </w:t>
      </w:r>
      <w:r>
        <w:rPr/>
        <w:t>yaitu</w:t>
      </w:r>
      <w:r>
        <w:rPr>
          <w:spacing w:val="20"/>
        </w:rPr>
        <w:t> </w:t>
      </w:r>
      <w:hyperlink r:id="rId88">
        <w:r>
          <w:rPr>
            <w:color w:val="0462C1"/>
            <w:u w:val="single" w:color="0462C1"/>
          </w:rPr>
          <w:t>www.idx.co.id</w:t>
        </w:r>
      </w:hyperlink>
      <w:r>
        <w:rPr>
          <w:color w:val="0462C1"/>
          <w:spacing w:val="18"/>
        </w:rPr>
        <w:t> </w:t>
      </w:r>
      <w:r>
        <w:rPr/>
        <w:t>.</w:t>
      </w:r>
      <w:r>
        <w:rPr>
          <w:spacing w:val="15"/>
        </w:rPr>
        <w:t> </w:t>
      </w:r>
      <w:r>
        <w:rPr/>
        <w:t>Terdapat</w:t>
      </w:r>
      <w:r>
        <w:rPr>
          <w:spacing w:val="22"/>
        </w:rPr>
        <w:t> </w:t>
      </w:r>
      <w:r>
        <w:rPr/>
        <w:t>keterbatasan</w:t>
      </w:r>
      <w:r>
        <w:rPr>
          <w:spacing w:val="12"/>
        </w:rPr>
        <w:t> </w:t>
      </w:r>
      <w:r>
        <w:rPr/>
        <w:t>data</w:t>
      </w:r>
      <w:r>
        <w:rPr>
          <w:spacing w:val="17"/>
        </w:rPr>
        <w:t> </w:t>
      </w:r>
      <w:r>
        <w:rPr>
          <w:spacing w:val="-2"/>
        </w:rPr>
        <w:t>sekunder</w:t>
      </w:r>
    </w:p>
    <w:p>
      <w:pPr>
        <w:pStyle w:val="BodyText"/>
        <w:spacing w:line="480" w:lineRule="auto" w:before="1"/>
        <w:ind w:left="991" w:right="709"/>
        <w:jc w:val="both"/>
      </w:pPr>
      <w:r>
        <w:rPr/>
        <w:t>dalam penelitian ini dikarenakan data laporan keuangan yang diolah hanya berdasarkan pada data yang dibuat oleh pihak lain. Data yang digunakan berupa laporan</w:t>
      </w:r>
      <w:r>
        <w:rPr>
          <w:spacing w:val="-7"/>
        </w:rPr>
        <w:t> </w:t>
      </w:r>
      <w:r>
        <w:rPr/>
        <w:t>keuangan</w:t>
      </w:r>
      <w:r>
        <w:rPr>
          <w:spacing w:val="-7"/>
        </w:rPr>
        <w:t> </w:t>
      </w:r>
      <w:r>
        <w:rPr/>
        <w:t>perusahaan</w:t>
      </w:r>
      <w:r>
        <w:rPr>
          <w:spacing w:val="-7"/>
        </w:rPr>
        <w:t> </w:t>
      </w:r>
      <w:r>
        <w:rPr/>
        <w:t>sektor</w:t>
      </w:r>
      <w:r>
        <w:rPr>
          <w:spacing w:val="-5"/>
        </w:rPr>
        <w:t> </w:t>
      </w:r>
      <w:r>
        <w:rPr/>
        <w:t>barang</w:t>
      </w:r>
      <w:r>
        <w:rPr>
          <w:spacing w:val="-2"/>
        </w:rPr>
        <w:t> </w:t>
      </w:r>
      <w:r>
        <w:rPr/>
        <w:t>konsumsi</w:t>
      </w:r>
      <w:r>
        <w:rPr>
          <w:spacing w:val="-7"/>
        </w:rPr>
        <w:t> </w:t>
      </w:r>
      <w:r>
        <w:rPr/>
        <w:t>yang</w:t>
      </w:r>
      <w:r>
        <w:rPr>
          <w:spacing w:val="-7"/>
        </w:rPr>
        <w:t> </w:t>
      </w:r>
      <w:r>
        <w:rPr/>
        <w:t>terdaftar</w:t>
      </w:r>
      <w:r>
        <w:rPr>
          <w:spacing w:val="-2"/>
        </w:rPr>
        <w:t> </w:t>
      </w:r>
      <w:r>
        <w:rPr/>
        <w:t>di</w:t>
      </w:r>
      <w:r>
        <w:rPr>
          <w:spacing w:val="-11"/>
        </w:rPr>
        <w:t> </w:t>
      </w:r>
      <w:r>
        <w:rPr/>
        <w:t>Bursa</w:t>
      </w:r>
      <w:r>
        <w:rPr>
          <w:spacing w:val="-3"/>
        </w:rPr>
        <w:t> </w:t>
      </w:r>
      <w:r>
        <w:rPr/>
        <w:t>Efek Indonesia selama periode 2021-2024.</w:t>
      </w:r>
    </w:p>
    <w:p>
      <w:pPr>
        <w:pStyle w:val="Heading5"/>
        <w:numPr>
          <w:ilvl w:val="1"/>
          <w:numId w:val="13"/>
        </w:numPr>
        <w:tabs>
          <w:tab w:pos="1716" w:val="left" w:leader="none"/>
        </w:tabs>
        <w:spacing w:line="240" w:lineRule="auto" w:before="5" w:after="0"/>
        <w:ind w:left="1716" w:right="0" w:hanging="725"/>
        <w:jc w:val="both"/>
      </w:pPr>
      <w:bookmarkStart w:name="3.4       Metode Pengumpulan Data" w:id="88"/>
      <w:bookmarkEnd w:id="88"/>
      <w:r>
        <w:rPr>
          <w:b w:val="0"/>
        </w:rPr>
      </w:r>
      <w:bookmarkStart w:name="_bookmark47" w:id="89"/>
      <w:bookmarkEnd w:id="89"/>
      <w:r>
        <w:rPr/>
        <w:t>M</w:t>
      </w:r>
      <w:r>
        <w:rPr/>
        <w:t>etode</w:t>
      </w:r>
      <w:r>
        <w:rPr>
          <w:spacing w:val="-11"/>
        </w:rPr>
        <w:t> </w:t>
      </w:r>
      <w:r>
        <w:rPr/>
        <w:t>Pengumpulan</w:t>
      </w:r>
      <w:r>
        <w:rPr>
          <w:spacing w:val="-4"/>
        </w:rPr>
        <w:t> Data</w:t>
      </w:r>
    </w:p>
    <w:p>
      <w:pPr>
        <w:pStyle w:val="BodyText"/>
        <w:spacing w:line="480" w:lineRule="auto" w:before="272"/>
        <w:ind w:left="991" w:right="705" w:firstLine="720"/>
        <w:jc w:val="both"/>
        <w:rPr>
          <w:rFonts w:ascii="Calibri"/>
        </w:rPr>
      </w:pPr>
      <w:r>
        <w:rPr/>
        <w:t>Penelitian ini menggunakan data statistik dari idx dalam metode pengumpulan datanya. Menurut Gulo (2002 :123), pengumpulan data merupakan catatan</w:t>
      </w:r>
      <w:r>
        <w:rPr>
          <w:spacing w:val="-2"/>
        </w:rPr>
        <w:t> </w:t>
      </w:r>
      <w:r>
        <w:rPr/>
        <w:t>tertulis tentang kegiatan</w:t>
      </w:r>
      <w:r>
        <w:rPr>
          <w:spacing w:val="-2"/>
        </w:rPr>
        <w:t> </w:t>
      </w:r>
      <w:r>
        <w:rPr/>
        <w:t>atau peristiwa sebelumnya, contoh, dan</w:t>
      </w:r>
      <w:r>
        <w:rPr>
          <w:spacing w:val="-2"/>
        </w:rPr>
        <w:t> </w:t>
      </w:r>
      <w:r>
        <w:rPr/>
        <w:t>penelitian sebelumnya.</w:t>
      </w:r>
      <w:r>
        <w:rPr>
          <w:spacing w:val="-14"/>
        </w:rPr>
        <w:t> </w:t>
      </w:r>
      <w:r>
        <w:rPr/>
        <w:t>Penelitian</w:t>
      </w:r>
      <w:r>
        <w:rPr>
          <w:spacing w:val="-12"/>
        </w:rPr>
        <w:t> </w:t>
      </w:r>
      <w:r>
        <w:rPr/>
        <w:t>ini</w:t>
      </w:r>
      <w:r>
        <w:rPr>
          <w:spacing w:val="-12"/>
        </w:rPr>
        <w:t> </w:t>
      </w:r>
      <w:r>
        <w:rPr/>
        <w:t>memperoleh</w:t>
      </w:r>
      <w:r>
        <w:rPr>
          <w:spacing w:val="-15"/>
        </w:rPr>
        <w:t> </w:t>
      </w:r>
      <w:r>
        <w:rPr/>
        <w:t>data</w:t>
      </w:r>
      <w:r>
        <w:rPr>
          <w:spacing w:val="-9"/>
        </w:rPr>
        <w:t> </w:t>
      </w:r>
      <w:r>
        <w:rPr/>
        <w:t>laporan</w:t>
      </w:r>
      <w:r>
        <w:rPr>
          <w:spacing w:val="-15"/>
        </w:rPr>
        <w:t> </w:t>
      </w:r>
      <w:r>
        <w:rPr/>
        <w:t>keuangan</w:t>
      </w:r>
      <w:r>
        <w:rPr>
          <w:spacing w:val="-15"/>
        </w:rPr>
        <w:t> </w:t>
      </w:r>
      <w:r>
        <w:rPr/>
        <w:t>dan</w:t>
      </w:r>
      <w:r>
        <w:rPr>
          <w:spacing w:val="-13"/>
        </w:rPr>
        <w:t> </w:t>
      </w:r>
      <w:r>
        <w:rPr/>
        <w:t>laporan</w:t>
      </w:r>
      <w:r>
        <w:rPr>
          <w:spacing w:val="-15"/>
        </w:rPr>
        <w:t> </w:t>
      </w:r>
      <w:r>
        <w:rPr/>
        <w:t>tahunan atau </w:t>
      </w:r>
      <w:r>
        <w:rPr>
          <w:i/>
        </w:rPr>
        <w:t>annual report </w:t>
      </w:r>
      <w:r>
        <w:rPr/>
        <w:t>pada seluruh perusahaan industri yang terdaftar di BEI selama periode 2021 hingga 2024</w:t>
      </w:r>
      <w:r>
        <w:rPr>
          <w:rFonts w:ascii="Calibri"/>
        </w:rPr>
        <w:t>.</w:t>
      </w:r>
    </w:p>
    <w:p>
      <w:pPr>
        <w:pStyle w:val="Heading5"/>
        <w:numPr>
          <w:ilvl w:val="1"/>
          <w:numId w:val="13"/>
        </w:numPr>
        <w:tabs>
          <w:tab w:pos="1706" w:val="left" w:leader="none"/>
        </w:tabs>
        <w:spacing w:line="240" w:lineRule="auto" w:before="6" w:after="0"/>
        <w:ind w:left="1706" w:right="0" w:hanging="715"/>
        <w:jc w:val="both"/>
      </w:pPr>
      <w:bookmarkStart w:name="3.5       Alat Analisis" w:id="90"/>
      <w:bookmarkEnd w:id="90"/>
      <w:r>
        <w:rPr>
          <w:b w:val="0"/>
        </w:rPr>
      </w:r>
      <w:bookmarkStart w:name="_bookmark48" w:id="91"/>
      <w:bookmarkEnd w:id="91"/>
      <w:r>
        <w:rPr>
          <w:spacing w:val="-2"/>
        </w:rPr>
        <w:t>A</w:t>
      </w:r>
      <w:r>
        <w:rPr>
          <w:spacing w:val="-2"/>
        </w:rPr>
        <w:t>lat</w:t>
      </w:r>
      <w:r>
        <w:rPr>
          <w:spacing w:val="-8"/>
        </w:rPr>
        <w:t> </w:t>
      </w:r>
      <w:r>
        <w:rPr>
          <w:spacing w:val="-2"/>
        </w:rPr>
        <w:t>Analisis</w:t>
      </w:r>
    </w:p>
    <w:p>
      <w:pPr>
        <w:pStyle w:val="BodyText"/>
        <w:rPr>
          <w:b/>
        </w:rPr>
      </w:pPr>
    </w:p>
    <w:p>
      <w:pPr>
        <w:pStyle w:val="Heading5"/>
        <w:numPr>
          <w:ilvl w:val="2"/>
          <w:numId w:val="13"/>
        </w:numPr>
        <w:tabs>
          <w:tab w:pos="1711" w:val="left" w:leader="none"/>
        </w:tabs>
        <w:spacing w:line="240" w:lineRule="auto" w:before="0" w:after="0"/>
        <w:ind w:left="1711" w:right="0" w:hanging="720"/>
        <w:jc w:val="both"/>
      </w:pPr>
      <w:bookmarkStart w:name="3.5.1    Analisis Statistik Deskriptif" w:id="92"/>
      <w:bookmarkEnd w:id="92"/>
      <w:r>
        <w:rPr>
          <w:b w:val="0"/>
        </w:rPr>
      </w:r>
      <w:bookmarkStart w:name="_bookmark49" w:id="93"/>
      <w:bookmarkEnd w:id="93"/>
      <w:r>
        <w:rPr/>
        <w:t>Ana</w:t>
      </w:r>
      <w:r>
        <w:rPr/>
        <w:t>lisis</w:t>
      </w:r>
      <w:r>
        <w:rPr>
          <w:spacing w:val="-5"/>
        </w:rPr>
        <w:t> </w:t>
      </w:r>
      <w:r>
        <w:rPr/>
        <w:t>Statistik</w:t>
      </w:r>
      <w:r>
        <w:rPr>
          <w:spacing w:val="-6"/>
        </w:rPr>
        <w:t> </w:t>
      </w:r>
      <w:r>
        <w:rPr>
          <w:spacing w:val="-2"/>
        </w:rPr>
        <w:t>Deskriptif</w:t>
      </w:r>
    </w:p>
    <w:p>
      <w:pPr>
        <w:pStyle w:val="BodyText"/>
        <w:spacing w:line="480" w:lineRule="auto" w:before="271"/>
        <w:ind w:left="991" w:right="719" w:firstLine="720"/>
        <w:jc w:val="both"/>
      </w:pPr>
      <w:r>
        <w:rPr/>
        <w:t>Analisis statistik deskriptif merupakan statistik yang digunakan untuk menganalisis</w:t>
      </w:r>
      <w:r>
        <w:rPr>
          <w:spacing w:val="22"/>
        </w:rPr>
        <w:t> </w:t>
      </w:r>
      <w:r>
        <w:rPr/>
        <w:t>data</w:t>
      </w:r>
      <w:r>
        <w:rPr>
          <w:spacing w:val="26"/>
        </w:rPr>
        <w:t> </w:t>
      </w:r>
      <w:r>
        <w:rPr/>
        <w:t>dengan</w:t>
      </w:r>
      <w:r>
        <w:rPr>
          <w:spacing w:val="23"/>
        </w:rPr>
        <w:t> </w:t>
      </w:r>
      <w:r>
        <w:rPr/>
        <w:t>cara</w:t>
      </w:r>
      <w:r>
        <w:rPr>
          <w:spacing w:val="30"/>
        </w:rPr>
        <w:t> </w:t>
      </w:r>
      <w:r>
        <w:rPr/>
        <w:t>mendeskripsikan</w:t>
      </w:r>
      <w:r>
        <w:rPr>
          <w:spacing w:val="22"/>
        </w:rPr>
        <w:t> </w:t>
      </w:r>
      <w:r>
        <w:rPr/>
        <w:t>atau</w:t>
      </w:r>
      <w:r>
        <w:rPr>
          <w:spacing w:val="27"/>
        </w:rPr>
        <w:t> </w:t>
      </w:r>
      <w:r>
        <w:rPr/>
        <w:t>menggambarkan</w:t>
      </w:r>
      <w:r>
        <w:rPr>
          <w:spacing w:val="22"/>
        </w:rPr>
        <w:t> </w:t>
      </w:r>
      <w:r>
        <w:rPr/>
        <w:t>data</w:t>
      </w:r>
      <w:r>
        <w:rPr>
          <w:spacing w:val="22"/>
        </w:rPr>
        <w:t> </w:t>
      </w:r>
      <w:r>
        <w:rPr>
          <w:spacing w:val="-4"/>
        </w:rPr>
        <w:t>yang</w:t>
      </w:r>
    </w:p>
    <w:p>
      <w:pPr>
        <w:pStyle w:val="BodyText"/>
        <w:spacing w:after="0" w:line="480" w:lineRule="auto"/>
        <w:jc w:val="both"/>
        <w:sectPr>
          <w:headerReference w:type="default" r:id="rId86"/>
          <w:footerReference w:type="default" r:id="rId87"/>
          <w:pgSz w:w="11910" w:h="16840"/>
          <w:pgMar w:header="900" w:footer="0" w:top="1140" w:bottom="280" w:left="1275" w:right="992"/>
        </w:sectPr>
      </w:pPr>
    </w:p>
    <w:p>
      <w:pPr>
        <w:pStyle w:val="BodyText"/>
      </w:pPr>
    </w:p>
    <w:p>
      <w:pPr>
        <w:pStyle w:val="BodyText"/>
      </w:pPr>
    </w:p>
    <w:p>
      <w:pPr>
        <w:pStyle w:val="BodyText"/>
      </w:pPr>
    </w:p>
    <w:p>
      <w:pPr>
        <w:pStyle w:val="BodyText"/>
        <w:spacing w:before="19"/>
      </w:pPr>
    </w:p>
    <w:p>
      <w:pPr>
        <w:pStyle w:val="BodyText"/>
        <w:spacing w:line="480" w:lineRule="auto"/>
        <w:ind w:left="991" w:right="704"/>
        <w:jc w:val="both"/>
      </w:pPr>
      <w:r>
        <w:rPr/>
        <w:t>telah</w:t>
      </w:r>
      <w:r>
        <w:rPr>
          <w:spacing w:val="-4"/>
        </w:rPr>
        <w:t> </w:t>
      </w:r>
      <w:r>
        <w:rPr/>
        <w:t>terkumpul sebagaimana adanya tanpa bermaksud membuat kesimpulan yang berlaku</w:t>
      </w:r>
      <w:r>
        <w:rPr>
          <w:spacing w:val="-15"/>
        </w:rPr>
        <w:t> </w:t>
      </w:r>
      <w:r>
        <w:rPr/>
        <w:t>untuk</w:t>
      </w:r>
      <w:r>
        <w:rPr>
          <w:spacing w:val="-15"/>
        </w:rPr>
        <w:t> </w:t>
      </w:r>
      <w:r>
        <w:rPr/>
        <w:t>umum</w:t>
      </w:r>
      <w:r>
        <w:rPr>
          <w:spacing w:val="-15"/>
        </w:rPr>
        <w:t> </w:t>
      </w:r>
      <w:r>
        <w:rPr/>
        <w:t>atau</w:t>
      </w:r>
      <w:r>
        <w:rPr>
          <w:spacing w:val="-15"/>
        </w:rPr>
        <w:t> </w:t>
      </w:r>
      <w:r>
        <w:rPr/>
        <w:t>generalisasi</w:t>
      </w:r>
      <w:r>
        <w:rPr>
          <w:spacing w:val="-15"/>
        </w:rPr>
        <w:t> </w:t>
      </w:r>
      <w:r>
        <w:rPr/>
        <w:t>Sugiyono</w:t>
      </w:r>
      <w:r>
        <w:rPr>
          <w:spacing w:val="-6"/>
        </w:rPr>
        <w:t> </w:t>
      </w:r>
      <w:r>
        <w:rPr/>
        <w:t>(2022).</w:t>
      </w:r>
      <w:r>
        <w:rPr>
          <w:spacing w:val="-15"/>
        </w:rPr>
        <w:t> </w:t>
      </w:r>
      <w:r>
        <w:rPr/>
        <w:t>Analisis</w:t>
      </w:r>
      <w:r>
        <w:rPr>
          <w:spacing w:val="-10"/>
        </w:rPr>
        <w:t> </w:t>
      </w:r>
      <w:r>
        <w:rPr/>
        <w:t>statistik</w:t>
      </w:r>
      <w:r>
        <w:rPr>
          <w:spacing w:val="-13"/>
        </w:rPr>
        <w:t> </w:t>
      </w:r>
      <w:r>
        <w:rPr/>
        <w:t>deskriptif dalam penelitian ini yaitu mengenai Agresivitas Pajak, </w:t>
      </w:r>
      <w:r>
        <w:rPr>
          <w:i/>
        </w:rPr>
        <w:t>Capital Intensity, Profitabilitas </w:t>
      </w:r>
      <w:r>
        <w:rPr/>
        <w:t>dan </w:t>
      </w:r>
      <w:r>
        <w:rPr>
          <w:i/>
        </w:rPr>
        <w:t>Gender Diversity </w:t>
      </w:r>
      <w:r>
        <w:rPr/>
        <w:t>yang dilihat dari nilai rata-rata (</w:t>
      </w:r>
      <w:r>
        <w:rPr>
          <w:i/>
        </w:rPr>
        <w:t>mean</w:t>
      </w:r>
      <w:r>
        <w:rPr/>
        <w:t>), maksimum, minimum dan standar deviasi.</w:t>
      </w:r>
    </w:p>
    <w:p>
      <w:pPr>
        <w:pStyle w:val="Heading5"/>
        <w:numPr>
          <w:ilvl w:val="2"/>
          <w:numId w:val="13"/>
        </w:numPr>
        <w:tabs>
          <w:tab w:pos="1711" w:val="left" w:leader="none"/>
        </w:tabs>
        <w:spacing w:line="240" w:lineRule="auto" w:before="5" w:after="0"/>
        <w:ind w:left="1711" w:right="0" w:hanging="720"/>
        <w:jc w:val="both"/>
      </w:pPr>
      <w:bookmarkStart w:name="3.5.2    Analisis Regresi Linear Bergand" w:id="94"/>
      <w:bookmarkEnd w:id="94"/>
      <w:r>
        <w:rPr>
          <w:b w:val="0"/>
        </w:rPr>
      </w:r>
      <w:bookmarkStart w:name="_bookmark50" w:id="95"/>
      <w:bookmarkEnd w:id="95"/>
      <w:r>
        <w:rPr/>
        <w:t>Ana</w:t>
      </w:r>
      <w:r>
        <w:rPr/>
        <w:t>lisis</w:t>
      </w:r>
      <w:r>
        <w:rPr>
          <w:spacing w:val="-7"/>
        </w:rPr>
        <w:t> </w:t>
      </w:r>
      <w:r>
        <w:rPr/>
        <w:t>Regresi</w:t>
      </w:r>
      <w:r>
        <w:rPr>
          <w:spacing w:val="-5"/>
        </w:rPr>
        <w:t> </w:t>
      </w:r>
      <w:r>
        <w:rPr/>
        <w:t>Linear</w:t>
      </w:r>
      <w:r>
        <w:rPr>
          <w:spacing w:val="-14"/>
        </w:rPr>
        <w:t> </w:t>
      </w:r>
      <w:r>
        <w:rPr>
          <w:spacing w:val="-2"/>
        </w:rPr>
        <w:t>Berganda</w:t>
      </w:r>
    </w:p>
    <w:p>
      <w:pPr>
        <w:pStyle w:val="BodyText"/>
        <w:spacing w:line="480" w:lineRule="auto" w:before="271"/>
        <w:ind w:left="991" w:right="702" w:firstLine="720"/>
        <w:jc w:val="both"/>
      </w:pPr>
      <w:r>
        <w:rPr/>
        <w:t>Penelitian</w:t>
      </w:r>
      <w:r>
        <w:rPr>
          <w:spacing w:val="-4"/>
        </w:rPr>
        <w:t> </w:t>
      </w:r>
      <w:r>
        <w:rPr/>
        <w:t>ini</w:t>
      </w:r>
      <w:r>
        <w:rPr>
          <w:spacing w:val="-4"/>
        </w:rPr>
        <w:t> </w:t>
      </w:r>
      <w:r>
        <w:rPr/>
        <w:t>menggunakan</w:t>
      </w:r>
      <w:r>
        <w:rPr>
          <w:spacing w:val="-4"/>
        </w:rPr>
        <w:t> </w:t>
      </w:r>
      <w:r>
        <w:rPr/>
        <w:t>model</w:t>
      </w:r>
      <w:r>
        <w:rPr>
          <w:spacing w:val="-9"/>
        </w:rPr>
        <w:t> </w:t>
      </w:r>
      <w:r>
        <w:rPr/>
        <w:t>regresi</w:t>
      </w:r>
      <w:r>
        <w:rPr>
          <w:spacing w:val="-4"/>
        </w:rPr>
        <w:t> </w:t>
      </w:r>
      <w:r>
        <w:rPr/>
        <w:t>linear berganda.</w:t>
      </w:r>
      <w:r>
        <w:rPr>
          <w:spacing w:val="-11"/>
        </w:rPr>
        <w:t> </w:t>
      </w:r>
      <w:r>
        <w:rPr/>
        <w:t>Analisis</w:t>
      </w:r>
      <w:r>
        <w:rPr>
          <w:spacing w:val="-2"/>
        </w:rPr>
        <w:t> </w:t>
      </w:r>
      <w:r>
        <w:rPr/>
        <w:t>regresi linear berganda digunakan untuk mencari pengaruh variabel bebas terhadap variabel terikat. Dalam hal ini, ada tiga variabel bebas dan satu variabel terikat. Model regresi linear berganda dalam penelitian ini dinyatakan dalam pernyataan </w:t>
      </w:r>
      <w:r>
        <w:rPr>
          <w:spacing w:val="-2"/>
        </w:rPr>
        <w:t>berikut:</w:t>
      </w:r>
    </w:p>
    <w:p>
      <w:pPr>
        <w:pStyle w:val="BodyText"/>
        <w:spacing w:before="1"/>
        <w:ind w:left="3186"/>
        <w:rPr>
          <w:position w:val="2"/>
        </w:rPr>
      </w:pPr>
      <w:r>
        <w:rPr>
          <w:position w:val="2"/>
        </w:rPr>
        <w:t>ETR</w:t>
      </w:r>
      <w:r>
        <w:rPr>
          <w:spacing w:val="-3"/>
          <w:position w:val="2"/>
        </w:rPr>
        <w:t> </w:t>
      </w:r>
      <w:r>
        <w:rPr>
          <w:position w:val="2"/>
        </w:rPr>
        <w:t>=</w:t>
      </w:r>
      <w:r>
        <w:rPr>
          <w:spacing w:val="1"/>
          <w:position w:val="2"/>
        </w:rPr>
        <w:t> </w:t>
      </w:r>
      <w:r>
        <w:rPr>
          <w:position w:val="2"/>
        </w:rPr>
        <w:t>α</w:t>
      </w:r>
      <w:r>
        <w:rPr>
          <w:spacing w:val="-6"/>
          <w:position w:val="2"/>
        </w:rPr>
        <w:t> </w:t>
      </w:r>
      <w:r>
        <w:rPr>
          <w:position w:val="2"/>
        </w:rPr>
        <w:t>+</w:t>
      </w:r>
      <w:r>
        <w:rPr>
          <w:spacing w:val="1"/>
          <w:position w:val="2"/>
        </w:rPr>
        <w:t> </w:t>
      </w:r>
      <w:r>
        <w:rPr>
          <w:position w:val="2"/>
        </w:rPr>
        <w:t>β</w:t>
      </w:r>
      <w:r>
        <w:rPr>
          <w:sz w:val="16"/>
        </w:rPr>
        <w:t>1</w:t>
      </w:r>
      <w:r>
        <w:rPr>
          <w:position w:val="2"/>
        </w:rPr>
        <w:t>CAPINT</w:t>
      </w:r>
      <w:r>
        <w:rPr>
          <w:spacing w:val="-3"/>
          <w:position w:val="2"/>
        </w:rPr>
        <w:t> </w:t>
      </w:r>
      <w:r>
        <w:rPr>
          <w:position w:val="2"/>
        </w:rPr>
        <w:t>+</w:t>
      </w:r>
      <w:r>
        <w:rPr>
          <w:spacing w:val="1"/>
          <w:position w:val="2"/>
        </w:rPr>
        <w:t> </w:t>
      </w:r>
      <w:r>
        <w:rPr>
          <w:position w:val="2"/>
        </w:rPr>
        <w:t>β</w:t>
      </w:r>
      <w:r>
        <w:rPr>
          <w:sz w:val="16"/>
        </w:rPr>
        <w:t>2</w:t>
      </w:r>
      <w:r>
        <w:rPr>
          <w:position w:val="2"/>
        </w:rPr>
        <w:t>ROA</w:t>
      </w:r>
      <w:r>
        <w:rPr>
          <w:spacing w:val="-19"/>
          <w:position w:val="2"/>
        </w:rPr>
        <w:t> </w:t>
      </w:r>
      <w:r>
        <w:rPr>
          <w:position w:val="2"/>
        </w:rPr>
        <w:t>+ β</w:t>
      </w:r>
      <w:r>
        <w:rPr>
          <w:sz w:val="16"/>
        </w:rPr>
        <w:t>3</w:t>
      </w:r>
      <w:r>
        <w:rPr>
          <w:position w:val="2"/>
        </w:rPr>
        <w:t>GD +</w:t>
      </w:r>
      <w:r>
        <w:rPr>
          <w:spacing w:val="-1"/>
          <w:position w:val="2"/>
        </w:rPr>
        <w:t> </w:t>
      </w:r>
      <w:r>
        <w:rPr>
          <w:spacing w:val="-10"/>
          <w:position w:val="2"/>
        </w:rPr>
        <w:t>e</w:t>
      </w:r>
    </w:p>
    <w:p>
      <w:pPr>
        <w:pStyle w:val="BodyText"/>
      </w:pPr>
    </w:p>
    <w:p>
      <w:pPr>
        <w:pStyle w:val="BodyText"/>
        <w:spacing w:before="274"/>
      </w:pPr>
    </w:p>
    <w:p>
      <w:pPr>
        <w:pStyle w:val="BodyText"/>
        <w:ind w:left="1712"/>
      </w:pPr>
      <w:r>
        <w:rPr>
          <w:spacing w:val="-2"/>
        </w:rPr>
        <w:t>Keterangan:</w:t>
      </w:r>
    </w:p>
    <w:p>
      <w:pPr>
        <w:pStyle w:val="BodyText"/>
      </w:pPr>
    </w:p>
    <w:p>
      <w:pPr>
        <w:tabs>
          <w:tab w:pos="3872" w:val="left" w:leader="none"/>
        </w:tabs>
        <w:spacing w:line="480" w:lineRule="auto" w:before="0"/>
        <w:ind w:left="2432" w:right="2808" w:firstLine="0"/>
        <w:jc w:val="left"/>
        <w:rPr>
          <w:i/>
          <w:sz w:val="24"/>
        </w:rPr>
      </w:pPr>
      <w:r>
        <w:rPr>
          <w:spacing w:val="-4"/>
          <w:sz w:val="24"/>
        </w:rPr>
        <w:t>ETR</w:t>
      </w:r>
      <w:r>
        <w:rPr>
          <w:sz w:val="24"/>
        </w:rPr>
        <w:tab/>
        <w:t>adalah</w:t>
      </w:r>
      <w:r>
        <w:rPr>
          <w:spacing w:val="-15"/>
          <w:sz w:val="24"/>
        </w:rPr>
        <w:t> </w:t>
      </w:r>
      <w:r>
        <w:rPr>
          <w:sz w:val="24"/>
        </w:rPr>
        <w:t>Rasio</w:t>
      </w:r>
      <w:r>
        <w:rPr>
          <w:spacing w:val="-15"/>
          <w:sz w:val="24"/>
        </w:rPr>
        <w:t> </w:t>
      </w:r>
      <w:r>
        <w:rPr>
          <w:sz w:val="24"/>
        </w:rPr>
        <w:t>Agresivitas</w:t>
      </w:r>
      <w:r>
        <w:rPr>
          <w:spacing w:val="-15"/>
          <w:sz w:val="24"/>
        </w:rPr>
        <w:t> </w:t>
      </w:r>
      <w:r>
        <w:rPr>
          <w:sz w:val="24"/>
        </w:rPr>
        <w:t>Pajak </w:t>
      </w:r>
      <w:r>
        <w:rPr>
          <w:spacing w:val="-2"/>
          <w:position w:val="2"/>
          <w:sz w:val="24"/>
        </w:rPr>
        <w:t>β</w:t>
      </w:r>
      <w:r>
        <w:rPr>
          <w:spacing w:val="-2"/>
          <w:sz w:val="16"/>
        </w:rPr>
        <w:t>1….</w:t>
      </w:r>
      <w:r>
        <w:rPr>
          <w:spacing w:val="-2"/>
          <w:position w:val="2"/>
          <w:sz w:val="24"/>
        </w:rPr>
        <w:t>β</w:t>
      </w:r>
      <w:r>
        <w:rPr>
          <w:spacing w:val="-2"/>
          <w:sz w:val="16"/>
        </w:rPr>
        <w:t>3</w:t>
      </w:r>
      <w:r>
        <w:rPr>
          <w:sz w:val="16"/>
        </w:rPr>
        <w:tab/>
      </w:r>
      <w:r>
        <w:rPr>
          <w:position w:val="2"/>
          <w:sz w:val="24"/>
        </w:rPr>
        <w:t>adalah Koefisien Determinasi </w:t>
      </w:r>
      <w:r>
        <w:rPr>
          <w:spacing w:val="-2"/>
          <w:sz w:val="24"/>
        </w:rPr>
        <w:t>CAPINT</w:t>
      </w:r>
      <w:r>
        <w:rPr>
          <w:sz w:val="24"/>
        </w:rPr>
        <w:tab/>
        <w:t>adalah Rasio </w:t>
      </w:r>
      <w:r>
        <w:rPr>
          <w:i/>
          <w:sz w:val="24"/>
        </w:rPr>
        <w:t>Capital Intensity </w:t>
      </w:r>
      <w:r>
        <w:rPr>
          <w:spacing w:val="-4"/>
          <w:sz w:val="24"/>
        </w:rPr>
        <w:t>ROA</w:t>
      </w:r>
      <w:r>
        <w:rPr>
          <w:sz w:val="24"/>
        </w:rPr>
        <w:tab/>
        <w:t>adalah Rasio </w:t>
      </w:r>
      <w:r>
        <w:rPr>
          <w:i/>
          <w:sz w:val="24"/>
        </w:rPr>
        <w:t>Profitabilitas</w:t>
      </w:r>
    </w:p>
    <w:p>
      <w:pPr>
        <w:pStyle w:val="BodyText"/>
        <w:tabs>
          <w:tab w:pos="3872" w:val="left" w:leader="none"/>
        </w:tabs>
        <w:spacing w:line="274" w:lineRule="exact"/>
        <w:ind w:left="2432"/>
      </w:pPr>
      <w:r>
        <w:rPr>
          <w:spacing w:val="-5"/>
        </w:rPr>
        <w:t>GD</w:t>
      </w:r>
      <w:r>
        <w:rPr/>
        <w:tab/>
        <w:t>adalah</w:t>
      </w:r>
      <w:r>
        <w:rPr>
          <w:spacing w:val="-8"/>
        </w:rPr>
        <w:t> </w:t>
      </w:r>
      <w:r>
        <w:rPr/>
        <w:t>Rasio</w:t>
      </w:r>
      <w:r>
        <w:rPr>
          <w:spacing w:val="1"/>
        </w:rPr>
        <w:t> </w:t>
      </w:r>
      <w:r>
        <w:rPr/>
        <w:t>Gender</w:t>
      </w:r>
      <w:r>
        <w:rPr>
          <w:spacing w:val="-2"/>
        </w:rPr>
        <w:t> Diversity</w:t>
      </w:r>
    </w:p>
    <w:p>
      <w:pPr>
        <w:pStyle w:val="BodyText"/>
        <w:spacing w:before="1"/>
      </w:pPr>
    </w:p>
    <w:p>
      <w:pPr>
        <w:tabs>
          <w:tab w:pos="3872" w:val="left" w:leader="none"/>
        </w:tabs>
        <w:spacing w:before="0"/>
        <w:ind w:left="2432" w:right="0" w:firstLine="0"/>
        <w:jc w:val="left"/>
        <w:rPr>
          <w:i/>
          <w:sz w:val="24"/>
        </w:rPr>
      </w:pPr>
      <w:r>
        <w:rPr>
          <w:spacing w:val="-10"/>
          <w:sz w:val="24"/>
        </w:rPr>
        <w:t>e</w:t>
      </w:r>
      <w:r>
        <w:rPr>
          <w:sz w:val="24"/>
        </w:rPr>
        <w:tab/>
        <w:t>adalah</w:t>
      </w:r>
      <w:r>
        <w:rPr>
          <w:spacing w:val="-15"/>
          <w:sz w:val="24"/>
        </w:rPr>
        <w:t> </w:t>
      </w:r>
      <w:r>
        <w:rPr>
          <w:sz w:val="24"/>
        </w:rPr>
        <w:t>Tingkat</w:t>
      </w:r>
      <w:r>
        <w:rPr>
          <w:spacing w:val="1"/>
          <w:sz w:val="24"/>
        </w:rPr>
        <w:t> </w:t>
      </w:r>
      <w:r>
        <w:rPr>
          <w:i/>
          <w:spacing w:val="-4"/>
          <w:sz w:val="24"/>
        </w:rPr>
        <w:t>Error</w:t>
      </w:r>
    </w:p>
    <w:p>
      <w:pPr>
        <w:spacing w:after="0"/>
        <w:jc w:val="left"/>
        <w:rPr>
          <w:i/>
          <w:sz w:val="24"/>
        </w:rPr>
        <w:sectPr>
          <w:headerReference w:type="default" r:id="rId89"/>
          <w:footerReference w:type="default" r:id="rId90"/>
          <w:pgSz w:w="11910" w:h="16840"/>
          <w:pgMar w:header="900" w:footer="0" w:top="1140" w:bottom="280" w:left="1275" w:right="992"/>
        </w:sectPr>
      </w:pPr>
    </w:p>
    <w:p>
      <w:pPr>
        <w:pStyle w:val="BodyText"/>
        <w:rPr>
          <w:i/>
        </w:rPr>
      </w:pPr>
    </w:p>
    <w:p>
      <w:pPr>
        <w:pStyle w:val="BodyText"/>
        <w:rPr>
          <w:i/>
        </w:rPr>
      </w:pPr>
    </w:p>
    <w:p>
      <w:pPr>
        <w:pStyle w:val="BodyText"/>
        <w:rPr>
          <w:i/>
        </w:rPr>
      </w:pPr>
    </w:p>
    <w:p>
      <w:pPr>
        <w:pStyle w:val="BodyText"/>
        <w:spacing w:before="19"/>
        <w:rPr>
          <w:i/>
        </w:rPr>
      </w:pPr>
    </w:p>
    <w:p>
      <w:pPr>
        <w:pStyle w:val="Heading5"/>
        <w:numPr>
          <w:ilvl w:val="2"/>
          <w:numId w:val="13"/>
        </w:numPr>
        <w:tabs>
          <w:tab w:pos="1893" w:val="left" w:leader="none"/>
        </w:tabs>
        <w:spacing w:line="240" w:lineRule="auto" w:before="0" w:after="0"/>
        <w:ind w:left="1893" w:right="0" w:hanging="902"/>
        <w:jc w:val="both"/>
      </w:pPr>
      <w:bookmarkStart w:name="3.5.3     Uji Asumsi Klasik" w:id="96"/>
      <w:bookmarkEnd w:id="96"/>
      <w:r>
        <w:rPr>
          <w:b w:val="0"/>
        </w:rPr>
      </w:r>
      <w:bookmarkStart w:name="_bookmark51" w:id="97"/>
      <w:bookmarkEnd w:id="97"/>
      <w:r>
        <w:rPr/>
        <w:t>Uji</w:t>
      </w:r>
      <w:r>
        <w:rPr>
          <w:spacing w:val="-15"/>
        </w:rPr>
        <w:t> </w:t>
      </w:r>
      <w:r>
        <w:rPr/>
        <w:t>Asumsi</w:t>
      </w:r>
      <w:r>
        <w:rPr>
          <w:spacing w:val="-6"/>
        </w:rPr>
        <w:t> </w:t>
      </w:r>
      <w:r>
        <w:rPr>
          <w:spacing w:val="-2"/>
        </w:rPr>
        <w:t>Klasik</w:t>
      </w:r>
    </w:p>
    <w:p>
      <w:pPr>
        <w:pStyle w:val="BodyText"/>
        <w:spacing w:line="480" w:lineRule="auto" w:before="242"/>
        <w:ind w:left="991" w:right="714" w:firstLine="720"/>
        <w:jc w:val="both"/>
      </w:pPr>
      <w:r>
        <w:rPr/>
        <w:t>Sebelum melakukan pengujian hipotesis, maka terlebih dahulu dilakukan pengujian</w:t>
      </w:r>
      <w:r>
        <w:rPr>
          <w:spacing w:val="-6"/>
        </w:rPr>
        <w:t> </w:t>
      </w:r>
      <w:r>
        <w:rPr/>
        <w:t>asumsi</w:t>
      </w:r>
      <w:r>
        <w:rPr>
          <w:spacing w:val="-10"/>
        </w:rPr>
        <w:t> </w:t>
      </w:r>
      <w:r>
        <w:rPr/>
        <w:t>klasik.</w:t>
      </w:r>
      <w:r>
        <w:rPr>
          <w:spacing w:val="-13"/>
        </w:rPr>
        <w:t> </w:t>
      </w:r>
      <w:r>
        <w:rPr/>
        <w:t>Adapun</w:t>
      </w:r>
      <w:r>
        <w:rPr>
          <w:spacing w:val="-2"/>
        </w:rPr>
        <w:t> </w:t>
      </w:r>
      <w:r>
        <w:rPr/>
        <w:t>hal-hal</w:t>
      </w:r>
      <w:r>
        <w:rPr>
          <w:spacing w:val="-6"/>
        </w:rPr>
        <w:t> </w:t>
      </w:r>
      <w:r>
        <w:rPr/>
        <w:t>yang</w:t>
      </w:r>
      <w:r>
        <w:rPr>
          <w:spacing w:val="-2"/>
        </w:rPr>
        <w:t> </w:t>
      </w:r>
      <w:r>
        <w:rPr/>
        <w:t>harus</w:t>
      </w:r>
      <w:r>
        <w:rPr>
          <w:spacing w:val="-4"/>
        </w:rPr>
        <w:t> </w:t>
      </w:r>
      <w:r>
        <w:rPr/>
        <w:t>dilakukan</w:t>
      </w:r>
      <w:r>
        <w:rPr>
          <w:spacing w:val="-6"/>
        </w:rPr>
        <w:t> </w:t>
      </w:r>
      <w:r>
        <w:rPr/>
        <w:t>untuk</w:t>
      </w:r>
      <w:r>
        <w:rPr>
          <w:spacing w:val="-2"/>
        </w:rPr>
        <w:t> </w:t>
      </w:r>
      <w:r>
        <w:rPr/>
        <w:t>menganalisis data yaitu sebagai berikut :</w:t>
      </w:r>
    </w:p>
    <w:p>
      <w:pPr>
        <w:pStyle w:val="Heading5"/>
        <w:numPr>
          <w:ilvl w:val="3"/>
          <w:numId w:val="13"/>
        </w:numPr>
        <w:tabs>
          <w:tab w:pos="1715" w:val="left" w:leader="none"/>
        </w:tabs>
        <w:spacing w:line="240" w:lineRule="auto" w:before="5" w:after="0"/>
        <w:ind w:left="1715" w:right="0" w:hanging="724"/>
        <w:jc w:val="both"/>
      </w:pPr>
      <w:bookmarkStart w:name="3.5.3.1  Uji Normalitas" w:id="98"/>
      <w:bookmarkEnd w:id="98"/>
      <w:r>
        <w:rPr>
          <w:b w:val="0"/>
        </w:rPr>
      </w:r>
      <w:bookmarkStart w:name="_bookmark52" w:id="99"/>
      <w:bookmarkEnd w:id="99"/>
      <w:r>
        <w:rPr/>
        <w:t>Uji</w:t>
      </w:r>
      <w:r>
        <w:rPr>
          <w:spacing w:val="2"/>
        </w:rPr>
        <w:t> </w:t>
      </w:r>
      <w:r>
        <w:rPr>
          <w:spacing w:val="-2"/>
        </w:rPr>
        <w:t>Normalitas</w:t>
      </w:r>
    </w:p>
    <w:p>
      <w:pPr>
        <w:pStyle w:val="BodyText"/>
        <w:spacing w:before="236"/>
        <w:rPr>
          <w:b/>
        </w:rPr>
      </w:pPr>
    </w:p>
    <w:p>
      <w:pPr>
        <w:pStyle w:val="BodyText"/>
        <w:spacing w:line="480" w:lineRule="auto"/>
        <w:ind w:left="991" w:right="705" w:firstLine="720"/>
        <w:jc w:val="both"/>
      </w:pPr>
      <w:r>
        <w:rPr/>
        <w:t>Uji</w:t>
      </w:r>
      <w:r>
        <w:rPr>
          <w:spacing w:val="-9"/>
        </w:rPr>
        <w:t> </w:t>
      </w:r>
      <w:r>
        <w:rPr/>
        <w:t>normalitas</w:t>
      </w:r>
      <w:r>
        <w:rPr>
          <w:spacing w:val="-7"/>
        </w:rPr>
        <w:t> </w:t>
      </w:r>
      <w:r>
        <w:rPr/>
        <w:t>digunakan</w:t>
      </w:r>
      <w:r>
        <w:rPr>
          <w:spacing w:val="-10"/>
        </w:rPr>
        <w:t> </w:t>
      </w:r>
      <w:r>
        <w:rPr/>
        <w:t>untuk</w:t>
      </w:r>
      <w:r>
        <w:rPr>
          <w:spacing w:val="-5"/>
        </w:rPr>
        <w:t> </w:t>
      </w:r>
      <w:r>
        <w:rPr/>
        <w:t>menguji</w:t>
      </w:r>
      <w:r>
        <w:rPr>
          <w:spacing w:val="-13"/>
        </w:rPr>
        <w:t> </w:t>
      </w:r>
      <w:r>
        <w:rPr/>
        <w:t>apakah</w:t>
      </w:r>
      <w:r>
        <w:rPr>
          <w:spacing w:val="-5"/>
        </w:rPr>
        <w:t> </w:t>
      </w:r>
      <w:r>
        <w:rPr/>
        <w:t>model</w:t>
      </w:r>
      <w:r>
        <w:rPr>
          <w:spacing w:val="-14"/>
        </w:rPr>
        <w:t> </w:t>
      </w:r>
      <w:r>
        <w:rPr/>
        <w:t>regresi</w:t>
      </w:r>
      <w:r>
        <w:rPr>
          <w:spacing w:val="-14"/>
        </w:rPr>
        <w:t> </w:t>
      </w:r>
      <w:r>
        <w:rPr/>
        <w:t>dari</w:t>
      </w:r>
      <w:r>
        <w:rPr>
          <w:spacing w:val="-9"/>
        </w:rPr>
        <w:t> </w:t>
      </w:r>
      <w:r>
        <w:rPr/>
        <w:t>variabel penelitian terdistribusi normal atau tidak. Dalam penelitian ini untuk melihat apakah data normal atau tidak dilakukan dengan menggunakan metode </w:t>
      </w:r>
      <w:r>
        <w:rPr>
          <w:i/>
        </w:rPr>
        <w:t>Kolmogorov-Smirnov</w:t>
      </w:r>
      <w:r>
        <w:rPr/>
        <w:t>. Dasar keputusan adalah bila angka Sig. ˃ 0,05 maka data berdistribusi normal, dan bila Sig. ˂0,05 maka data tidak berdistribusi normal.</w:t>
      </w:r>
    </w:p>
    <w:p>
      <w:pPr>
        <w:pStyle w:val="Heading5"/>
        <w:numPr>
          <w:ilvl w:val="3"/>
          <w:numId w:val="13"/>
        </w:numPr>
        <w:tabs>
          <w:tab w:pos="1715" w:val="left" w:leader="none"/>
        </w:tabs>
        <w:spacing w:line="240" w:lineRule="auto" w:before="6" w:after="0"/>
        <w:ind w:left="1715" w:right="0" w:hanging="724"/>
        <w:jc w:val="both"/>
      </w:pPr>
      <w:bookmarkStart w:name="3.5.3.2  Uji Multikolinearitas" w:id="100"/>
      <w:bookmarkEnd w:id="100"/>
      <w:r>
        <w:rPr>
          <w:b w:val="0"/>
        </w:rPr>
      </w:r>
      <w:bookmarkStart w:name="_bookmark53" w:id="101"/>
      <w:bookmarkEnd w:id="101"/>
      <w:r>
        <w:rPr/>
        <w:t>Uji</w:t>
      </w:r>
      <w:r>
        <w:rPr>
          <w:spacing w:val="-2"/>
        </w:rPr>
        <w:t> Multikolinearitas</w:t>
      </w:r>
    </w:p>
    <w:p>
      <w:pPr>
        <w:pStyle w:val="BodyText"/>
        <w:spacing w:line="480" w:lineRule="auto" w:before="271"/>
        <w:ind w:left="991" w:right="703" w:firstLine="710"/>
        <w:jc w:val="both"/>
      </w:pPr>
      <w:r>
        <w:rPr/>
        <w:t>Uji multikolinieritas pada dasarnya bertujuan untuk menguji apakah di dalam model regresi ditemukan adanya korelasi antar variabel bebas. Multikolinieritas dapat dilihat dari perhitungan nilai </w:t>
      </w:r>
      <w:r>
        <w:rPr>
          <w:i/>
        </w:rPr>
        <w:t>tolerance </w:t>
      </w:r>
      <w:r>
        <w:rPr/>
        <w:t>serta </w:t>
      </w:r>
      <w:r>
        <w:rPr>
          <w:i/>
        </w:rPr>
        <w:t>Varian Inflation</w:t>
      </w:r>
      <w:r>
        <w:rPr>
          <w:i/>
          <w:spacing w:val="-15"/>
        </w:rPr>
        <w:t> </w:t>
      </w:r>
      <w:r>
        <w:rPr>
          <w:i/>
        </w:rPr>
        <w:t>Factor</w:t>
      </w:r>
      <w:r>
        <w:rPr>
          <w:i/>
          <w:spacing w:val="-15"/>
        </w:rPr>
        <w:t> </w:t>
      </w:r>
      <w:r>
        <w:rPr>
          <w:i/>
        </w:rPr>
        <w:t>(</w:t>
      </w:r>
      <w:r>
        <w:rPr/>
        <w:t>VIF).</w:t>
      </w:r>
      <w:r>
        <w:rPr>
          <w:spacing w:val="-15"/>
        </w:rPr>
        <w:t> </w:t>
      </w:r>
      <w:r>
        <w:rPr/>
        <w:t>Apabila</w:t>
      </w:r>
      <w:r>
        <w:rPr>
          <w:spacing w:val="-15"/>
        </w:rPr>
        <w:t> </w:t>
      </w:r>
      <w:r>
        <w:rPr/>
        <w:t>nilai</w:t>
      </w:r>
      <w:r>
        <w:rPr>
          <w:spacing w:val="-15"/>
        </w:rPr>
        <w:t> </w:t>
      </w:r>
      <w:r>
        <w:rPr/>
        <w:t>VIF</w:t>
      </w:r>
      <w:r>
        <w:rPr>
          <w:spacing w:val="-15"/>
        </w:rPr>
        <w:t> </w:t>
      </w:r>
      <w:r>
        <w:rPr/>
        <w:t>&lt;</w:t>
      </w:r>
      <w:r>
        <w:rPr>
          <w:spacing w:val="-15"/>
        </w:rPr>
        <w:t> </w:t>
      </w:r>
      <w:r>
        <w:rPr/>
        <w:t>10</w:t>
      </w:r>
      <w:r>
        <w:rPr>
          <w:spacing w:val="-15"/>
        </w:rPr>
        <w:t> </w:t>
      </w:r>
      <w:r>
        <w:rPr/>
        <w:t>dan</w:t>
      </w:r>
      <w:r>
        <w:rPr>
          <w:spacing w:val="-15"/>
        </w:rPr>
        <w:t> </w:t>
      </w:r>
      <w:r>
        <w:rPr/>
        <w:t>nilai</w:t>
      </w:r>
      <w:r>
        <w:rPr>
          <w:spacing w:val="-15"/>
        </w:rPr>
        <w:t> </w:t>
      </w:r>
      <w:r>
        <w:rPr>
          <w:i/>
        </w:rPr>
        <w:t>tolerance</w:t>
      </w:r>
      <w:r>
        <w:rPr>
          <w:i/>
          <w:spacing w:val="-15"/>
        </w:rPr>
        <w:t> </w:t>
      </w:r>
      <w:r>
        <w:rPr>
          <w:i/>
        </w:rPr>
        <w:t>&gt;</w:t>
      </w:r>
      <w:r>
        <w:rPr>
          <w:i/>
          <w:spacing w:val="-15"/>
        </w:rPr>
        <w:t> </w:t>
      </w:r>
      <w:r>
        <w:rPr/>
        <w:t>0,10</w:t>
      </w:r>
      <w:r>
        <w:rPr>
          <w:spacing w:val="-15"/>
        </w:rPr>
        <w:t> </w:t>
      </w:r>
      <w:r>
        <w:rPr/>
        <w:t>maka</w:t>
      </w:r>
      <w:r>
        <w:rPr>
          <w:spacing w:val="-15"/>
        </w:rPr>
        <w:t> </w:t>
      </w:r>
      <w:r>
        <w:rPr/>
        <w:t>tidak terjadi multikoliniaritas. Jika terjadi multikolinieritas maka salah satu variabel dapat dihilangkan dalam analisisnya Yudaruddin (2021:67).</w:t>
      </w:r>
    </w:p>
    <w:p>
      <w:pPr>
        <w:pStyle w:val="Heading5"/>
        <w:numPr>
          <w:ilvl w:val="3"/>
          <w:numId w:val="13"/>
        </w:numPr>
        <w:tabs>
          <w:tab w:pos="1715" w:val="left" w:leader="none"/>
        </w:tabs>
        <w:spacing w:line="240" w:lineRule="auto" w:before="6" w:after="0"/>
        <w:ind w:left="1715" w:right="0" w:hanging="724"/>
        <w:jc w:val="both"/>
      </w:pPr>
      <w:bookmarkStart w:name="3.5.3.3  Uji Heteroskedastisitas" w:id="102"/>
      <w:bookmarkEnd w:id="102"/>
      <w:r>
        <w:rPr>
          <w:b w:val="0"/>
        </w:rPr>
      </w:r>
      <w:bookmarkStart w:name="_bookmark54" w:id="103"/>
      <w:bookmarkEnd w:id="103"/>
      <w:r>
        <w:rPr/>
        <w:t>Uji</w:t>
      </w:r>
      <w:r>
        <w:rPr>
          <w:spacing w:val="2"/>
        </w:rPr>
        <w:t> </w:t>
      </w:r>
      <w:r>
        <w:rPr>
          <w:spacing w:val="-2"/>
        </w:rPr>
        <w:t>Heteroskedastisitas</w:t>
      </w:r>
    </w:p>
    <w:p>
      <w:pPr>
        <w:pStyle w:val="BodyText"/>
        <w:spacing w:line="480" w:lineRule="auto" w:before="272"/>
        <w:ind w:left="991" w:right="713" w:firstLine="720"/>
        <w:jc w:val="both"/>
      </w:pPr>
      <w:r>
        <w:rPr/>
        <w:t>Uji heteroskedastisitas bertujuan untuk menguji apakah dalam model regresi terjadi ketidaksamaan </w:t>
      </w:r>
      <w:r>
        <w:rPr>
          <w:i/>
        </w:rPr>
        <w:t>variance </w:t>
      </w:r>
      <w:r>
        <w:rPr/>
        <w:t>dari residual satu pengamatan ke pengamatan yang lain. Jika nilai sig. &gt; 0,05 maka data non heteroskedastisitas Yudaruddin (2021:83).</w:t>
      </w:r>
    </w:p>
    <w:p>
      <w:pPr>
        <w:pStyle w:val="BodyText"/>
        <w:spacing w:after="0" w:line="480" w:lineRule="auto"/>
        <w:jc w:val="both"/>
        <w:sectPr>
          <w:headerReference w:type="default" r:id="rId91"/>
          <w:footerReference w:type="default" r:id="rId92"/>
          <w:pgSz w:w="11910" w:h="16840"/>
          <w:pgMar w:header="900" w:footer="0" w:top="1140" w:bottom="280" w:left="1275" w:right="992"/>
        </w:sectPr>
      </w:pPr>
    </w:p>
    <w:p>
      <w:pPr>
        <w:pStyle w:val="BodyText"/>
      </w:pPr>
    </w:p>
    <w:p>
      <w:pPr>
        <w:pStyle w:val="BodyText"/>
      </w:pPr>
    </w:p>
    <w:p>
      <w:pPr>
        <w:pStyle w:val="BodyText"/>
      </w:pPr>
    </w:p>
    <w:p>
      <w:pPr>
        <w:pStyle w:val="BodyText"/>
        <w:spacing w:before="23"/>
      </w:pPr>
    </w:p>
    <w:p>
      <w:pPr>
        <w:pStyle w:val="Heading5"/>
        <w:numPr>
          <w:ilvl w:val="3"/>
          <w:numId w:val="13"/>
        </w:numPr>
        <w:tabs>
          <w:tab w:pos="1715" w:val="left" w:leader="none"/>
        </w:tabs>
        <w:spacing w:line="240" w:lineRule="auto" w:before="1" w:after="0"/>
        <w:ind w:left="1715" w:right="0" w:hanging="724"/>
        <w:jc w:val="both"/>
      </w:pPr>
      <w:bookmarkStart w:name="3.5.3.4  Uji Autokorelasi" w:id="104"/>
      <w:bookmarkEnd w:id="104"/>
      <w:r>
        <w:rPr>
          <w:b w:val="0"/>
        </w:rPr>
      </w:r>
      <w:bookmarkStart w:name="_bookmark55" w:id="105"/>
      <w:bookmarkEnd w:id="105"/>
      <w:r>
        <w:rPr/>
        <w:t>Uji</w:t>
      </w:r>
      <w:r>
        <w:rPr>
          <w:spacing w:val="-12"/>
        </w:rPr>
        <w:t> </w:t>
      </w:r>
      <w:r>
        <w:rPr>
          <w:spacing w:val="-2"/>
        </w:rPr>
        <w:t>Autokorelasi</w:t>
      </w:r>
    </w:p>
    <w:p>
      <w:pPr>
        <w:pStyle w:val="BodyText"/>
        <w:spacing w:line="480" w:lineRule="auto" w:before="271"/>
        <w:ind w:left="991" w:right="703" w:firstLine="720"/>
        <w:jc w:val="both"/>
      </w:pPr>
      <w:r>
        <w:rPr/>
        <w:t>Salah satu uji untuk mendeteksi ada tidaknya autokolerasi dapat menggunakan runs-test Muhammad Iman Hidayat dan</w:t>
      </w:r>
      <w:r>
        <w:rPr>
          <w:spacing w:val="-1"/>
        </w:rPr>
        <w:t> </w:t>
      </w:r>
      <w:r>
        <w:rPr/>
        <w:t>Yusnidah (2021:61). Run- test merupakan salah satu analisis non-parametik yang dapat digunakan untuk menguji apakah residual terdapat korelasi yang tinggi. Jika antar residual tidak terdapat</w:t>
      </w:r>
      <w:r>
        <w:rPr>
          <w:spacing w:val="-3"/>
        </w:rPr>
        <w:t> </w:t>
      </w:r>
      <w:r>
        <w:rPr/>
        <w:t>korelasi</w:t>
      </w:r>
      <w:r>
        <w:rPr>
          <w:spacing w:val="-3"/>
        </w:rPr>
        <w:t> </w:t>
      </w:r>
      <w:r>
        <w:rPr/>
        <w:t>maka</w:t>
      </w:r>
      <w:r>
        <w:rPr>
          <w:spacing w:val="-4"/>
        </w:rPr>
        <w:t> </w:t>
      </w:r>
      <w:r>
        <w:rPr/>
        <w:t>dikatakan</w:t>
      </w:r>
      <w:r>
        <w:rPr>
          <w:spacing w:val="-8"/>
        </w:rPr>
        <w:t> </w:t>
      </w:r>
      <w:r>
        <w:rPr/>
        <w:t>bahwa</w:t>
      </w:r>
      <w:r>
        <w:rPr>
          <w:spacing w:val="-5"/>
        </w:rPr>
        <w:t> </w:t>
      </w:r>
      <w:r>
        <w:rPr/>
        <w:t>nilai</w:t>
      </w:r>
      <w:r>
        <w:rPr>
          <w:spacing w:val="-11"/>
        </w:rPr>
        <w:t> </w:t>
      </w:r>
      <w:r>
        <w:rPr/>
        <w:t>residual</w:t>
      </w:r>
      <w:r>
        <w:rPr>
          <w:spacing w:val="-11"/>
        </w:rPr>
        <w:t> </w:t>
      </w:r>
      <w:r>
        <w:rPr/>
        <w:t>acak</w:t>
      </w:r>
      <w:r>
        <w:rPr>
          <w:spacing w:val="-3"/>
        </w:rPr>
        <w:t> </w:t>
      </w:r>
      <w:r>
        <w:rPr/>
        <w:t>atau</w:t>
      </w:r>
      <w:r>
        <w:rPr>
          <w:spacing w:val="-8"/>
        </w:rPr>
        <w:t> </w:t>
      </w:r>
      <w:r>
        <w:rPr/>
        <w:t>random.</w:t>
      </w:r>
      <w:r>
        <w:rPr>
          <w:spacing w:val="-1"/>
        </w:rPr>
        <w:t> </w:t>
      </w:r>
      <w:r>
        <w:rPr/>
        <w:t>Jika Nilai signifikansi (Asymp.Sig.2-tailed) lebih besar dari 0,05 (&gt; 0,05)maka tidak ada autokorelasi,</w:t>
      </w:r>
      <w:r>
        <w:rPr>
          <w:spacing w:val="-15"/>
        </w:rPr>
        <w:t> </w:t>
      </w:r>
      <w:r>
        <w:rPr/>
        <w:t>sebaliknya</w:t>
      </w:r>
      <w:r>
        <w:rPr>
          <w:spacing w:val="15"/>
        </w:rPr>
        <w:t> </w:t>
      </w:r>
      <w:r>
        <w:rPr/>
        <w:t>jika</w:t>
      </w:r>
      <w:r>
        <w:rPr>
          <w:spacing w:val="-13"/>
        </w:rPr>
        <w:t> </w:t>
      </w:r>
      <w:r>
        <w:rPr/>
        <w:t>nilai</w:t>
      </w:r>
      <w:r>
        <w:rPr>
          <w:spacing w:val="-15"/>
        </w:rPr>
        <w:t> </w:t>
      </w:r>
      <w:r>
        <w:rPr/>
        <w:t>signifikansi</w:t>
      </w:r>
      <w:r>
        <w:rPr>
          <w:spacing w:val="-15"/>
        </w:rPr>
        <w:t> </w:t>
      </w:r>
      <w:r>
        <w:rPr/>
        <w:t>(Asymp.Sig.2-tailed)</w:t>
      </w:r>
      <w:r>
        <w:rPr>
          <w:spacing w:val="-11"/>
        </w:rPr>
        <w:t> </w:t>
      </w:r>
      <w:r>
        <w:rPr/>
        <w:t>lebih</w:t>
      </w:r>
      <w:r>
        <w:rPr>
          <w:spacing w:val="-15"/>
        </w:rPr>
        <w:t> </w:t>
      </w:r>
      <w:r>
        <w:rPr/>
        <w:t>kecil</w:t>
      </w:r>
      <w:r>
        <w:rPr>
          <w:spacing w:val="-15"/>
        </w:rPr>
        <w:t> </w:t>
      </w:r>
      <w:r>
        <w:rPr/>
        <w:t>dari 0,05 (&lt; 0,05) maka ada autokorelasi.</w:t>
      </w:r>
    </w:p>
    <w:p>
      <w:pPr>
        <w:pStyle w:val="Heading5"/>
        <w:numPr>
          <w:ilvl w:val="2"/>
          <w:numId w:val="13"/>
        </w:numPr>
        <w:tabs>
          <w:tab w:pos="1662" w:val="left" w:leader="none"/>
        </w:tabs>
        <w:spacing w:line="240" w:lineRule="auto" w:before="6" w:after="0"/>
        <w:ind w:left="1662" w:right="0" w:hanging="671"/>
        <w:jc w:val="both"/>
      </w:pPr>
      <w:bookmarkStart w:name="3.5.4   Uji Kelayakan Model" w:id="106"/>
      <w:bookmarkEnd w:id="106"/>
      <w:r>
        <w:rPr>
          <w:b w:val="0"/>
        </w:rPr>
      </w:r>
      <w:bookmarkStart w:name="_bookmark56" w:id="107"/>
      <w:bookmarkEnd w:id="107"/>
      <w:r>
        <w:rPr/>
        <w:t>Uji</w:t>
      </w:r>
      <w:r>
        <w:rPr>
          <w:spacing w:val="-14"/>
        </w:rPr>
        <w:t> </w:t>
      </w:r>
      <w:r>
        <w:rPr/>
        <w:t>Kelayakan</w:t>
      </w:r>
      <w:r>
        <w:rPr>
          <w:spacing w:val="-2"/>
        </w:rPr>
        <w:t> </w:t>
      </w:r>
      <w:r>
        <w:rPr>
          <w:spacing w:val="-4"/>
        </w:rPr>
        <w:t>Model</w:t>
      </w:r>
    </w:p>
    <w:p>
      <w:pPr>
        <w:pStyle w:val="BodyText"/>
        <w:rPr>
          <w:b/>
        </w:rPr>
      </w:pPr>
    </w:p>
    <w:p>
      <w:pPr>
        <w:pStyle w:val="Heading5"/>
        <w:numPr>
          <w:ilvl w:val="3"/>
          <w:numId w:val="13"/>
        </w:numPr>
        <w:tabs>
          <w:tab w:pos="1715" w:val="left" w:leader="none"/>
        </w:tabs>
        <w:spacing w:line="240" w:lineRule="auto" w:before="0" w:after="0"/>
        <w:ind w:left="1715" w:right="0" w:hanging="724"/>
        <w:jc w:val="both"/>
      </w:pPr>
      <w:bookmarkStart w:name="3.5.4.1  Uji F" w:id="108"/>
      <w:bookmarkEnd w:id="108"/>
      <w:r>
        <w:rPr>
          <w:b w:val="0"/>
        </w:rPr>
      </w:r>
      <w:bookmarkStart w:name="_bookmark57" w:id="109"/>
      <w:bookmarkEnd w:id="109"/>
      <w:r>
        <w:rPr/>
        <w:t>Uji</w:t>
      </w:r>
      <w:r>
        <w:rPr>
          <w:spacing w:val="2"/>
        </w:rPr>
        <w:t> </w:t>
      </w:r>
      <w:r>
        <w:rPr>
          <w:spacing w:val="-10"/>
        </w:rPr>
        <w:t>F</w:t>
      </w:r>
    </w:p>
    <w:p>
      <w:pPr>
        <w:pStyle w:val="BodyText"/>
        <w:spacing w:line="480" w:lineRule="auto" w:before="272"/>
        <w:ind w:left="991" w:right="711" w:firstLine="720"/>
        <w:jc w:val="both"/>
      </w:pPr>
      <w:r>
        <w:rPr/>
        <w:t>Uji F memiliki tujuan untuk mengetahui apakah model regresi penelitian layak digunakan untuk mengestimasi populasi. Model dikatakan layak jika memiliki nilai siginifikan 0,05 atau kurang dari 0,05.</w:t>
      </w:r>
    </w:p>
    <w:p>
      <w:pPr>
        <w:pStyle w:val="Heading5"/>
        <w:numPr>
          <w:ilvl w:val="3"/>
          <w:numId w:val="13"/>
        </w:numPr>
        <w:tabs>
          <w:tab w:pos="1715" w:val="left" w:leader="none"/>
        </w:tabs>
        <w:spacing w:line="240" w:lineRule="auto" w:before="5" w:after="0"/>
        <w:ind w:left="1715" w:right="0" w:hanging="724"/>
        <w:jc w:val="both"/>
      </w:pPr>
      <w:bookmarkStart w:name="3.5.4.2  Uji Koefisien Determinasi" w:id="110"/>
      <w:bookmarkEnd w:id="110"/>
      <w:r>
        <w:rPr>
          <w:b w:val="0"/>
        </w:rPr>
      </w:r>
      <w:bookmarkStart w:name="_bookmark58" w:id="111"/>
      <w:bookmarkEnd w:id="111"/>
      <w:r>
        <w:rPr/>
        <w:t>Uji</w:t>
      </w:r>
      <w:r>
        <w:rPr>
          <w:spacing w:val="-5"/>
        </w:rPr>
        <w:t> </w:t>
      </w:r>
      <w:r>
        <w:rPr/>
        <w:t>Koefisien </w:t>
      </w:r>
      <w:r>
        <w:rPr>
          <w:spacing w:val="-2"/>
        </w:rPr>
        <w:t>Determinasi</w:t>
      </w:r>
    </w:p>
    <w:p>
      <w:pPr>
        <w:pStyle w:val="BodyText"/>
        <w:spacing w:line="480" w:lineRule="auto" w:before="271"/>
        <w:ind w:left="991" w:right="706" w:firstLine="720"/>
        <w:jc w:val="both"/>
      </w:pPr>
      <w:r>
        <w:rPr/>
        <w:t>Uji koefisien determinasi adalah mengukur seberapa besar kemampuan model regresi dalam menjelaskan variabel dependen. Nilai r kuadrat dimulai dari nol</w:t>
      </w:r>
      <w:r>
        <w:rPr>
          <w:spacing w:val="-5"/>
        </w:rPr>
        <w:t> </w:t>
      </w:r>
      <w:r>
        <w:rPr/>
        <w:t>sampai satu. Dimana semakin mendekati</w:t>
      </w:r>
      <w:r>
        <w:rPr>
          <w:spacing w:val="-5"/>
        </w:rPr>
        <w:t> </w:t>
      </w:r>
      <w:r>
        <w:rPr/>
        <w:t>1, berarti</w:t>
      </w:r>
      <w:r>
        <w:rPr>
          <w:spacing w:val="-5"/>
        </w:rPr>
        <w:t> </w:t>
      </w:r>
      <w:r>
        <w:rPr/>
        <w:t>semakin besar kemampuan variabel-variabel bebas yang diuji dalam variabel dependen. Semakin kecil atau makin</w:t>
      </w:r>
      <w:r>
        <w:rPr>
          <w:spacing w:val="-15"/>
        </w:rPr>
        <w:t> </w:t>
      </w:r>
      <w:r>
        <w:rPr/>
        <w:t>mendekati</w:t>
      </w:r>
      <w:r>
        <w:rPr>
          <w:spacing w:val="-15"/>
        </w:rPr>
        <w:t> </w:t>
      </w:r>
      <w:r>
        <w:rPr/>
        <w:t>0,</w:t>
      </w:r>
      <w:r>
        <w:rPr>
          <w:spacing w:val="-14"/>
        </w:rPr>
        <w:t> </w:t>
      </w:r>
      <w:r>
        <w:rPr/>
        <w:t>berarti</w:t>
      </w:r>
      <w:r>
        <w:rPr>
          <w:spacing w:val="-15"/>
        </w:rPr>
        <w:t> </w:t>
      </w:r>
      <w:r>
        <w:rPr/>
        <w:t>kemampuan</w:t>
      </w:r>
      <w:r>
        <w:rPr>
          <w:spacing w:val="-11"/>
        </w:rPr>
        <w:t> </w:t>
      </w:r>
      <w:r>
        <w:rPr/>
        <w:t>variable-variabel</w:t>
      </w:r>
      <w:r>
        <w:rPr>
          <w:spacing w:val="-15"/>
        </w:rPr>
        <w:t> </w:t>
      </w:r>
      <w:r>
        <w:rPr/>
        <w:t>bebas</w:t>
      </w:r>
      <w:r>
        <w:rPr>
          <w:spacing w:val="-13"/>
        </w:rPr>
        <w:t> </w:t>
      </w:r>
      <w:r>
        <w:rPr/>
        <w:t>dalam</w:t>
      </w:r>
      <w:r>
        <w:rPr>
          <w:spacing w:val="-15"/>
        </w:rPr>
        <w:t> </w:t>
      </w:r>
      <w:r>
        <w:rPr/>
        <w:t>menjelaskan variabel dependen sangat terbatas.</w:t>
      </w:r>
    </w:p>
    <w:p>
      <w:pPr>
        <w:pStyle w:val="BodyText"/>
        <w:spacing w:after="0" w:line="480" w:lineRule="auto"/>
        <w:jc w:val="both"/>
        <w:sectPr>
          <w:headerReference w:type="default" r:id="rId93"/>
          <w:footerReference w:type="default" r:id="rId94"/>
          <w:pgSz w:w="11910" w:h="16840"/>
          <w:pgMar w:header="900" w:footer="0" w:top="1140" w:bottom="280" w:left="1275" w:right="992"/>
        </w:sectPr>
      </w:pPr>
    </w:p>
    <w:p>
      <w:pPr>
        <w:pStyle w:val="BodyText"/>
      </w:pPr>
    </w:p>
    <w:p>
      <w:pPr>
        <w:pStyle w:val="BodyText"/>
      </w:pPr>
    </w:p>
    <w:p>
      <w:pPr>
        <w:pStyle w:val="BodyText"/>
      </w:pPr>
    </w:p>
    <w:p>
      <w:pPr>
        <w:pStyle w:val="BodyText"/>
        <w:spacing w:before="23"/>
      </w:pPr>
    </w:p>
    <w:p>
      <w:pPr>
        <w:pStyle w:val="Heading5"/>
        <w:numPr>
          <w:ilvl w:val="2"/>
          <w:numId w:val="13"/>
        </w:numPr>
        <w:tabs>
          <w:tab w:pos="1720" w:val="left" w:leader="none"/>
        </w:tabs>
        <w:spacing w:line="240" w:lineRule="auto" w:before="1" w:after="0"/>
        <w:ind w:left="1720" w:right="0" w:hanging="729"/>
        <w:jc w:val="both"/>
      </w:pPr>
      <w:bookmarkStart w:name="3.5.5    Uji Hipotesis" w:id="112"/>
      <w:bookmarkEnd w:id="112"/>
      <w:r>
        <w:rPr>
          <w:b w:val="0"/>
        </w:rPr>
      </w:r>
      <w:bookmarkStart w:name="_bookmark59" w:id="113"/>
      <w:bookmarkEnd w:id="113"/>
      <w:r>
        <w:rPr/>
        <w:t>Uji</w:t>
      </w:r>
      <w:r>
        <w:rPr>
          <w:spacing w:val="3"/>
        </w:rPr>
        <w:t> </w:t>
      </w:r>
      <w:r>
        <w:rPr>
          <w:spacing w:val="-2"/>
        </w:rPr>
        <w:t>Hipotesis</w:t>
      </w:r>
    </w:p>
    <w:p>
      <w:pPr>
        <w:pStyle w:val="BodyText"/>
        <w:spacing w:line="480" w:lineRule="auto" w:before="271"/>
        <w:ind w:left="991" w:right="702" w:firstLine="720"/>
        <w:jc w:val="both"/>
      </w:pPr>
      <w:r>
        <w:rPr/>
        <w:t>Uji statistik t pada dasarnya menunjukkan seberapa jauh pengaruh satu variabel independen terhadap variabel dependen dengan menganggap variabel independent lainnya konstan. Jika tingkat signifikan lebih kecil</w:t>
      </w:r>
      <w:r>
        <w:rPr>
          <w:spacing w:val="-6"/>
        </w:rPr>
        <w:t> </w:t>
      </w:r>
      <w:r>
        <w:rPr/>
        <w:t>dari</w:t>
      </w:r>
      <w:r>
        <w:rPr>
          <w:spacing w:val="-7"/>
        </w:rPr>
        <w:t> </w:t>
      </w:r>
      <w:r>
        <w:rPr/>
        <w:t>0,05 atau</w:t>
      </w:r>
      <w:r>
        <w:rPr>
          <w:spacing w:val="-2"/>
        </w:rPr>
        <w:t> </w:t>
      </w:r>
      <w:r>
        <w:rPr/>
        <w:t>(&lt;</w:t>
      </w:r>
      <w:r>
        <w:rPr>
          <w:spacing w:val="-3"/>
        </w:rPr>
        <w:t> </w:t>
      </w:r>
      <w:r>
        <w:rPr/>
        <w:t>5 persen), maka hipotesis yang diajukan didukung atau dikatakan signifikan (H1 didukung dan H0 tidak didukung), artinya secara parsial variabel independen berpengaruh signifikan terhadap variabel dependen. Sementara jika tingkat signifikansi lebih besar dari 0,05 atau (&gt; 5 persen), maka hipotesis yang diajukan tidak didukung atau dikatakan tidak signifikan (H1 tidak didukung dan H0 didukung),</w:t>
      </w:r>
      <w:r>
        <w:rPr>
          <w:spacing w:val="-13"/>
        </w:rPr>
        <w:t> </w:t>
      </w:r>
      <w:r>
        <w:rPr/>
        <w:t>artinya</w:t>
      </w:r>
      <w:r>
        <w:rPr>
          <w:spacing w:val="-14"/>
        </w:rPr>
        <w:t> </w:t>
      </w:r>
      <w:r>
        <w:rPr/>
        <w:t>secara</w:t>
      </w:r>
      <w:r>
        <w:rPr>
          <w:spacing w:val="-14"/>
        </w:rPr>
        <w:t> </w:t>
      </w:r>
      <w:r>
        <w:rPr/>
        <w:t>parsial,</w:t>
      </w:r>
      <w:r>
        <w:rPr>
          <w:spacing w:val="-4"/>
        </w:rPr>
        <w:t> </w:t>
      </w:r>
      <w:r>
        <w:rPr/>
        <w:t>variabel</w:t>
      </w:r>
      <w:r>
        <w:rPr>
          <w:spacing w:val="-15"/>
        </w:rPr>
        <w:t> </w:t>
      </w:r>
      <w:r>
        <w:rPr/>
        <w:t>independen</w:t>
      </w:r>
      <w:r>
        <w:rPr>
          <w:spacing w:val="-15"/>
        </w:rPr>
        <w:t> </w:t>
      </w:r>
      <w:r>
        <w:rPr/>
        <w:t>tidak</w:t>
      </w:r>
      <w:r>
        <w:rPr>
          <w:spacing w:val="-13"/>
        </w:rPr>
        <w:t> </w:t>
      </w:r>
      <w:r>
        <w:rPr/>
        <w:t>berpengaruh</w:t>
      </w:r>
      <w:r>
        <w:rPr>
          <w:spacing w:val="-15"/>
        </w:rPr>
        <w:t> </w:t>
      </w:r>
      <w:r>
        <w:rPr/>
        <w:t>signifikan terhadap variabel dependen.</w:t>
      </w:r>
    </w:p>
    <w:p>
      <w:pPr>
        <w:pStyle w:val="BodyText"/>
        <w:spacing w:after="0" w:line="480" w:lineRule="auto"/>
        <w:jc w:val="both"/>
        <w:sectPr>
          <w:headerReference w:type="default" r:id="rId95"/>
          <w:footerReference w:type="default" r:id="rId96"/>
          <w:pgSz w:w="11910" w:h="16840"/>
          <w:pgMar w:header="900" w:footer="0" w:top="1140" w:bottom="280" w:left="1275" w:right="992"/>
        </w:sectPr>
      </w:pPr>
    </w:p>
    <w:p>
      <w:pPr>
        <w:pStyle w:val="BodyText"/>
        <w:spacing w:before="4"/>
        <w:rPr>
          <w:sz w:val="28"/>
        </w:rPr>
      </w:pPr>
    </w:p>
    <w:p>
      <w:pPr>
        <w:pStyle w:val="Heading4"/>
        <w:ind w:right="200"/>
      </w:pPr>
      <w:bookmarkStart w:name="BAB IV    HASIL DAN PEMBAHASAN" w:id="114"/>
      <w:bookmarkEnd w:id="114"/>
      <w:r>
        <w:rPr>
          <w:b w:val="0"/>
        </w:rPr>
      </w:r>
      <w:r>
        <w:rPr/>
        <w:t>BAB</w:t>
      </w:r>
      <w:r>
        <w:rPr>
          <w:spacing w:val="-2"/>
        </w:rPr>
        <w:t> </w:t>
      </w:r>
      <w:r>
        <w:rPr>
          <w:spacing w:val="-5"/>
        </w:rPr>
        <w:t>IV</w:t>
      </w:r>
    </w:p>
    <w:p>
      <w:pPr>
        <w:pStyle w:val="BodyText"/>
        <w:spacing w:before="4"/>
        <w:rPr>
          <w:b/>
          <w:sz w:val="28"/>
        </w:rPr>
      </w:pPr>
    </w:p>
    <w:p>
      <w:pPr>
        <w:spacing w:before="0"/>
        <w:ind w:left="546" w:right="199" w:firstLine="0"/>
        <w:jc w:val="center"/>
        <w:rPr>
          <w:b/>
          <w:sz w:val="28"/>
        </w:rPr>
      </w:pPr>
      <w:bookmarkStart w:name="_bookmark60" w:id="115"/>
      <w:bookmarkEnd w:id="115"/>
      <w:r>
        <w:rPr/>
      </w:r>
      <w:r>
        <w:rPr>
          <w:b/>
          <w:sz w:val="28"/>
        </w:rPr>
        <w:t>HASIL</w:t>
      </w:r>
      <w:r>
        <w:rPr>
          <w:b/>
          <w:spacing w:val="-18"/>
          <w:sz w:val="28"/>
        </w:rPr>
        <w:t> </w:t>
      </w:r>
      <w:r>
        <w:rPr>
          <w:b/>
          <w:sz w:val="28"/>
        </w:rPr>
        <w:t>DAN</w:t>
      </w:r>
      <w:r>
        <w:rPr>
          <w:b/>
          <w:spacing w:val="-10"/>
          <w:sz w:val="28"/>
        </w:rPr>
        <w:t> </w:t>
      </w:r>
      <w:r>
        <w:rPr>
          <w:b/>
          <w:spacing w:val="-2"/>
          <w:sz w:val="28"/>
        </w:rPr>
        <w:t>PEMBAHASAN</w:t>
      </w:r>
    </w:p>
    <w:p>
      <w:pPr>
        <w:pStyle w:val="Heading5"/>
        <w:numPr>
          <w:ilvl w:val="1"/>
          <w:numId w:val="14"/>
        </w:numPr>
        <w:tabs>
          <w:tab w:pos="1600" w:val="left" w:leader="none"/>
        </w:tabs>
        <w:spacing w:line="240" w:lineRule="auto" w:before="243" w:after="0"/>
        <w:ind w:left="1600" w:right="0" w:hanging="609"/>
        <w:jc w:val="both"/>
      </w:pPr>
      <w:bookmarkStart w:name="4.1     Deskripsi Objek Penelitian" w:id="116"/>
      <w:bookmarkEnd w:id="116"/>
      <w:r>
        <w:rPr>
          <w:b w:val="0"/>
        </w:rPr>
      </w:r>
      <w:bookmarkStart w:name="_bookmark61" w:id="117"/>
      <w:bookmarkEnd w:id="117"/>
      <w:r>
        <w:rPr/>
        <w:t>D</w:t>
      </w:r>
      <w:r>
        <w:rPr/>
        <w:t>eskripsi</w:t>
      </w:r>
      <w:r>
        <w:rPr>
          <w:spacing w:val="-6"/>
        </w:rPr>
        <w:t> </w:t>
      </w:r>
      <w:r>
        <w:rPr/>
        <w:t>Objek</w:t>
      </w:r>
      <w:r>
        <w:rPr>
          <w:spacing w:val="-8"/>
        </w:rPr>
        <w:t> </w:t>
      </w:r>
      <w:r>
        <w:rPr>
          <w:spacing w:val="-2"/>
        </w:rPr>
        <w:t>Penelitian</w:t>
      </w:r>
    </w:p>
    <w:p>
      <w:pPr>
        <w:pStyle w:val="BodyText"/>
        <w:spacing w:line="480" w:lineRule="auto" w:before="272"/>
        <w:ind w:left="991" w:right="706" w:firstLine="590"/>
        <w:jc w:val="both"/>
      </w:pPr>
      <w:r>
        <w:rPr/>
        <w:t>Penelitian</w:t>
      </w:r>
      <w:r>
        <w:rPr>
          <w:spacing w:val="-7"/>
        </w:rPr>
        <w:t> </w:t>
      </w:r>
      <w:r>
        <w:rPr/>
        <w:t>ini</w:t>
      </w:r>
      <w:r>
        <w:rPr>
          <w:spacing w:val="-11"/>
        </w:rPr>
        <w:t> </w:t>
      </w:r>
      <w:r>
        <w:rPr/>
        <w:t>memilih</w:t>
      </w:r>
      <w:r>
        <w:rPr>
          <w:spacing w:val="-12"/>
        </w:rPr>
        <w:t> </w:t>
      </w:r>
      <w:r>
        <w:rPr/>
        <w:t>perusahaan</w:t>
      </w:r>
      <w:r>
        <w:rPr>
          <w:spacing w:val="-12"/>
        </w:rPr>
        <w:t> </w:t>
      </w:r>
      <w:r>
        <w:rPr/>
        <w:t>industri</w:t>
      </w:r>
      <w:r>
        <w:rPr>
          <w:spacing w:val="-15"/>
        </w:rPr>
        <w:t> </w:t>
      </w:r>
      <w:r>
        <w:rPr/>
        <w:t>barang</w:t>
      </w:r>
      <w:r>
        <w:rPr>
          <w:spacing w:val="-7"/>
        </w:rPr>
        <w:t> </w:t>
      </w:r>
      <w:r>
        <w:rPr/>
        <w:t>konsumsi</w:t>
      </w:r>
      <w:r>
        <w:rPr>
          <w:spacing w:val="-11"/>
        </w:rPr>
        <w:t> </w:t>
      </w:r>
      <w:r>
        <w:rPr/>
        <w:t>yang</w:t>
      </w:r>
      <w:r>
        <w:rPr>
          <w:spacing w:val="-7"/>
        </w:rPr>
        <w:t> </w:t>
      </w:r>
      <w:r>
        <w:rPr/>
        <w:t>terdaftar</w:t>
      </w:r>
      <w:r>
        <w:rPr>
          <w:spacing w:val="-10"/>
        </w:rPr>
        <w:t> </w:t>
      </w:r>
      <w:r>
        <w:rPr/>
        <w:t>di Bursa Efek Indonesia sebagai objek. Data diperoleh dari laporan keuangan perusahaan yang telah di publikasikan selama periode 2021-2024 yang diakses melalui</w:t>
      </w:r>
      <w:r>
        <w:rPr>
          <w:spacing w:val="-5"/>
        </w:rPr>
        <w:t> </w:t>
      </w:r>
      <w:r>
        <w:rPr>
          <w:i/>
        </w:rPr>
        <w:t>website</w:t>
      </w:r>
      <w:r>
        <w:rPr>
          <w:i/>
          <w:spacing w:val="-5"/>
        </w:rPr>
        <w:t> </w:t>
      </w:r>
      <w:r>
        <w:rPr/>
        <w:t>resmi</w:t>
      </w:r>
      <w:r>
        <w:rPr>
          <w:spacing w:val="-12"/>
        </w:rPr>
        <w:t> </w:t>
      </w:r>
      <w:r>
        <w:rPr/>
        <w:t>BEI</w:t>
      </w:r>
      <w:r>
        <w:rPr>
          <w:spacing w:val="-3"/>
        </w:rPr>
        <w:t> </w:t>
      </w:r>
      <w:r>
        <w:rPr/>
        <w:t>(</w:t>
      </w:r>
      <w:hyperlink r:id="rId88">
        <w:r>
          <w:rPr>
            <w:i/>
            <w:color w:val="0462C1"/>
            <w:u w:val="single" w:color="0462C1"/>
          </w:rPr>
          <w:t>www.idx.co.id</w:t>
        </w:r>
      </w:hyperlink>
      <w:r>
        <w:rPr/>
        <w:t>).</w:t>
      </w:r>
      <w:r>
        <w:rPr>
          <w:spacing w:val="-6"/>
        </w:rPr>
        <w:t> </w:t>
      </w:r>
      <w:r>
        <w:rPr/>
        <w:t>Penelitian</w:t>
      </w:r>
      <w:r>
        <w:rPr>
          <w:spacing w:val="-4"/>
        </w:rPr>
        <w:t> </w:t>
      </w:r>
      <w:r>
        <w:rPr/>
        <w:t>ini</w:t>
      </w:r>
      <w:r>
        <w:rPr>
          <w:spacing w:val="-8"/>
        </w:rPr>
        <w:t> </w:t>
      </w:r>
      <w:r>
        <w:rPr/>
        <w:t>menggunakan</w:t>
      </w:r>
      <w:r>
        <w:rPr>
          <w:spacing w:val="-9"/>
        </w:rPr>
        <w:t> </w:t>
      </w:r>
      <w:r>
        <w:rPr/>
        <w:t>56</w:t>
      </w:r>
      <w:r>
        <w:rPr>
          <w:spacing w:val="-3"/>
        </w:rPr>
        <w:t> </w:t>
      </w:r>
      <w:r>
        <w:rPr>
          <w:spacing w:val="-2"/>
        </w:rPr>
        <w:t>sampel</w:t>
      </w:r>
    </w:p>
    <w:p>
      <w:pPr>
        <w:pStyle w:val="BodyText"/>
        <w:spacing w:line="480" w:lineRule="auto" w:before="1"/>
        <w:ind w:left="991" w:right="705"/>
        <w:jc w:val="both"/>
        <w:rPr>
          <w:i/>
        </w:rPr>
      </w:pPr>
      <w:r>
        <w:rPr/>
        <w:t>yang didapatkan dari total 14 perusahaan dan 4 tahun data amatan yang telah ditentukan menggunakan metode </w:t>
      </w:r>
      <w:r>
        <w:rPr>
          <w:i/>
        </w:rPr>
        <w:t>purposive sampling</w:t>
      </w:r>
      <w:r>
        <w:rPr/>
        <w:t>.</w:t>
      </w:r>
      <w:r>
        <w:rPr>
          <w:spacing w:val="-1"/>
        </w:rPr>
        <w:t> </w:t>
      </w:r>
      <w:r>
        <w:rPr/>
        <w:t>Akan tetapi saat dilakukan uji</w:t>
      </w:r>
      <w:r>
        <w:rPr>
          <w:spacing w:val="-15"/>
        </w:rPr>
        <w:t> </w:t>
      </w:r>
      <w:r>
        <w:rPr/>
        <w:t>normalitas,</w:t>
      </w:r>
      <w:r>
        <w:rPr>
          <w:spacing w:val="-15"/>
        </w:rPr>
        <w:t> </w:t>
      </w:r>
      <w:r>
        <w:rPr/>
        <w:t>terdapat</w:t>
      </w:r>
      <w:r>
        <w:rPr>
          <w:spacing w:val="-15"/>
        </w:rPr>
        <w:t> </w:t>
      </w:r>
      <w:r>
        <w:rPr/>
        <w:t>sejumlah</w:t>
      </w:r>
      <w:r>
        <w:rPr>
          <w:spacing w:val="-15"/>
        </w:rPr>
        <w:t> </w:t>
      </w:r>
      <w:r>
        <w:rPr/>
        <w:t>data</w:t>
      </w:r>
      <w:r>
        <w:rPr>
          <w:spacing w:val="-15"/>
        </w:rPr>
        <w:t> </w:t>
      </w:r>
      <w:r>
        <w:rPr/>
        <w:t>ekstrem</w:t>
      </w:r>
      <w:r>
        <w:rPr>
          <w:spacing w:val="-15"/>
        </w:rPr>
        <w:t> </w:t>
      </w:r>
      <w:r>
        <w:rPr/>
        <w:t>yang</w:t>
      </w:r>
      <w:r>
        <w:rPr>
          <w:spacing w:val="-15"/>
        </w:rPr>
        <w:t> </w:t>
      </w:r>
      <w:r>
        <w:rPr/>
        <w:t>menyebabkan</w:t>
      </w:r>
      <w:r>
        <w:rPr>
          <w:spacing w:val="-15"/>
        </w:rPr>
        <w:t> </w:t>
      </w:r>
      <w:r>
        <w:rPr/>
        <w:t>data</w:t>
      </w:r>
      <w:r>
        <w:rPr>
          <w:spacing w:val="15"/>
        </w:rPr>
        <w:t> </w:t>
      </w:r>
      <w:r>
        <w:rPr/>
        <w:t>terdistribusi secara tidak normal sehingga perlu dilakukan data </w:t>
      </w:r>
      <w:r>
        <w:rPr>
          <w:i/>
        </w:rPr>
        <w:t>outlier.</w:t>
      </w:r>
    </w:p>
    <w:p>
      <w:pPr>
        <w:pStyle w:val="BodyText"/>
        <w:spacing w:line="480" w:lineRule="auto"/>
        <w:ind w:left="991" w:right="703" w:firstLine="720"/>
        <w:jc w:val="both"/>
      </w:pPr>
      <w:r>
        <w:rPr>
          <w:i/>
        </w:rPr>
        <w:t>Outlier </w:t>
      </w:r>
      <w:r>
        <w:rPr/>
        <w:t>merupakan metode yang nantinya harus dieliminasi karena menyebabkan</w:t>
      </w:r>
      <w:r>
        <w:rPr>
          <w:spacing w:val="-8"/>
        </w:rPr>
        <w:t> </w:t>
      </w:r>
      <w:r>
        <w:rPr/>
        <w:t>penyimpangan</w:t>
      </w:r>
      <w:r>
        <w:rPr>
          <w:spacing w:val="-3"/>
        </w:rPr>
        <w:t> </w:t>
      </w:r>
      <w:r>
        <w:rPr/>
        <w:t>yang</w:t>
      </w:r>
      <w:r>
        <w:rPr>
          <w:spacing w:val="-3"/>
        </w:rPr>
        <w:t> </w:t>
      </w:r>
      <w:r>
        <w:rPr/>
        <w:t>sangat jauh</w:t>
      </w:r>
      <w:r>
        <w:rPr>
          <w:spacing w:val="-8"/>
        </w:rPr>
        <w:t> </w:t>
      </w:r>
      <w:r>
        <w:rPr/>
        <w:t>dari</w:t>
      </w:r>
      <w:r>
        <w:rPr>
          <w:spacing w:val="-8"/>
        </w:rPr>
        <w:t> </w:t>
      </w:r>
      <w:r>
        <w:rPr/>
        <w:t>keseluruhan</w:t>
      </w:r>
      <w:r>
        <w:rPr>
          <w:spacing w:val="-8"/>
        </w:rPr>
        <w:t> </w:t>
      </w:r>
      <w:r>
        <w:rPr/>
        <w:t>data</w:t>
      </w:r>
      <w:r>
        <w:rPr>
          <w:spacing w:val="-1"/>
        </w:rPr>
        <w:t> </w:t>
      </w:r>
      <w:r>
        <w:rPr/>
        <w:t>Hadi</w:t>
      </w:r>
      <w:r>
        <w:rPr>
          <w:spacing w:val="-11"/>
        </w:rPr>
        <w:t> </w:t>
      </w:r>
      <w:r>
        <w:rPr/>
        <w:t>Ismanto dan</w:t>
      </w:r>
      <w:r>
        <w:rPr>
          <w:spacing w:val="-9"/>
        </w:rPr>
        <w:t> </w:t>
      </w:r>
      <w:r>
        <w:rPr/>
        <w:t>Silviana</w:t>
      </w:r>
      <w:r>
        <w:rPr>
          <w:spacing w:val="-5"/>
        </w:rPr>
        <w:t> </w:t>
      </w:r>
      <w:r>
        <w:rPr/>
        <w:t>Pebruary</w:t>
      </w:r>
      <w:r>
        <w:rPr>
          <w:spacing w:val="-10"/>
        </w:rPr>
        <w:t> </w:t>
      </w:r>
      <w:r>
        <w:rPr/>
        <w:t>(2021:38).</w:t>
      </w:r>
      <w:r>
        <w:rPr>
          <w:spacing w:val="40"/>
        </w:rPr>
        <w:t> </w:t>
      </w:r>
      <w:r>
        <w:rPr/>
        <w:t>Setelah</w:t>
      </w:r>
      <w:r>
        <w:rPr>
          <w:spacing w:val="-9"/>
        </w:rPr>
        <w:t> </w:t>
      </w:r>
      <w:r>
        <w:rPr/>
        <w:t>dilakukan</w:t>
      </w:r>
      <w:r>
        <w:rPr>
          <w:spacing w:val="-9"/>
        </w:rPr>
        <w:t> </w:t>
      </w:r>
      <w:r>
        <w:rPr/>
        <w:t>data</w:t>
      </w:r>
      <w:r>
        <w:rPr>
          <w:spacing w:val="-2"/>
        </w:rPr>
        <w:t> </w:t>
      </w:r>
      <w:r>
        <w:rPr>
          <w:i/>
        </w:rPr>
        <w:t>outlier,</w:t>
      </w:r>
      <w:r>
        <w:rPr>
          <w:i/>
          <w:spacing w:val="-2"/>
        </w:rPr>
        <w:t> </w:t>
      </w:r>
      <w:r>
        <w:rPr/>
        <w:t>ditemukan</w:t>
      </w:r>
      <w:r>
        <w:rPr>
          <w:spacing w:val="-8"/>
        </w:rPr>
        <w:t> </w:t>
      </w:r>
      <w:r>
        <w:rPr/>
        <w:t>total</w:t>
      </w:r>
      <w:r>
        <w:rPr>
          <w:spacing w:val="-12"/>
        </w:rPr>
        <w:t> </w:t>
      </w:r>
      <w:r>
        <w:rPr/>
        <w:t>7 data ekstrem, sehingga jumlah</w:t>
      </w:r>
      <w:r>
        <w:rPr>
          <w:spacing w:val="-2"/>
        </w:rPr>
        <w:t> </w:t>
      </w:r>
      <w:r>
        <w:rPr/>
        <w:t>data akhir yang akan</w:t>
      </w:r>
      <w:r>
        <w:rPr>
          <w:spacing w:val="-2"/>
        </w:rPr>
        <w:t> </w:t>
      </w:r>
      <w:r>
        <w:rPr/>
        <w:t>digunakan berjumlah</w:t>
      </w:r>
      <w:r>
        <w:rPr>
          <w:spacing w:val="-2"/>
        </w:rPr>
        <w:t> </w:t>
      </w:r>
      <w:r>
        <w:rPr/>
        <w:t>49 data. Setelah</w:t>
      </w:r>
      <w:r>
        <w:rPr>
          <w:spacing w:val="-2"/>
        </w:rPr>
        <w:t> </w:t>
      </w:r>
      <w:r>
        <w:rPr/>
        <w:t>itu, kembali</w:t>
      </w:r>
      <w:r>
        <w:rPr>
          <w:spacing w:val="-5"/>
        </w:rPr>
        <w:t> </w:t>
      </w:r>
      <w:r>
        <w:rPr/>
        <w:t>dilaksanakan</w:t>
      </w:r>
      <w:r>
        <w:rPr>
          <w:spacing w:val="-6"/>
        </w:rPr>
        <w:t> </w:t>
      </w:r>
      <w:r>
        <w:rPr/>
        <w:t>uji</w:t>
      </w:r>
      <w:r>
        <w:rPr>
          <w:spacing w:val="-1"/>
        </w:rPr>
        <w:t> </w:t>
      </w:r>
      <w:r>
        <w:rPr/>
        <w:t>normalitas yang kemudian</w:t>
      </w:r>
      <w:r>
        <w:rPr>
          <w:spacing w:val="-1"/>
        </w:rPr>
        <w:t> </w:t>
      </w:r>
      <w:r>
        <w:rPr/>
        <w:t>memperoleh</w:t>
      </w:r>
      <w:r>
        <w:rPr>
          <w:spacing w:val="-2"/>
        </w:rPr>
        <w:t> </w:t>
      </w:r>
      <w:r>
        <w:rPr/>
        <w:t>hasil bahwa data telah terdistribusi secara normal.</w:t>
      </w:r>
    </w:p>
    <w:p>
      <w:pPr>
        <w:pStyle w:val="Heading5"/>
        <w:spacing w:before="1"/>
      </w:pPr>
      <w:bookmarkStart w:name="_bookmark62" w:id="118"/>
      <w:bookmarkEnd w:id="118"/>
      <w:r>
        <w:rPr>
          <w:b w:val="0"/>
        </w:rPr>
      </w:r>
      <w:r>
        <w:rPr/>
        <w:t>Tabel</w:t>
      </w:r>
      <w:r>
        <w:rPr>
          <w:spacing w:val="-11"/>
        </w:rPr>
        <w:t> </w:t>
      </w:r>
      <w:r>
        <w:rPr/>
        <w:t>4.1</w:t>
      </w:r>
      <w:r>
        <w:rPr>
          <w:spacing w:val="-7"/>
        </w:rPr>
        <w:t> </w:t>
      </w:r>
      <w:r>
        <w:rPr/>
        <w:t>Proses</w:t>
      </w:r>
      <w:r>
        <w:rPr>
          <w:spacing w:val="-9"/>
        </w:rPr>
        <w:t> </w:t>
      </w:r>
      <w:r>
        <w:rPr/>
        <w:t>Seleksi</w:t>
      </w:r>
      <w:r>
        <w:rPr>
          <w:spacing w:val="-6"/>
        </w:rPr>
        <w:t> </w:t>
      </w:r>
      <w:r>
        <w:rPr/>
        <w:t>Data</w:t>
      </w:r>
      <w:r>
        <w:rPr>
          <w:spacing w:val="-6"/>
        </w:rPr>
        <w:t> </w:t>
      </w:r>
      <w:r>
        <w:rPr>
          <w:spacing w:val="-2"/>
        </w:rPr>
        <w:t>Observasi</w:t>
      </w:r>
    </w:p>
    <w:p>
      <w:pPr>
        <w:pStyle w:val="BodyText"/>
        <w:spacing w:before="189"/>
        <w:rPr>
          <w:b/>
          <w:sz w:val="20"/>
        </w:rPr>
      </w:pPr>
    </w:p>
    <w:tbl>
      <w:tblPr>
        <w:tblW w:w="0" w:type="auto"/>
        <w:jc w:val="left"/>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5"/>
        <w:gridCol w:w="4922"/>
        <w:gridCol w:w="2527"/>
      </w:tblGrid>
      <w:tr>
        <w:trPr>
          <w:trHeight w:val="393" w:hRule="atLeast"/>
        </w:trPr>
        <w:tc>
          <w:tcPr>
            <w:tcW w:w="485" w:type="dxa"/>
          </w:tcPr>
          <w:p>
            <w:pPr>
              <w:pStyle w:val="TableParagraph"/>
              <w:spacing w:line="249" w:lineRule="exact"/>
              <w:ind w:left="110"/>
              <w:jc w:val="left"/>
              <w:rPr>
                <w:b/>
                <w:sz w:val="22"/>
              </w:rPr>
            </w:pPr>
            <w:r>
              <w:rPr>
                <w:b/>
                <w:spacing w:val="-5"/>
                <w:sz w:val="22"/>
              </w:rPr>
              <w:t>No</w:t>
            </w:r>
          </w:p>
        </w:tc>
        <w:tc>
          <w:tcPr>
            <w:tcW w:w="4922" w:type="dxa"/>
          </w:tcPr>
          <w:p>
            <w:pPr>
              <w:pStyle w:val="TableParagraph"/>
              <w:spacing w:line="249" w:lineRule="exact"/>
              <w:ind w:left="11"/>
              <w:rPr>
                <w:b/>
                <w:sz w:val="22"/>
              </w:rPr>
            </w:pPr>
            <w:r>
              <w:rPr>
                <w:b/>
                <w:spacing w:val="-2"/>
                <w:sz w:val="22"/>
              </w:rPr>
              <w:t>Keterangan</w:t>
            </w:r>
          </w:p>
        </w:tc>
        <w:tc>
          <w:tcPr>
            <w:tcW w:w="2527" w:type="dxa"/>
          </w:tcPr>
          <w:p>
            <w:pPr>
              <w:pStyle w:val="TableParagraph"/>
              <w:spacing w:line="249" w:lineRule="exact"/>
              <w:ind w:left="34"/>
              <w:rPr>
                <w:b/>
                <w:sz w:val="22"/>
              </w:rPr>
            </w:pPr>
            <w:r>
              <w:rPr>
                <w:b/>
                <w:spacing w:val="-2"/>
                <w:sz w:val="22"/>
              </w:rPr>
              <w:t>Jumlah</w:t>
            </w:r>
          </w:p>
        </w:tc>
      </w:tr>
      <w:tr>
        <w:trPr>
          <w:trHeight w:val="460" w:hRule="atLeast"/>
        </w:trPr>
        <w:tc>
          <w:tcPr>
            <w:tcW w:w="485" w:type="dxa"/>
          </w:tcPr>
          <w:p>
            <w:pPr>
              <w:pStyle w:val="TableParagraph"/>
              <w:spacing w:line="225" w:lineRule="exact"/>
              <w:ind w:left="110"/>
              <w:jc w:val="left"/>
              <w:rPr>
                <w:sz w:val="20"/>
              </w:rPr>
            </w:pPr>
            <w:r>
              <w:rPr>
                <w:spacing w:val="-10"/>
                <w:sz w:val="20"/>
              </w:rPr>
              <w:t>1</w:t>
            </w:r>
          </w:p>
        </w:tc>
        <w:tc>
          <w:tcPr>
            <w:tcW w:w="4922" w:type="dxa"/>
          </w:tcPr>
          <w:p>
            <w:pPr>
              <w:pStyle w:val="TableParagraph"/>
              <w:spacing w:line="225" w:lineRule="exact"/>
              <w:ind w:left="110"/>
              <w:jc w:val="left"/>
              <w:rPr>
                <w:sz w:val="20"/>
              </w:rPr>
            </w:pPr>
            <w:r>
              <w:rPr>
                <w:sz w:val="20"/>
              </w:rPr>
              <w:t>Perusahaan</w:t>
            </w:r>
            <w:r>
              <w:rPr>
                <w:spacing w:val="33"/>
                <w:sz w:val="20"/>
              </w:rPr>
              <w:t>  </w:t>
            </w:r>
            <w:r>
              <w:rPr>
                <w:sz w:val="20"/>
              </w:rPr>
              <w:t>Sektor</w:t>
            </w:r>
            <w:r>
              <w:rPr>
                <w:spacing w:val="34"/>
                <w:sz w:val="20"/>
              </w:rPr>
              <w:t>  </w:t>
            </w:r>
            <w:r>
              <w:rPr>
                <w:sz w:val="20"/>
              </w:rPr>
              <w:t>Industri</w:t>
            </w:r>
            <w:r>
              <w:rPr>
                <w:spacing w:val="33"/>
                <w:sz w:val="20"/>
              </w:rPr>
              <w:t>  </w:t>
            </w:r>
            <w:r>
              <w:rPr>
                <w:sz w:val="20"/>
              </w:rPr>
              <w:t>Barang</w:t>
            </w:r>
            <w:r>
              <w:rPr>
                <w:spacing w:val="31"/>
                <w:sz w:val="20"/>
              </w:rPr>
              <w:t>  </w:t>
            </w:r>
            <w:r>
              <w:rPr>
                <w:sz w:val="20"/>
              </w:rPr>
              <w:t>Konsumsi</w:t>
            </w:r>
            <w:r>
              <w:rPr>
                <w:spacing w:val="33"/>
                <w:sz w:val="20"/>
              </w:rPr>
              <w:t>  </w:t>
            </w:r>
            <w:r>
              <w:rPr>
                <w:spacing w:val="-4"/>
                <w:sz w:val="20"/>
              </w:rPr>
              <w:t>yang</w:t>
            </w:r>
          </w:p>
          <w:p>
            <w:pPr>
              <w:pStyle w:val="TableParagraph"/>
              <w:spacing w:line="215" w:lineRule="exact"/>
              <w:ind w:left="110"/>
              <w:jc w:val="left"/>
              <w:rPr>
                <w:sz w:val="20"/>
              </w:rPr>
            </w:pPr>
            <w:r>
              <w:rPr>
                <w:sz w:val="20"/>
              </w:rPr>
              <w:t>terdaftar</w:t>
            </w:r>
            <w:r>
              <w:rPr>
                <w:spacing w:val="-5"/>
                <w:sz w:val="20"/>
              </w:rPr>
              <w:t> </w:t>
            </w:r>
            <w:r>
              <w:rPr>
                <w:sz w:val="20"/>
              </w:rPr>
              <w:t>di</w:t>
            </w:r>
            <w:r>
              <w:rPr>
                <w:spacing w:val="-6"/>
                <w:sz w:val="20"/>
              </w:rPr>
              <w:t> </w:t>
            </w:r>
            <w:r>
              <w:rPr>
                <w:sz w:val="20"/>
              </w:rPr>
              <w:t>Bursa</w:t>
            </w:r>
            <w:r>
              <w:rPr>
                <w:spacing w:val="-7"/>
                <w:sz w:val="20"/>
              </w:rPr>
              <w:t> </w:t>
            </w:r>
            <w:r>
              <w:rPr>
                <w:sz w:val="20"/>
              </w:rPr>
              <w:t>Efek</w:t>
            </w:r>
            <w:r>
              <w:rPr>
                <w:spacing w:val="-4"/>
                <w:sz w:val="20"/>
              </w:rPr>
              <w:t> </w:t>
            </w:r>
            <w:r>
              <w:rPr>
                <w:spacing w:val="-2"/>
                <w:sz w:val="20"/>
              </w:rPr>
              <w:t>Indonesia.</w:t>
            </w:r>
          </w:p>
        </w:tc>
        <w:tc>
          <w:tcPr>
            <w:tcW w:w="2527" w:type="dxa"/>
          </w:tcPr>
          <w:p>
            <w:pPr>
              <w:pStyle w:val="TableParagraph"/>
              <w:spacing w:line="225" w:lineRule="exact"/>
              <w:ind w:left="34" w:right="27"/>
              <w:rPr>
                <w:sz w:val="20"/>
              </w:rPr>
            </w:pPr>
            <w:r>
              <w:rPr>
                <w:spacing w:val="-5"/>
                <w:sz w:val="20"/>
              </w:rPr>
              <w:t>51</w:t>
            </w:r>
          </w:p>
        </w:tc>
      </w:tr>
      <w:tr>
        <w:trPr>
          <w:trHeight w:val="460" w:hRule="atLeast"/>
        </w:trPr>
        <w:tc>
          <w:tcPr>
            <w:tcW w:w="485" w:type="dxa"/>
          </w:tcPr>
          <w:p>
            <w:pPr>
              <w:pStyle w:val="TableParagraph"/>
              <w:spacing w:line="225" w:lineRule="exact"/>
              <w:ind w:left="110"/>
              <w:jc w:val="left"/>
              <w:rPr>
                <w:sz w:val="20"/>
              </w:rPr>
            </w:pPr>
            <w:r>
              <w:rPr>
                <w:spacing w:val="-10"/>
                <w:sz w:val="20"/>
              </w:rPr>
              <w:t>2</w:t>
            </w:r>
          </w:p>
        </w:tc>
        <w:tc>
          <w:tcPr>
            <w:tcW w:w="4922" w:type="dxa"/>
          </w:tcPr>
          <w:p>
            <w:pPr>
              <w:pStyle w:val="TableParagraph"/>
              <w:spacing w:line="225" w:lineRule="exact"/>
              <w:ind w:left="110"/>
              <w:jc w:val="left"/>
              <w:rPr>
                <w:sz w:val="20"/>
              </w:rPr>
            </w:pPr>
            <w:r>
              <w:rPr>
                <w:spacing w:val="-2"/>
                <w:sz w:val="20"/>
              </w:rPr>
              <w:t>Perusahaan</w:t>
            </w:r>
            <w:r>
              <w:rPr>
                <w:spacing w:val="5"/>
                <w:sz w:val="20"/>
              </w:rPr>
              <w:t> </w:t>
            </w:r>
            <w:r>
              <w:rPr>
                <w:spacing w:val="-2"/>
                <w:sz w:val="20"/>
              </w:rPr>
              <w:t>yang</w:t>
            </w:r>
            <w:r>
              <w:rPr>
                <w:spacing w:val="-6"/>
                <w:sz w:val="20"/>
              </w:rPr>
              <w:t> </w:t>
            </w:r>
            <w:r>
              <w:rPr>
                <w:spacing w:val="-2"/>
                <w:sz w:val="20"/>
              </w:rPr>
              <w:t>tidak</w:t>
            </w:r>
            <w:r>
              <w:rPr>
                <w:spacing w:val="-5"/>
                <w:sz w:val="20"/>
              </w:rPr>
              <w:t> </w:t>
            </w:r>
            <w:r>
              <w:rPr>
                <w:spacing w:val="-2"/>
                <w:sz w:val="20"/>
              </w:rPr>
              <w:t>mempublikasikan</w:t>
            </w:r>
            <w:r>
              <w:rPr>
                <w:spacing w:val="5"/>
                <w:sz w:val="20"/>
              </w:rPr>
              <w:t> </w:t>
            </w:r>
            <w:r>
              <w:rPr>
                <w:spacing w:val="-2"/>
                <w:sz w:val="20"/>
              </w:rPr>
              <w:t>laporan</w:t>
            </w:r>
            <w:r>
              <w:rPr>
                <w:spacing w:val="6"/>
                <w:sz w:val="20"/>
              </w:rPr>
              <w:t> </w:t>
            </w:r>
            <w:r>
              <w:rPr>
                <w:spacing w:val="-2"/>
                <w:sz w:val="20"/>
              </w:rPr>
              <w:t>keuangan</w:t>
            </w:r>
          </w:p>
          <w:p>
            <w:pPr>
              <w:pStyle w:val="TableParagraph"/>
              <w:spacing w:line="215" w:lineRule="exact"/>
              <w:ind w:left="110"/>
              <w:jc w:val="left"/>
              <w:rPr>
                <w:sz w:val="20"/>
              </w:rPr>
            </w:pPr>
            <w:r>
              <w:rPr>
                <w:sz w:val="20"/>
              </w:rPr>
              <w:t>secara</w:t>
            </w:r>
            <w:r>
              <w:rPr>
                <w:spacing w:val="-8"/>
                <w:sz w:val="20"/>
              </w:rPr>
              <w:t> </w:t>
            </w:r>
            <w:r>
              <w:rPr>
                <w:sz w:val="20"/>
              </w:rPr>
              <w:t>lengkap</w:t>
            </w:r>
            <w:r>
              <w:rPr>
                <w:spacing w:val="-5"/>
                <w:sz w:val="20"/>
              </w:rPr>
              <w:t> </w:t>
            </w:r>
            <w:r>
              <w:rPr>
                <w:sz w:val="20"/>
              </w:rPr>
              <w:t>selama</w:t>
            </w:r>
            <w:r>
              <w:rPr>
                <w:spacing w:val="-4"/>
                <w:sz w:val="20"/>
              </w:rPr>
              <w:t> </w:t>
            </w:r>
            <w:r>
              <w:rPr>
                <w:sz w:val="20"/>
              </w:rPr>
              <w:t>periode</w:t>
            </w:r>
            <w:r>
              <w:rPr>
                <w:spacing w:val="-7"/>
                <w:sz w:val="20"/>
              </w:rPr>
              <w:t> </w:t>
            </w:r>
            <w:r>
              <w:rPr>
                <w:spacing w:val="-2"/>
                <w:sz w:val="20"/>
              </w:rPr>
              <w:t>penelitian.</w:t>
            </w:r>
          </w:p>
        </w:tc>
        <w:tc>
          <w:tcPr>
            <w:tcW w:w="2527" w:type="dxa"/>
          </w:tcPr>
          <w:p>
            <w:pPr>
              <w:pStyle w:val="TableParagraph"/>
              <w:spacing w:line="225" w:lineRule="exact"/>
              <w:ind w:left="34" w:right="17"/>
              <w:rPr>
                <w:sz w:val="20"/>
              </w:rPr>
            </w:pPr>
            <w:r>
              <w:rPr>
                <w:spacing w:val="-4"/>
                <w:sz w:val="20"/>
              </w:rPr>
              <w:t>(27)</w:t>
            </w:r>
          </w:p>
        </w:tc>
      </w:tr>
      <w:tr>
        <w:trPr>
          <w:trHeight w:val="460" w:hRule="atLeast"/>
        </w:trPr>
        <w:tc>
          <w:tcPr>
            <w:tcW w:w="485" w:type="dxa"/>
          </w:tcPr>
          <w:p>
            <w:pPr>
              <w:pStyle w:val="TableParagraph"/>
              <w:spacing w:line="225" w:lineRule="exact"/>
              <w:ind w:left="110"/>
              <w:jc w:val="left"/>
              <w:rPr>
                <w:sz w:val="20"/>
              </w:rPr>
            </w:pPr>
            <w:r>
              <w:rPr>
                <w:spacing w:val="-10"/>
                <w:sz w:val="20"/>
              </w:rPr>
              <w:t>3</w:t>
            </w:r>
          </w:p>
        </w:tc>
        <w:tc>
          <w:tcPr>
            <w:tcW w:w="4922" w:type="dxa"/>
          </w:tcPr>
          <w:p>
            <w:pPr>
              <w:pStyle w:val="TableParagraph"/>
              <w:spacing w:line="225" w:lineRule="exact"/>
              <w:ind w:left="110"/>
              <w:jc w:val="left"/>
              <w:rPr>
                <w:sz w:val="20"/>
              </w:rPr>
            </w:pPr>
            <w:r>
              <w:rPr>
                <w:sz w:val="20"/>
              </w:rPr>
              <w:t>Perusahaan</w:t>
            </w:r>
            <w:r>
              <w:rPr>
                <w:spacing w:val="38"/>
                <w:sz w:val="20"/>
              </w:rPr>
              <w:t>  </w:t>
            </w:r>
            <w:r>
              <w:rPr>
                <w:sz w:val="20"/>
              </w:rPr>
              <w:t>yang</w:t>
            </w:r>
            <w:r>
              <w:rPr>
                <w:spacing w:val="36"/>
                <w:sz w:val="20"/>
              </w:rPr>
              <w:t>  </w:t>
            </w:r>
            <w:r>
              <w:rPr>
                <w:sz w:val="20"/>
              </w:rPr>
              <w:t>mengalami</w:t>
            </w:r>
            <w:r>
              <w:rPr>
                <w:spacing w:val="36"/>
                <w:sz w:val="20"/>
              </w:rPr>
              <w:t>  </w:t>
            </w:r>
            <w:r>
              <w:rPr>
                <w:sz w:val="20"/>
              </w:rPr>
              <w:t>kerugian</w:t>
            </w:r>
            <w:r>
              <w:rPr>
                <w:spacing w:val="39"/>
                <w:sz w:val="20"/>
              </w:rPr>
              <w:t>  </w:t>
            </w:r>
            <w:r>
              <w:rPr>
                <w:sz w:val="20"/>
              </w:rPr>
              <w:t>berturut-</w:t>
            </w:r>
            <w:r>
              <w:rPr>
                <w:spacing w:val="-4"/>
                <w:sz w:val="20"/>
              </w:rPr>
              <w:t>turut</w:t>
            </w:r>
          </w:p>
          <w:p>
            <w:pPr>
              <w:pStyle w:val="TableParagraph"/>
              <w:spacing w:line="215" w:lineRule="exact"/>
              <w:ind w:left="110"/>
              <w:jc w:val="left"/>
              <w:rPr>
                <w:sz w:val="20"/>
              </w:rPr>
            </w:pPr>
            <w:r>
              <w:rPr>
                <w:sz w:val="20"/>
              </w:rPr>
              <w:t>selama</w:t>
            </w:r>
            <w:r>
              <w:rPr>
                <w:spacing w:val="-9"/>
                <w:sz w:val="20"/>
              </w:rPr>
              <w:t> </w:t>
            </w:r>
            <w:r>
              <w:rPr>
                <w:sz w:val="20"/>
              </w:rPr>
              <w:t>3</w:t>
            </w:r>
            <w:r>
              <w:rPr>
                <w:spacing w:val="-8"/>
                <w:sz w:val="20"/>
              </w:rPr>
              <w:t> </w:t>
            </w:r>
            <w:r>
              <w:rPr>
                <w:sz w:val="20"/>
              </w:rPr>
              <w:t>tahun</w:t>
            </w:r>
            <w:r>
              <w:rPr>
                <w:spacing w:val="-4"/>
                <w:sz w:val="20"/>
              </w:rPr>
              <w:t> </w:t>
            </w:r>
            <w:r>
              <w:rPr>
                <w:sz w:val="20"/>
              </w:rPr>
              <w:t>terakhir</w:t>
            </w:r>
            <w:r>
              <w:rPr>
                <w:spacing w:val="-4"/>
                <w:sz w:val="20"/>
              </w:rPr>
              <w:t> </w:t>
            </w:r>
            <w:r>
              <w:rPr>
                <w:sz w:val="20"/>
              </w:rPr>
              <w:t>antara</w:t>
            </w:r>
            <w:r>
              <w:rPr>
                <w:spacing w:val="-6"/>
                <w:sz w:val="20"/>
              </w:rPr>
              <w:t> </w:t>
            </w:r>
            <w:r>
              <w:rPr>
                <w:sz w:val="20"/>
              </w:rPr>
              <w:t>2021-</w:t>
            </w:r>
            <w:r>
              <w:rPr>
                <w:spacing w:val="-2"/>
                <w:sz w:val="20"/>
              </w:rPr>
              <w:t>2024.</w:t>
            </w:r>
          </w:p>
        </w:tc>
        <w:tc>
          <w:tcPr>
            <w:tcW w:w="2527" w:type="dxa"/>
          </w:tcPr>
          <w:p>
            <w:pPr>
              <w:pStyle w:val="TableParagraph"/>
              <w:spacing w:line="225" w:lineRule="exact"/>
              <w:ind w:left="34" w:right="17"/>
              <w:rPr>
                <w:sz w:val="20"/>
              </w:rPr>
            </w:pPr>
            <w:r>
              <w:rPr>
                <w:spacing w:val="-4"/>
                <w:sz w:val="20"/>
              </w:rPr>
              <w:t>(10)</w:t>
            </w:r>
          </w:p>
        </w:tc>
      </w:tr>
      <w:tr>
        <w:trPr>
          <w:trHeight w:val="230" w:hRule="atLeast"/>
        </w:trPr>
        <w:tc>
          <w:tcPr>
            <w:tcW w:w="485" w:type="dxa"/>
          </w:tcPr>
          <w:p>
            <w:pPr>
              <w:pStyle w:val="TableParagraph"/>
              <w:spacing w:line="210" w:lineRule="exact"/>
              <w:ind w:left="110"/>
              <w:jc w:val="left"/>
              <w:rPr>
                <w:sz w:val="20"/>
              </w:rPr>
            </w:pPr>
            <w:r>
              <w:rPr>
                <w:spacing w:val="-10"/>
                <w:sz w:val="20"/>
              </w:rPr>
              <w:t>4</w:t>
            </w:r>
          </w:p>
        </w:tc>
        <w:tc>
          <w:tcPr>
            <w:tcW w:w="4922" w:type="dxa"/>
          </w:tcPr>
          <w:p>
            <w:pPr>
              <w:pStyle w:val="TableParagraph"/>
              <w:spacing w:line="210" w:lineRule="exact"/>
              <w:ind w:left="110"/>
              <w:jc w:val="left"/>
              <w:rPr>
                <w:sz w:val="20"/>
              </w:rPr>
            </w:pPr>
            <w:r>
              <w:rPr>
                <w:sz w:val="20"/>
              </w:rPr>
              <w:t>Perusahaan</w:t>
            </w:r>
            <w:r>
              <w:rPr>
                <w:spacing w:val="-6"/>
                <w:sz w:val="20"/>
              </w:rPr>
              <w:t> </w:t>
            </w:r>
            <w:r>
              <w:rPr>
                <w:sz w:val="20"/>
              </w:rPr>
              <w:t>yang</w:t>
            </w:r>
            <w:r>
              <w:rPr>
                <w:spacing w:val="-10"/>
                <w:sz w:val="20"/>
              </w:rPr>
              <w:t> </w:t>
            </w:r>
            <w:r>
              <w:rPr>
                <w:sz w:val="20"/>
              </w:rPr>
              <w:t>tidak</w:t>
            </w:r>
            <w:r>
              <w:rPr>
                <w:spacing w:val="-9"/>
                <w:sz w:val="20"/>
              </w:rPr>
              <w:t> </w:t>
            </w:r>
            <w:r>
              <w:rPr>
                <w:sz w:val="20"/>
              </w:rPr>
              <w:t>menggunakan</w:t>
            </w:r>
            <w:r>
              <w:rPr>
                <w:spacing w:val="-6"/>
                <w:sz w:val="20"/>
              </w:rPr>
              <w:t> </w:t>
            </w:r>
            <w:r>
              <w:rPr>
                <w:sz w:val="20"/>
              </w:rPr>
              <w:t>mata</w:t>
            </w:r>
            <w:r>
              <w:rPr>
                <w:spacing w:val="-4"/>
                <w:sz w:val="20"/>
              </w:rPr>
              <w:t> </w:t>
            </w:r>
            <w:r>
              <w:rPr>
                <w:sz w:val="20"/>
              </w:rPr>
              <w:t>uang</w:t>
            </w:r>
            <w:r>
              <w:rPr>
                <w:spacing w:val="-8"/>
                <w:sz w:val="20"/>
              </w:rPr>
              <w:t> </w:t>
            </w:r>
            <w:r>
              <w:rPr>
                <w:spacing w:val="-2"/>
                <w:sz w:val="20"/>
              </w:rPr>
              <w:t>rupiah</w:t>
            </w:r>
          </w:p>
        </w:tc>
        <w:tc>
          <w:tcPr>
            <w:tcW w:w="2527" w:type="dxa"/>
          </w:tcPr>
          <w:p>
            <w:pPr>
              <w:pStyle w:val="TableParagraph"/>
              <w:spacing w:line="210" w:lineRule="exact"/>
              <w:ind w:left="34" w:right="22"/>
              <w:rPr>
                <w:sz w:val="20"/>
              </w:rPr>
            </w:pPr>
            <w:r>
              <w:rPr>
                <w:spacing w:val="-10"/>
                <w:sz w:val="20"/>
              </w:rPr>
              <w:t>0</w:t>
            </w:r>
          </w:p>
        </w:tc>
      </w:tr>
      <w:tr>
        <w:trPr>
          <w:trHeight w:val="230" w:hRule="atLeast"/>
        </w:trPr>
        <w:tc>
          <w:tcPr>
            <w:tcW w:w="5407" w:type="dxa"/>
            <w:gridSpan w:val="2"/>
          </w:tcPr>
          <w:p>
            <w:pPr>
              <w:pStyle w:val="TableParagraph"/>
              <w:spacing w:line="210" w:lineRule="exact"/>
              <w:ind w:left="110"/>
              <w:jc w:val="left"/>
              <w:rPr>
                <w:sz w:val="20"/>
              </w:rPr>
            </w:pPr>
            <w:r>
              <w:rPr>
                <w:sz w:val="20"/>
              </w:rPr>
              <w:t>Jumlah</w:t>
            </w:r>
            <w:r>
              <w:rPr>
                <w:spacing w:val="-4"/>
                <w:sz w:val="20"/>
              </w:rPr>
              <w:t> </w:t>
            </w:r>
            <w:r>
              <w:rPr>
                <w:sz w:val="20"/>
              </w:rPr>
              <w:t>Sampel</w:t>
            </w:r>
            <w:r>
              <w:rPr>
                <w:spacing w:val="-6"/>
                <w:sz w:val="20"/>
              </w:rPr>
              <w:t> </w:t>
            </w:r>
            <w:r>
              <w:rPr>
                <w:spacing w:val="-2"/>
                <w:sz w:val="20"/>
              </w:rPr>
              <w:t>Perusahaan</w:t>
            </w:r>
          </w:p>
        </w:tc>
        <w:tc>
          <w:tcPr>
            <w:tcW w:w="2527" w:type="dxa"/>
          </w:tcPr>
          <w:p>
            <w:pPr>
              <w:pStyle w:val="TableParagraph"/>
              <w:spacing w:line="210" w:lineRule="exact"/>
              <w:ind w:left="34" w:right="27"/>
              <w:rPr>
                <w:sz w:val="20"/>
              </w:rPr>
            </w:pPr>
            <w:r>
              <w:rPr>
                <w:spacing w:val="-5"/>
                <w:sz w:val="20"/>
              </w:rPr>
              <w:t>14</w:t>
            </w:r>
          </w:p>
        </w:tc>
      </w:tr>
      <w:tr>
        <w:trPr>
          <w:trHeight w:val="229" w:hRule="atLeast"/>
        </w:trPr>
        <w:tc>
          <w:tcPr>
            <w:tcW w:w="5407" w:type="dxa"/>
            <w:gridSpan w:val="2"/>
          </w:tcPr>
          <w:p>
            <w:pPr>
              <w:pStyle w:val="TableParagraph"/>
              <w:spacing w:line="210" w:lineRule="exact"/>
              <w:ind w:left="110"/>
              <w:jc w:val="left"/>
              <w:rPr>
                <w:sz w:val="20"/>
              </w:rPr>
            </w:pPr>
            <w:r>
              <w:rPr>
                <w:sz w:val="20"/>
              </w:rPr>
              <w:t>Jumlah</w:t>
            </w:r>
            <w:r>
              <w:rPr>
                <w:spacing w:val="-3"/>
                <w:sz w:val="20"/>
              </w:rPr>
              <w:t> </w:t>
            </w:r>
            <w:r>
              <w:rPr>
                <w:sz w:val="20"/>
              </w:rPr>
              <w:t>Sampel</w:t>
            </w:r>
            <w:r>
              <w:rPr>
                <w:spacing w:val="-5"/>
                <w:sz w:val="20"/>
              </w:rPr>
              <w:t> </w:t>
            </w:r>
            <w:r>
              <w:rPr>
                <w:sz w:val="20"/>
              </w:rPr>
              <w:t>Penelitian</w:t>
            </w:r>
            <w:r>
              <w:rPr>
                <w:spacing w:val="-2"/>
                <w:sz w:val="20"/>
              </w:rPr>
              <w:t> </w:t>
            </w:r>
            <w:r>
              <w:rPr>
                <w:sz w:val="20"/>
              </w:rPr>
              <w:t>(14</w:t>
            </w:r>
            <w:r>
              <w:rPr>
                <w:spacing w:val="-7"/>
                <w:sz w:val="20"/>
              </w:rPr>
              <w:t> </w:t>
            </w:r>
            <w:r>
              <w:rPr>
                <w:sz w:val="20"/>
              </w:rPr>
              <w:t>x</w:t>
            </w:r>
            <w:r>
              <w:rPr>
                <w:spacing w:val="-7"/>
                <w:sz w:val="20"/>
              </w:rPr>
              <w:t> </w:t>
            </w:r>
            <w:r>
              <w:rPr>
                <w:sz w:val="20"/>
              </w:rPr>
              <w:t>4</w:t>
            </w:r>
            <w:r>
              <w:rPr>
                <w:spacing w:val="-6"/>
                <w:sz w:val="20"/>
              </w:rPr>
              <w:t> </w:t>
            </w:r>
            <w:r>
              <w:rPr>
                <w:spacing w:val="-2"/>
                <w:sz w:val="20"/>
              </w:rPr>
              <w:t>tahun)</w:t>
            </w:r>
          </w:p>
        </w:tc>
        <w:tc>
          <w:tcPr>
            <w:tcW w:w="2527" w:type="dxa"/>
          </w:tcPr>
          <w:p>
            <w:pPr>
              <w:pStyle w:val="TableParagraph"/>
              <w:spacing w:line="210" w:lineRule="exact"/>
              <w:ind w:left="34" w:right="27"/>
              <w:rPr>
                <w:sz w:val="20"/>
              </w:rPr>
            </w:pPr>
            <w:r>
              <w:rPr>
                <w:spacing w:val="-5"/>
                <w:sz w:val="20"/>
              </w:rPr>
              <w:t>56</w:t>
            </w:r>
          </w:p>
        </w:tc>
      </w:tr>
    </w:tbl>
    <w:p>
      <w:pPr>
        <w:pStyle w:val="BodyText"/>
        <w:spacing w:before="141"/>
        <w:rPr>
          <w:b/>
        </w:rPr>
      </w:pPr>
    </w:p>
    <w:p>
      <w:pPr>
        <w:pStyle w:val="BodyText"/>
        <w:ind w:left="472" w:right="199"/>
        <w:jc w:val="center"/>
        <w:rPr>
          <w:rFonts w:ascii="Calibri"/>
        </w:rPr>
      </w:pPr>
      <w:r>
        <w:rPr>
          <w:rFonts w:ascii="Calibri"/>
          <w:spacing w:val="-5"/>
        </w:rPr>
        <w:t>39</w:t>
      </w:r>
    </w:p>
    <w:p>
      <w:pPr>
        <w:pStyle w:val="BodyText"/>
        <w:spacing w:after="0"/>
        <w:jc w:val="center"/>
        <w:rPr>
          <w:rFonts w:ascii="Calibri"/>
        </w:rPr>
        <w:sectPr>
          <w:headerReference w:type="default" r:id="rId97"/>
          <w:footerReference w:type="default" r:id="rId98"/>
          <w:pgSz w:w="11910" w:h="16840"/>
          <w:pgMar w:header="0" w:footer="0" w:top="1920" w:bottom="280" w:left="1275" w:right="992"/>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49"/>
        <w:rPr>
          <w:rFonts w:ascii="Calibri"/>
          <w:sz w:val="20"/>
        </w:rPr>
      </w:pPr>
    </w:p>
    <w:tbl>
      <w:tblPr>
        <w:tblW w:w="0" w:type="auto"/>
        <w:jc w:val="left"/>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7"/>
        <w:gridCol w:w="2527"/>
      </w:tblGrid>
      <w:tr>
        <w:trPr>
          <w:trHeight w:val="230" w:hRule="atLeast"/>
        </w:trPr>
        <w:tc>
          <w:tcPr>
            <w:tcW w:w="5407" w:type="dxa"/>
          </w:tcPr>
          <w:p>
            <w:pPr>
              <w:pStyle w:val="TableParagraph"/>
              <w:spacing w:line="211" w:lineRule="exact"/>
              <w:ind w:left="110"/>
              <w:jc w:val="left"/>
              <w:rPr>
                <w:i/>
                <w:sz w:val="20"/>
              </w:rPr>
            </w:pPr>
            <w:r>
              <w:rPr>
                <w:sz w:val="20"/>
              </w:rPr>
              <w:t>Jumlah</w:t>
            </w:r>
            <w:r>
              <w:rPr>
                <w:spacing w:val="-6"/>
                <w:sz w:val="20"/>
              </w:rPr>
              <w:t> </w:t>
            </w:r>
            <w:r>
              <w:rPr>
                <w:sz w:val="20"/>
              </w:rPr>
              <w:t>data</w:t>
            </w:r>
            <w:r>
              <w:rPr>
                <w:spacing w:val="-4"/>
                <w:sz w:val="20"/>
              </w:rPr>
              <w:t> </w:t>
            </w:r>
            <w:r>
              <w:rPr>
                <w:sz w:val="20"/>
              </w:rPr>
              <w:t>sebelum</w:t>
            </w:r>
            <w:r>
              <w:rPr>
                <w:spacing w:val="-2"/>
                <w:sz w:val="20"/>
              </w:rPr>
              <w:t> </w:t>
            </w:r>
            <w:r>
              <w:rPr>
                <w:i/>
                <w:spacing w:val="-2"/>
                <w:sz w:val="20"/>
              </w:rPr>
              <w:t>outlier</w:t>
            </w:r>
          </w:p>
        </w:tc>
        <w:tc>
          <w:tcPr>
            <w:tcW w:w="2527" w:type="dxa"/>
          </w:tcPr>
          <w:p>
            <w:pPr>
              <w:pStyle w:val="TableParagraph"/>
              <w:spacing w:line="211" w:lineRule="exact"/>
              <w:ind w:left="34" w:right="27"/>
              <w:rPr>
                <w:sz w:val="20"/>
              </w:rPr>
            </w:pPr>
            <w:r>
              <w:rPr>
                <w:spacing w:val="-5"/>
                <w:sz w:val="20"/>
              </w:rPr>
              <w:t>56</w:t>
            </w:r>
          </w:p>
        </w:tc>
      </w:tr>
      <w:tr>
        <w:trPr>
          <w:trHeight w:val="230" w:hRule="atLeast"/>
        </w:trPr>
        <w:tc>
          <w:tcPr>
            <w:tcW w:w="5407" w:type="dxa"/>
          </w:tcPr>
          <w:p>
            <w:pPr>
              <w:pStyle w:val="TableParagraph"/>
              <w:spacing w:line="210" w:lineRule="exact"/>
              <w:ind w:left="110"/>
              <w:jc w:val="left"/>
              <w:rPr>
                <w:i/>
                <w:sz w:val="20"/>
              </w:rPr>
            </w:pPr>
            <w:r>
              <w:rPr>
                <w:sz w:val="20"/>
              </w:rPr>
              <w:t>Jumlah</w:t>
            </w:r>
            <w:r>
              <w:rPr>
                <w:spacing w:val="-3"/>
                <w:sz w:val="20"/>
              </w:rPr>
              <w:t> </w:t>
            </w:r>
            <w:r>
              <w:rPr>
                <w:sz w:val="20"/>
              </w:rPr>
              <w:t>data</w:t>
            </w:r>
            <w:r>
              <w:rPr>
                <w:spacing w:val="-2"/>
                <w:sz w:val="20"/>
              </w:rPr>
              <w:t> </w:t>
            </w:r>
            <w:r>
              <w:rPr>
                <w:sz w:val="20"/>
              </w:rPr>
              <w:t>yang</w:t>
            </w:r>
            <w:r>
              <w:rPr>
                <w:spacing w:val="-12"/>
                <w:sz w:val="20"/>
              </w:rPr>
              <w:t> </w:t>
            </w:r>
            <w:r>
              <w:rPr>
                <w:sz w:val="20"/>
              </w:rPr>
              <w:t>menjadi</w:t>
            </w:r>
            <w:r>
              <w:rPr>
                <w:spacing w:val="-3"/>
                <w:sz w:val="20"/>
              </w:rPr>
              <w:t> </w:t>
            </w:r>
            <w:r>
              <w:rPr>
                <w:i/>
                <w:spacing w:val="-2"/>
                <w:sz w:val="20"/>
              </w:rPr>
              <w:t>outlier</w:t>
            </w:r>
          </w:p>
        </w:tc>
        <w:tc>
          <w:tcPr>
            <w:tcW w:w="2527" w:type="dxa"/>
          </w:tcPr>
          <w:p>
            <w:pPr>
              <w:pStyle w:val="TableParagraph"/>
              <w:spacing w:line="210" w:lineRule="exact"/>
              <w:ind w:left="34" w:right="22"/>
              <w:rPr>
                <w:sz w:val="20"/>
              </w:rPr>
            </w:pPr>
            <w:r>
              <w:rPr>
                <w:spacing w:val="-5"/>
                <w:sz w:val="20"/>
              </w:rPr>
              <w:t>(7)</w:t>
            </w:r>
          </w:p>
        </w:tc>
      </w:tr>
      <w:tr>
        <w:trPr>
          <w:trHeight w:val="234" w:hRule="atLeast"/>
        </w:trPr>
        <w:tc>
          <w:tcPr>
            <w:tcW w:w="5407" w:type="dxa"/>
          </w:tcPr>
          <w:p>
            <w:pPr>
              <w:pStyle w:val="TableParagraph"/>
              <w:spacing w:line="215" w:lineRule="exact"/>
              <w:ind w:left="110"/>
              <w:jc w:val="left"/>
              <w:rPr>
                <w:b/>
                <w:i/>
                <w:sz w:val="20"/>
              </w:rPr>
            </w:pPr>
            <w:r>
              <w:rPr>
                <w:b/>
                <w:sz w:val="20"/>
              </w:rPr>
              <w:t>Jumlah</w:t>
            </w:r>
            <w:r>
              <w:rPr>
                <w:b/>
                <w:spacing w:val="-6"/>
                <w:sz w:val="20"/>
              </w:rPr>
              <w:t> </w:t>
            </w:r>
            <w:r>
              <w:rPr>
                <w:b/>
                <w:sz w:val="20"/>
              </w:rPr>
              <w:t>data</w:t>
            </w:r>
            <w:r>
              <w:rPr>
                <w:b/>
                <w:spacing w:val="-4"/>
                <w:sz w:val="20"/>
              </w:rPr>
              <w:t> </w:t>
            </w:r>
            <w:r>
              <w:rPr>
                <w:b/>
                <w:sz w:val="20"/>
              </w:rPr>
              <w:t>setelah</w:t>
            </w:r>
            <w:r>
              <w:rPr>
                <w:b/>
                <w:spacing w:val="-4"/>
                <w:sz w:val="20"/>
              </w:rPr>
              <w:t> </w:t>
            </w:r>
            <w:r>
              <w:rPr>
                <w:b/>
                <w:i/>
                <w:spacing w:val="-2"/>
                <w:sz w:val="20"/>
              </w:rPr>
              <w:t>outlier</w:t>
            </w:r>
          </w:p>
        </w:tc>
        <w:tc>
          <w:tcPr>
            <w:tcW w:w="2527" w:type="dxa"/>
          </w:tcPr>
          <w:p>
            <w:pPr>
              <w:pStyle w:val="TableParagraph"/>
              <w:spacing w:line="215" w:lineRule="exact"/>
              <w:ind w:left="34" w:right="27"/>
              <w:rPr>
                <w:sz w:val="20"/>
              </w:rPr>
            </w:pPr>
            <w:r>
              <w:rPr>
                <w:spacing w:val="-5"/>
                <w:sz w:val="20"/>
              </w:rPr>
              <w:t>49</w:t>
            </w:r>
          </w:p>
        </w:tc>
      </w:tr>
    </w:tbl>
    <w:p>
      <w:pPr>
        <w:spacing w:before="0"/>
        <w:ind w:left="991" w:right="0" w:firstLine="0"/>
        <w:jc w:val="left"/>
        <w:rPr>
          <w:i/>
          <w:sz w:val="20"/>
        </w:rPr>
      </w:pPr>
      <w:r>
        <w:rPr>
          <w:i/>
          <w:sz w:val="20"/>
        </w:rPr>
        <w:t>Sumber:</w:t>
      </w:r>
      <w:r>
        <w:rPr>
          <w:i/>
          <w:spacing w:val="-10"/>
          <w:sz w:val="20"/>
        </w:rPr>
        <w:t> </w:t>
      </w:r>
      <w:r>
        <w:rPr>
          <w:i/>
          <w:sz w:val="20"/>
        </w:rPr>
        <w:t>data</w:t>
      </w:r>
      <w:r>
        <w:rPr>
          <w:i/>
          <w:spacing w:val="-8"/>
          <w:sz w:val="20"/>
        </w:rPr>
        <w:t> </w:t>
      </w:r>
      <w:r>
        <w:rPr>
          <w:i/>
          <w:sz w:val="20"/>
        </w:rPr>
        <w:t>diolah</w:t>
      </w:r>
      <w:r>
        <w:rPr>
          <w:i/>
          <w:spacing w:val="-8"/>
          <w:sz w:val="20"/>
        </w:rPr>
        <w:t> </w:t>
      </w:r>
      <w:r>
        <w:rPr>
          <w:i/>
          <w:sz w:val="20"/>
        </w:rPr>
        <w:t>peneliti,</w:t>
      </w:r>
      <w:r>
        <w:rPr>
          <w:i/>
          <w:spacing w:val="-1"/>
          <w:sz w:val="20"/>
        </w:rPr>
        <w:t> </w:t>
      </w:r>
      <w:r>
        <w:rPr>
          <w:i/>
          <w:spacing w:val="-4"/>
          <w:sz w:val="20"/>
        </w:rPr>
        <w:t>2025</w:t>
      </w:r>
    </w:p>
    <w:p>
      <w:pPr>
        <w:pStyle w:val="BodyText"/>
        <w:rPr>
          <w:i/>
          <w:sz w:val="20"/>
        </w:rPr>
      </w:pPr>
    </w:p>
    <w:p>
      <w:pPr>
        <w:pStyle w:val="BodyText"/>
        <w:spacing w:before="8"/>
        <w:rPr>
          <w:i/>
          <w:sz w:val="20"/>
        </w:rPr>
      </w:pPr>
    </w:p>
    <w:p>
      <w:pPr>
        <w:pStyle w:val="Heading5"/>
        <w:numPr>
          <w:ilvl w:val="1"/>
          <w:numId w:val="14"/>
        </w:numPr>
        <w:tabs>
          <w:tab w:pos="1721" w:val="left" w:leader="none"/>
        </w:tabs>
        <w:spacing w:line="240" w:lineRule="auto" w:before="0" w:after="0"/>
        <w:ind w:left="1721" w:right="0" w:hanging="730"/>
        <w:jc w:val="left"/>
      </w:pPr>
      <w:bookmarkStart w:name="4.2       Hasil Penelitian" w:id="119"/>
      <w:bookmarkEnd w:id="119"/>
      <w:r>
        <w:rPr>
          <w:b w:val="0"/>
        </w:rPr>
      </w:r>
      <w:bookmarkStart w:name="_bookmark63" w:id="120"/>
      <w:bookmarkEnd w:id="120"/>
      <w:r>
        <w:rPr/>
        <w:t>Ha</w:t>
      </w:r>
      <w:r>
        <w:rPr/>
        <w:t>sil</w:t>
      </w:r>
      <w:r>
        <w:rPr>
          <w:spacing w:val="-8"/>
        </w:rPr>
        <w:t> </w:t>
      </w:r>
      <w:r>
        <w:rPr>
          <w:spacing w:val="-2"/>
        </w:rPr>
        <w:t>Penelitian</w:t>
      </w:r>
    </w:p>
    <w:p>
      <w:pPr>
        <w:pStyle w:val="BodyText"/>
        <w:spacing w:before="1"/>
        <w:rPr>
          <w:b/>
        </w:rPr>
      </w:pPr>
    </w:p>
    <w:p>
      <w:pPr>
        <w:pStyle w:val="Heading5"/>
        <w:numPr>
          <w:ilvl w:val="2"/>
          <w:numId w:val="14"/>
        </w:numPr>
        <w:tabs>
          <w:tab w:pos="1721" w:val="left" w:leader="none"/>
        </w:tabs>
        <w:spacing w:line="240" w:lineRule="auto" w:before="0" w:after="0"/>
        <w:ind w:left="1721" w:right="0" w:hanging="730"/>
        <w:jc w:val="left"/>
      </w:pPr>
      <w:bookmarkStart w:name="4.2.1    Statistik Deskriptif" w:id="121"/>
      <w:bookmarkEnd w:id="121"/>
      <w:r>
        <w:rPr>
          <w:b w:val="0"/>
        </w:rPr>
      </w:r>
      <w:bookmarkStart w:name="_bookmark64" w:id="122"/>
      <w:bookmarkEnd w:id="122"/>
      <w:r>
        <w:rPr/>
        <w:t>S</w:t>
      </w:r>
      <w:r>
        <w:rPr/>
        <w:t>tatistik</w:t>
      </w:r>
      <w:r>
        <w:rPr>
          <w:spacing w:val="-8"/>
        </w:rPr>
        <w:t> </w:t>
      </w:r>
      <w:r>
        <w:rPr>
          <w:spacing w:val="-2"/>
        </w:rPr>
        <w:t>Deskriptif</w:t>
      </w:r>
    </w:p>
    <w:p>
      <w:pPr>
        <w:pStyle w:val="BodyText"/>
        <w:spacing w:line="480" w:lineRule="auto" w:before="271"/>
        <w:ind w:left="991" w:right="277" w:firstLine="720"/>
      </w:pPr>
      <w:r>
        <w:rPr/>
        <w:t>Berikut</w:t>
      </w:r>
      <w:r>
        <w:rPr>
          <w:spacing w:val="-4"/>
        </w:rPr>
        <w:t> </w:t>
      </w:r>
      <w:r>
        <w:rPr/>
        <w:t>adalah</w:t>
      </w:r>
      <w:r>
        <w:rPr>
          <w:spacing w:val="-13"/>
        </w:rPr>
        <w:t> </w:t>
      </w:r>
      <w:r>
        <w:rPr/>
        <w:t>deskripsi</w:t>
      </w:r>
      <w:r>
        <w:rPr>
          <w:spacing w:val="-12"/>
        </w:rPr>
        <w:t> </w:t>
      </w:r>
      <w:r>
        <w:rPr/>
        <w:t>masing</w:t>
      </w:r>
      <w:r>
        <w:rPr>
          <w:spacing w:val="-6"/>
        </w:rPr>
        <w:t> </w:t>
      </w:r>
      <w:r>
        <w:rPr/>
        <w:t>–</w:t>
      </w:r>
      <w:r>
        <w:rPr>
          <w:spacing w:val="-8"/>
        </w:rPr>
        <w:t> </w:t>
      </w:r>
      <w:r>
        <w:rPr/>
        <w:t>masing</w:t>
      </w:r>
      <w:r>
        <w:rPr>
          <w:spacing w:val="-8"/>
        </w:rPr>
        <w:t> </w:t>
      </w:r>
      <w:r>
        <w:rPr/>
        <w:t>variabel</w:t>
      </w:r>
      <w:r>
        <w:rPr>
          <w:spacing w:val="-12"/>
        </w:rPr>
        <w:t> </w:t>
      </w:r>
      <w:r>
        <w:rPr/>
        <w:t>dengan</w:t>
      </w:r>
      <w:r>
        <w:rPr>
          <w:spacing w:val="-8"/>
        </w:rPr>
        <w:t> </w:t>
      </w:r>
      <w:r>
        <w:rPr/>
        <w:t>hasil</w:t>
      </w:r>
      <w:r>
        <w:rPr>
          <w:spacing w:val="-15"/>
        </w:rPr>
        <w:t> </w:t>
      </w:r>
      <w:r>
        <w:rPr/>
        <w:t>olahan</w:t>
      </w:r>
      <w:r>
        <w:rPr>
          <w:spacing w:val="-13"/>
        </w:rPr>
        <w:t> </w:t>
      </w:r>
      <w:r>
        <w:rPr/>
        <w:t>data statistik deskriptif menggunakan SPSS v26 :</w:t>
      </w:r>
    </w:p>
    <w:p>
      <w:pPr>
        <w:pStyle w:val="Heading5"/>
        <w:spacing w:before="1"/>
        <w:jc w:val="left"/>
      </w:pPr>
      <w:bookmarkStart w:name="_bookmark65" w:id="123"/>
      <w:bookmarkEnd w:id="123"/>
      <w:r>
        <w:rPr>
          <w:b w:val="0"/>
        </w:rPr>
      </w:r>
      <w:r>
        <w:rPr/>
        <w:t>Tabel</w:t>
      </w:r>
      <w:r>
        <w:rPr>
          <w:spacing w:val="-11"/>
        </w:rPr>
        <w:t> </w:t>
      </w:r>
      <w:r>
        <w:rPr/>
        <w:t>4.2.</w:t>
      </w:r>
      <w:r>
        <w:rPr>
          <w:spacing w:val="-4"/>
        </w:rPr>
        <w:t> </w:t>
      </w:r>
      <w:r>
        <w:rPr/>
        <w:t>Hasil</w:t>
      </w:r>
      <w:r>
        <w:rPr>
          <w:spacing w:val="-10"/>
        </w:rPr>
        <w:t> </w:t>
      </w:r>
      <w:r>
        <w:rPr/>
        <w:t>Statistik</w:t>
      </w:r>
      <w:r>
        <w:rPr>
          <w:spacing w:val="-9"/>
        </w:rPr>
        <w:t> </w:t>
      </w:r>
      <w:r>
        <w:rPr>
          <w:spacing w:val="-2"/>
        </w:rPr>
        <w:t>Deskriptif</w:t>
      </w:r>
    </w:p>
    <w:p>
      <w:pPr>
        <w:pStyle w:val="BodyText"/>
        <w:spacing w:before="15"/>
        <w:rPr>
          <w:b/>
          <w:sz w:val="20"/>
        </w:rPr>
      </w:pPr>
    </w:p>
    <w:tbl>
      <w:tblPr>
        <w:tblW w:w="0" w:type="auto"/>
        <w:jc w:val="left"/>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5"/>
        <w:gridCol w:w="572"/>
        <w:gridCol w:w="1273"/>
        <w:gridCol w:w="1278"/>
        <w:gridCol w:w="1417"/>
        <w:gridCol w:w="1701"/>
      </w:tblGrid>
      <w:tr>
        <w:trPr>
          <w:trHeight w:val="378" w:hRule="atLeast"/>
        </w:trPr>
        <w:tc>
          <w:tcPr>
            <w:tcW w:w="1695" w:type="dxa"/>
          </w:tcPr>
          <w:p>
            <w:pPr>
              <w:pStyle w:val="TableParagraph"/>
              <w:jc w:val="left"/>
              <w:rPr>
                <w:sz w:val="22"/>
              </w:rPr>
            </w:pPr>
          </w:p>
        </w:tc>
        <w:tc>
          <w:tcPr>
            <w:tcW w:w="572" w:type="dxa"/>
          </w:tcPr>
          <w:p>
            <w:pPr>
              <w:pStyle w:val="TableParagraph"/>
              <w:spacing w:before="1"/>
              <w:ind w:left="10"/>
              <w:rPr>
                <w:b/>
                <w:sz w:val="22"/>
              </w:rPr>
            </w:pPr>
            <w:r>
              <w:rPr>
                <w:b/>
                <w:spacing w:val="-10"/>
                <w:sz w:val="22"/>
              </w:rPr>
              <w:t>N</w:t>
            </w:r>
          </w:p>
        </w:tc>
        <w:tc>
          <w:tcPr>
            <w:tcW w:w="1273" w:type="dxa"/>
          </w:tcPr>
          <w:p>
            <w:pPr>
              <w:pStyle w:val="TableParagraph"/>
              <w:spacing w:before="1"/>
              <w:ind w:left="162"/>
              <w:jc w:val="left"/>
              <w:rPr>
                <w:b/>
                <w:sz w:val="22"/>
              </w:rPr>
            </w:pPr>
            <w:r>
              <w:rPr>
                <w:b/>
                <w:spacing w:val="-2"/>
                <w:sz w:val="22"/>
              </w:rPr>
              <w:t>Minimum</w:t>
            </w:r>
          </w:p>
        </w:tc>
        <w:tc>
          <w:tcPr>
            <w:tcW w:w="1278" w:type="dxa"/>
          </w:tcPr>
          <w:p>
            <w:pPr>
              <w:pStyle w:val="TableParagraph"/>
              <w:spacing w:before="1"/>
              <w:ind w:left="147"/>
              <w:jc w:val="left"/>
              <w:rPr>
                <w:b/>
                <w:sz w:val="22"/>
              </w:rPr>
            </w:pPr>
            <w:r>
              <w:rPr>
                <w:b/>
                <w:spacing w:val="-2"/>
                <w:sz w:val="22"/>
              </w:rPr>
              <w:t>Maximum</w:t>
            </w:r>
          </w:p>
        </w:tc>
        <w:tc>
          <w:tcPr>
            <w:tcW w:w="1417" w:type="dxa"/>
          </w:tcPr>
          <w:p>
            <w:pPr>
              <w:pStyle w:val="TableParagraph"/>
              <w:spacing w:before="1"/>
              <w:ind w:left="439"/>
              <w:jc w:val="left"/>
              <w:rPr>
                <w:b/>
                <w:sz w:val="22"/>
              </w:rPr>
            </w:pPr>
            <w:r>
              <w:rPr>
                <w:b/>
                <w:spacing w:val="-4"/>
                <w:sz w:val="22"/>
              </w:rPr>
              <w:t>Mean</w:t>
            </w:r>
          </w:p>
        </w:tc>
        <w:tc>
          <w:tcPr>
            <w:tcW w:w="1701" w:type="dxa"/>
          </w:tcPr>
          <w:p>
            <w:pPr>
              <w:pStyle w:val="TableParagraph"/>
              <w:spacing w:before="1"/>
              <w:ind w:left="180"/>
              <w:jc w:val="left"/>
              <w:rPr>
                <w:b/>
                <w:sz w:val="22"/>
              </w:rPr>
            </w:pPr>
            <w:r>
              <w:rPr>
                <w:b/>
                <w:sz w:val="22"/>
              </w:rPr>
              <w:t>Std. </w:t>
            </w:r>
            <w:r>
              <w:rPr>
                <w:b/>
                <w:spacing w:val="-2"/>
                <w:sz w:val="22"/>
              </w:rPr>
              <w:t>Deviation</w:t>
            </w:r>
          </w:p>
        </w:tc>
      </w:tr>
      <w:tr>
        <w:trPr>
          <w:trHeight w:val="345" w:hRule="atLeast"/>
        </w:trPr>
        <w:tc>
          <w:tcPr>
            <w:tcW w:w="1695" w:type="dxa"/>
          </w:tcPr>
          <w:p>
            <w:pPr>
              <w:pStyle w:val="TableParagraph"/>
              <w:spacing w:line="225" w:lineRule="exact"/>
              <w:ind w:left="110"/>
              <w:jc w:val="left"/>
              <w:rPr>
                <w:sz w:val="20"/>
              </w:rPr>
            </w:pPr>
            <w:r>
              <w:rPr>
                <w:spacing w:val="-5"/>
                <w:sz w:val="20"/>
              </w:rPr>
              <w:t>ETR</w:t>
            </w:r>
          </w:p>
        </w:tc>
        <w:tc>
          <w:tcPr>
            <w:tcW w:w="572" w:type="dxa"/>
          </w:tcPr>
          <w:p>
            <w:pPr>
              <w:pStyle w:val="TableParagraph"/>
              <w:spacing w:line="225" w:lineRule="exact"/>
              <w:ind w:left="110"/>
              <w:jc w:val="left"/>
              <w:rPr>
                <w:sz w:val="20"/>
              </w:rPr>
            </w:pPr>
            <w:r>
              <w:rPr>
                <w:spacing w:val="-5"/>
                <w:sz w:val="20"/>
              </w:rPr>
              <w:t>49</w:t>
            </w:r>
          </w:p>
        </w:tc>
        <w:tc>
          <w:tcPr>
            <w:tcW w:w="1273" w:type="dxa"/>
          </w:tcPr>
          <w:p>
            <w:pPr>
              <w:pStyle w:val="TableParagraph"/>
              <w:spacing w:line="225" w:lineRule="exact"/>
              <w:ind w:left="105"/>
              <w:jc w:val="left"/>
              <w:rPr>
                <w:sz w:val="20"/>
              </w:rPr>
            </w:pPr>
            <w:r>
              <w:rPr>
                <w:spacing w:val="-2"/>
                <w:sz w:val="20"/>
              </w:rPr>
              <w:t>20.48</w:t>
            </w:r>
          </w:p>
        </w:tc>
        <w:tc>
          <w:tcPr>
            <w:tcW w:w="1278" w:type="dxa"/>
          </w:tcPr>
          <w:p>
            <w:pPr>
              <w:pStyle w:val="TableParagraph"/>
              <w:spacing w:line="225" w:lineRule="exact"/>
              <w:ind w:left="109"/>
              <w:jc w:val="left"/>
              <w:rPr>
                <w:sz w:val="20"/>
              </w:rPr>
            </w:pPr>
            <w:r>
              <w:rPr>
                <w:spacing w:val="-2"/>
                <w:sz w:val="20"/>
              </w:rPr>
              <w:t>26.39</w:t>
            </w:r>
          </w:p>
        </w:tc>
        <w:tc>
          <w:tcPr>
            <w:tcW w:w="1417" w:type="dxa"/>
          </w:tcPr>
          <w:p>
            <w:pPr>
              <w:pStyle w:val="TableParagraph"/>
              <w:spacing w:line="225" w:lineRule="exact"/>
              <w:ind w:left="108"/>
              <w:jc w:val="left"/>
              <w:rPr>
                <w:sz w:val="20"/>
              </w:rPr>
            </w:pPr>
            <w:r>
              <w:rPr>
                <w:spacing w:val="-2"/>
                <w:sz w:val="20"/>
              </w:rPr>
              <w:t>22.8273</w:t>
            </w:r>
          </w:p>
        </w:tc>
        <w:tc>
          <w:tcPr>
            <w:tcW w:w="1701" w:type="dxa"/>
          </w:tcPr>
          <w:p>
            <w:pPr>
              <w:pStyle w:val="TableParagraph"/>
              <w:spacing w:line="225" w:lineRule="exact"/>
              <w:ind w:left="108"/>
              <w:jc w:val="left"/>
              <w:rPr>
                <w:sz w:val="20"/>
              </w:rPr>
            </w:pPr>
            <w:r>
              <w:rPr>
                <w:spacing w:val="-2"/>
                <w:sz w:val="20"/>
              </w:rPr>
              <w:t>1.42508</w:t>
            </w:r>
          </w:p>
        </w:tc>
      </w:tr>
      <w:tr>
        <w:trPr>
          <w:trHeight w:val="345" w:hRule="atLeast"/>
        </w:trPr>
        <w:tc>
          <w:tcPr>
            <w:tcW w:w="1695" w:type="dxa"/>
          </w:tcPr>
          <w:p>
            <w:pPr>
              <w:pStyle w:val="TableParagraph"/>
              <w:spacing w:line="225" w:lineRule="exact"/>
              <w:ind w:left="110"/>
              <w:jc w:val="left"/>
              <w:rPr>
                <w:sz w:val="20"/>
              </w:rPr>
            </w:pPr>
            <w:r>
              <w:rPr>
                <w:spacing w:val="-2"/>
                <w:sz w:val="20"/>
              </w:rPr>
              <w:t>CAPINT</w:t>
            </w:r>
          </w:p>
        </w:tc>
        <w:tc>
          <w:tcPr>
            <w:tcW w:w="572" w:type="dxa"/>
          </w:tcPr>
          <w:p>
            <w:pPr>
              <w:pStyle w:val="TableParagraph"/>
              <w:spacing w:line="225" w:lineRule="exact"/>
              <w:ind w:left="110"/>
              <w:jc w:val="left"/>
              <w:rPr>
                <w:sz w:val="20"/>
              </w:rPr>
            </w:pPr>
            <w:r>
              <w:rPr>
                <w:spacing w:val="-5"/>
                <w:sz w:val="20"/>
              </w:rPr>
              <w:t>49</w:t>
            </w:r>
          </w:p>
        </w:tc>
        <w:tc>
          <w:tcPr>
            <w:tcW w:w="1273" w:type="dxa"/>
          </w:tcPr>
          <w:p>
            <w:pPr>
              <w:pStyle w:val="TableParagraph"/>
              <w:spacing w:line="225" w:lineRule="exact"/>
              <w:ind w:left="105"/>
              <w:jc w:val="left"/>
              <w:rPr>
                <w:sz w:val="20"/>
              </w:rPr>
            </w:pPr>
            <w:r>
              <w:rPr>
                <w:spacing w:val="-4"/>
                <w:sz w:val="20"/>
              </w:rPr>
              <w:t>6.39</w:t>
            </w:r>
          </w:p>
        </w:tc>
        <w:tc>
          <w:tcPr>
            <w:tcW w:w="1278" w:type="dxa"/>
          </w:tcPr>
          <w:p>
            <w:pPr>
              <w:pStyle w:val="TableParagraph"/>
              <w:spacing w:line="225" w:lineRule="exact"/>
              <w:ind w:left="109"/>
              <w:jc w:val="left"/>
              <w:rPr>
                <w:sz w:val="20"/>
              </w:rPr>
            </w:pPr>
            <w:r>
              <w:rPr>
                <w:spacing w:val="-2"/>
                <w:sz w:val="20"/>
              </w:rPr>
              <w:t>58.09</w:t>
            </w:r>
          </w:p>
        </w:tc>
        <w:tc>
          <w:tcPr>
            <w:tcW w:w="1417" w:type="dxa"/>
          </w:tcPr>
          <w:p>
            <w:pPr>
              <w:pStyle w:val="TableParagraph"/>
              <w:spacing w:line="225" w:lineRule="exact"/>
              <w:ind w:left="108"/>
              <w:jc w:val="left"/>
              <w:rPr>
                <w:sz w:val="20"/>
              </w:rPr>
            </w:pPr>
            <w:r>
              <w:rPr>
                <w:spacing w:val="-2"/>
                <w:sz w:val="20"/>
              </w:rPr>
              <w:t>30.6345</w:t>
            </w:r>
          </w:p>
        </w:tc>
        <w:tc>
          <w:tcPr>
            <w:tcW w:w="1701" w:type="dxa"/>
          </w:tcPr>
          <w:p>
            <w:pPr>
              <w:pStyle w:val="TableParagraph"/>
              <w:spacing w:line="225" w:lineRule="exact"/>
              <w:ind w:left="108"/>
              <w:jc w:val="left"/>
              <w:rPr>
                <w:sz w:val="20"/>
              </w:rPr>
            </w:pPr>
            <w:r>
              <w:rPr>
                <w:spacing w:val="-2"/>
                <w:sz w:val="20"/>
              </w:rPr>
              <w:t>13.06935</w:t>
            </w:r>
          </w:p>
        </w:tc>
      </w:tr>
      <w:tr>
        <w:trPr>
          <w:trHeight w:val="345" w:hRule="atLeast"/>
        </w:trPr>
        <w:tc>
          <w:tcPr>
            <w:tcW w:w="1695" w:type="dxa"/>
          </w:tcPr>
          <w:p>
            <w:pPr>
              <w:pStyle w:val="TableParagraph"/>
              <w:spacing w:line="225" w:lineRule="exact"/>
              <w:ind w:left="110"/>
              <w:jc w:val="left"/>
              <w:rPr>
                <w:sz w:val="20"/>
              </w:rPr>
            </w:pPr>
            <w:r>
              <w:rPr>
                <w:spacing w:val="-5"/>
                <w:sz w:val="20"/>
              </w:rPr>
              <w:t>ROA</w:t>
            </w:r>
          </w:p>
        </w:tc>
        <w:tc>
          <w:tcPr>
            <w:tcW w:w="572" w:type="dxa"/>
          </w:tcPr>
          <w:p>
            <w:pPr>
              <w:pStyle w:val="TableParagraph"/>
              <w:spacing w:line="225" w:lineRule="exact"/>
              <w:ind w:left="110"/>
              <w:jc w:val="left"/>
              <w:rPr>
                <w:sz w:val="20"/>
              </w:rPr>
            </w:pPr>
            <w:r>
              <w:rPr>
                <w:spacing w:val="-5"/>
                <w:sz w:val="20"/>
              </w:rPr>
              <w:t>49</w:t>
            </w:r>
          </w:p>
        </w:tc>
        <w:tc>
          <w:tcPr>
            <w:tcW w:w="1273" w:type="dxa"/>
          </w:tcPr>
          <w:p>
            <w:pPr>
              <w:pStyle w:val="TableParagraph"/>
              <w:spacing w:line="225" w:lineRule="exact"/>
              <w:ind w:left="105"/>
              <w:jc w:val="left"/>
              <w:rPr>
                <w:sz w:val="20"/>
              </w:rPr>
            </w:pPr>
            <w:r>
              <w:rPr>
                <w:spacing w:val="-5"/>
                <w:sz w:val="20"/>
              </w:rPr>
              <w:t>.66</w:t>
            </w:r>
          </w:p>
        </w:tc>
        <w:tc>
          <w:tcPr>
            <w:tcW w:w="1278" w:type="dxa"/>
          </w:tcPr>
          <w:p>
            <w:pPr>
              <w:pStyle w:val="TableParagraph"/>
              <w:spacing w:line="225" w:lineRule="exact"/>
              <w:ind w:left="109"/>
              <w:jc w:val="left"/>
              <w:rPr>
                <w:sz w:val="20"/>
              </w:rPr>
            </w:pPr>
            <w:r>
              <w:rPr>
                <w:spacing w:val="-2"/>
                <w:sz w:val="20"/>
              </w:rPr>
              <w:t>30.99</w:t>
            </w:r>
          </w:p>
        </w:tc>
        <w:tc>
          <w:tcPr>
            <w:tcW w:w="1417" w:type="dxa"/>
          </w:tcPr>
          <w:p>
            <w:pPr>
              <w:pStyle w:val="TableParagraph"/>
              <w:spacing w:line="225" w:lineRule="exact"/>
              <w:ind w:left="108"/>
              <w:jc w:val="left"/>
              <w:rPr>
                <w:sz w:val="20"/>
              </w:rPr>
            </w:pPr>
            <w:r>
              <w:rPr>
                <w:spacing w:val="-2"/>
                <w:sz w:val="20"/>
              </w:rPr>
              <w:t>12.4135</w:t>
            </w:r>
          </w:p>
        </w:tc>
        <w:tc>
          <w:tcPr>
            <w:tcW w:w="1701" w:type="dxa"/>
          </w:tcPr>
          <w:p>
            <w:pPr>
              <w:pStyle w:val="TableParagraph"/>
              <w:spacing w:line="225" w:lineRule="exact"/>
              <w:ind w:left="108"/>
              <w:jc w:val="left"/>
              <w:rPr>
                <w:sz w:val="20"/>
              </w:rPr>
            </w:pPr>
            <w:r>
              <w:rPr>
                <w:spacing w:val="-2"/>
                <w:sz w:val="20"/>
              </w:rPr>
              <w:t>8.63958</w:t>
            </w:r>
          </w:p>
        </w:tc>
      </w:tr>
      <w:tr>
        <w:trPr>
          <w:trHeight w:val="345" w:hRule="atLeast"/>
        </w:trPr>
        <w:tc>
          <w:tcPr>
            <w:tcW w:w="1695" w:type="dxa"/>
          </w:tcPr>
          <w:p>
            <w:pPr>
              <w:pStyle w:val="TableParagraph"/>
              <w:spacing w:line="225" w:lineRule="exact"/>
              <w:ind w:left="110"/>
              <w:jc w:val="left"/>
              <w:rPr>
                <w:sz w:val="20"/>
              </w:rPr>
            </w:pPr>
            <w:r>
              <w:rPr>
                <w:spacing w:val="-5"/>
                <w:sz w:val="20"/>
              </w:rPr>
              <w:t>GD</w:t>
            </w:r>
          </w:p>
        </w:tc>
        <w:tc>
          <w:tcPr>
            <w:tcW w:w="572" w:type="dxa"/>
          </w:tcPr>
          <w:p>
            <w:pPr>
              <w:pStyle w:val="TableParagraph"/>
              <w:spacing w:line="225" w:lineRule="exact"/>
              <w:ind w:left="110"/>
              <w:jc w:val="left"/>
              <w:rPr>
                <w:sz w:val="20"/>
              </w:rPr>
            </w:pPr>
            <w:r>
              <w:rPr>
                <w:spacing w:val="-5"/>
                <w:sz w:val="20"/>
              </w:rPr>
              <w:t>49</w:t>
            </w:r>
          </w:p>
        </w:tc>
        <w:tc>
          <w:tcPr>
            <w:tcW w:w="1273" w:type="dxa"/>
          </w:tcPr>
          <w:p>
            <w:pPr>
              <w:pStyle w:val="TableParagraph"/>
              <w:spacing w:line="225" w:lineRule="exact"/>
              <w:ind w:left="105"/>
              <w:jc w:val="left"/>
              <w:rPr>
                <w:sz w:val="20"/>
              </w:rPr>
            </w:pPr>
            <w:r>
              <w:rPr>
                <w:spacing w:val="-2"/>
                <w:sz w:val="20"/>
              </w:rPr>
              <w:t>12.48</w:t>
            </w:r>
          </w:p>
        </w:tc>
        <w:tc>
          <w:tcPr>
            <w:tcW w:w="1278" w:type="dxa"/>
          </w:tcPr>
          <w:p>
            <w:pPr>
              <w:pStyle w:val="TableParagraph"/>
              <w:spacing w:line="225" w:lineRule="exact"/>
              <w:ind w:left="109"/>
              <w:jc w:val="left"/>
              <w:rPr>
                <w:sz w:val="20"/>
              </w:rPr>
            </w:pPr>
            <w:r>
              <w:rPr>
                <w:spacing w:val="-2"/>
                <w:sz w:val="20"/>
              </w:rPr>
              <w:t>52.87</w:t>
            </w:r>
          </w:p>
        </w:tc>
        <w:tc>
          <w:tcPr>
            <w:tcW w:w="1417" w:type="dxa"/>
          </w:tcPr>
          <w:p>
            <w:pPr>
              <w:pStyle w:val="TableParagraph"/>
              <w:spacing w:line="225" w:lineRule="exact"/>
              <w:ind w:left="108"/>
              <w:jc w:val="left"/>
              <w:rPr>
                <w:sz w:val="20"/>
              </w:rPr>
            </w:pPr>
            <w:r>
              <w:rPr>
                <w:spacing w:val="-2"/>
                <w:sz w:val="20"/>
              </w:rPr>
              <w:t>27.1157</w:t>
            </w:r>
          </w:p>
        </w:tc>
        <w:tc>
          <w:tcPr>
            <w:tcW w:w="1701" w:type="dxa"/>
          </w:tcPr>
          <w:p>
            <w:pPr>
              <w:pStyle w:val="TableParagraph"/>
              <w:spacing w:line="225" w:lineRule="exact"/>
              <w:ind w:left="108"/>
              <w:jc w:val="left"/>
              <w:rPr>
                <w:sz w:val="20"/>
              </w:rPr>
            </w:pPr>
            <w:r>
              <w:rPr>
                <w:spacing w:val="-2"/>
                <w:sz w:val="20"/>
              </w:rPr>
              <w:t>10.92727</w:t>
            </w:r>
          </w:p>
        </w:tc>
      </w:tr>
      <w:tr>
        <w:trPr>
          <w:trHeight w:val="345" w:hRule="atLeast"/>
        </w:trPr>
        <w:tc>
          <w:tcPr>
            <w:tcW w:w="1695" w:type="dxa"/>
          </w:tcPr>
          <w:p>
            <w:pPr>
              <w:pStyle w:val="TableParagraph"/>
              <w:spacing w:line="225" w:lineRule="exact"/>
              <w:ind w:left="110"/>
              <w:jc w:val="left"/>
              <w:rPr>
                <w:sz w:val="20"/>
              </w:rPr>
            </w:pPr>
            <w:r>
              <w:rPr>
                <w:spacing w:val="-2"/>
                <w:sz w:val="20"/>
              </w:rPr>
              <w:t>Valid</w:t>
            </w:r>
            <w:r>
              <w:rPr>
                <w:spacing w:val="-9"/>
                <w:sz w:val="20"/>
              </w:rPr>
              <w:t> </w:t>
            </w:r>
            <w:r>
              <w:rPr>
                <w:spacing w:val="-2"/>
                <w:sz w:val="20"/>
              </w:rPr>
              <w:t>N</w:t>
            </w:r>
            <w:r>
              <w:rPr>
                <w:spacing w:val="-5"/>
                <w:sz w:val="20"/>
              </w:rPr>
              <w:t> </w:t>
            </w:r>
            <w:r>
              <w:rPr>
                <w:spacing w:val="-2"/>
                <w:sz w:val="20"/>
              </w:rPr>
              <w:t>(listwise)</w:t>
            </w:r>
          </w:p>
        </w:tc>
        <w:tc>
          <w:tcPr>
            <w:tcW w:w="572" w:type="dxa"/>
          </w:tcPr>
          <w:p>
            <w:pPr>
              <w:pStyle w:val="TableParagraph"/>
              <w:spacing w:line="225" w:lineRule="exact"/>
              <w:ind w:left="110"/>
              <w:jc w:val="left"/>
              <w:rPr>
                <w:sz w:val="20"/>
              </w:rPr>
            </w:pPr>
            <w:r>
              <w:rPr>
                <w:spacing w:val="-5"/>
                <w:sz w:val="20"/>
              </w:rPr>
              <w:t>49</w:t>
            </w:r>
          </w:p>
        </w:tc>
        <w:tc>
          <w:tcPr>
            <w:tcW w:w="1273" w:type="dxa"/>
          </w:tcPr>
          <w:p>
            <w:pPr>
              <w:pStyle w:val="TableParagraph"/>
              <w:jc w:val="left"/>
              <w:rPr>
                <w:sz w:val="22"/>
              </w:rPr>
            </w:pPr>
          </w:p>
        </w:tc>
        <w:tc>
          <w:tcPr>
            <w:tcW w:w="1278" w:type="dxa"/>
          </w:tcPr>
          <w:p>
            <w:pPr>
              <w:pStyle w:val="TableParagraph"/>
              <w:jc w:val="left"/>
              <w:rPr>
                <w:sz w:val="22"/>
              </w:rPr>
            </w:pPr>
          </w:p>
        </w:tc>
        <w:tc>
          <w:tcPr>
            <w:tcW w:w="1417" w:type="dxa"/>
          </w:tcPr>
          <w:p>
            <w:pPr>
              <w:pStyle w:val="TableParagraph"/>
              <w:jc w:val="left"/>
              <w:rPr>
                <w:sz w:val="22"/>
              </w:rPr>
            </w:pPr>
          </w:p>
        </w:tc>
        <w:tc>
          <w:tcPr>
            <w:tcW w:w="1701" w:type="dxa"/>
          </w:tcPr>
          <w:p>
            <w:pPr>
              <w:pStyle w:val="TableParagraph"/>
              <w:jc w:val="left"/>
              <w:rPr>
                <w:sz w:val="22"/>
              </w:rPr>
            </w:pPr>
          </w:p>
        </w:tc>
      </w:tr>
    </w:tbl>
    <w:p>
      <w:pPr>
        <w:spacing w:before="0"/>
        <w:ind w:left="991" w:right="0" w:firstLine="0"/>
        <w:jc w:val="left"/>
        <w:rPr>
          <w:i/>
          <w:sz w:val="20"/>
        </w:rPr>
      </w:pPr>
      <w:r>
        <w:rPr>
          <w:i/>
          <w:sz w:val="20"/>
        </w:rPr>
        <w:t>Sumber:</w:t>
      </w:r>
      <w:r>
        <w:rPr>
          <w:i/>
          <w:spacing w:val="-5"/>
          <w:sz w:val="20"/>
        </w:rPr>
        <w:t> </w:t>
      </w:r>
      <w:r>
        <w:rPr>
          <w:i/>
          <w:sz w:val="20"/>
        </w:rPr>
        <w:t>data</w:t>
      </w:r>
      <w:r>
        <w:rPr>
          <w:i/>
          <w:spacing w:val="-5"/>
          <w:sz w:val="20"/>
        </w:rPr>
        <w:t> </w:t>
      </w:r>
      <w:r>
        <w:rPr>
          <w:i/>
          <w:spacing w:val="-2"/>
          <w:sz w:val="20"/>
        </w:rPr>
        <w:t>diolah,2025</w:t>
      </w:r>
    </w:p>
    <w:p>
      <w:pPr>
        <w:pStyle w:val="BodyText"/>
        <w:spacing w:line="480" w:lineRule="auto" w:before="229"/>
        <w:ind w:left="991" w:right="709" w:firstLine="720"/>
        <w:jc w:val="both"/>
      </w:pPr>
      <w:r>
        <w:rPr/>
        <w:t>Berdasarkan tabel 4.2, dapat dilihat bahwa N atau jumlah data dalam penelitian</w:t>
      </w:r>
      <w:r>
        <w:rPr>
          <w:spacing w:val="-2"/>
        </w:rPr>
        <w:t> </w:t>
      </w:r>
      <w:r>
        <w:rPr/>
        <w:t>ini</w:t>
      </w:r>
      <w:r>
        <w:rPr>
          <w:spacing w:val="-11"/>
        </w:rPr>
        <w:t> </w:t>
      </w:r>
      <w:r>
        <w:rPr/>
        <w:t>adalah</w:t>
      </w:r>
      <w:r>
        <w:rPr>
          <w:spacing w:val="-7"/>
        </w:rPr>
        <w:t> </w:t>
      </w:r>
      <w:r>
        <w:rPr/>
        <w:t>sebanyak</w:t>
      </w:r>
      <w:r>
        <w:rPr>
          <w:spacing w:val="-2"/>
        </w:rPr>
        <w:t> </w:t>
      </w:r>
      <w:r>
        <w:rPr/>
        <w:t>49</w:t>
      </w:r>
      <w:r>
        <w:rPr>
          <w:spacing w:val="-2"/>
        </w:rPr>
        <w:t> </w:t>
      </w:r>
      <w:r>
        <w:rPr/>
        <w:t>data.</w:t>
      </w:r>
      <w:r>
        <w:rPr>
          <w:spacing w:val="-5"/>
        </w:rPr>
        <w:t> </w:t>
      </w:r>
      <w:r>
        <w:rPr/>
        <w:t>Pada</w:t>
      </w:r>
      <w:r>
        <w:rPr>
          <w:spacing w:val="-8"/>
        </w:rPr>
        <w:t> </w:t>
      </w:r>
      <w:r>
        <w:rPr/>
        <w:t>variabel</w:t>
      </w:r>
      <w:r>
        <w:rPr>
          <w:spacing w:val="-11"/>
        </w:rPr>
        <w:t> </w:t>
      </w:r>
      <w:r>
        <w:rPr/>
        <w:t>ETR</w:t>
      </w:r>
      <w:r>
        <w:rPr>
          <w:spacing w:val="-4"/>
        </w:rPr>
        <w:t> </w:t>
      </w:r>
      <w:r>
        <w:rPr/>
        <w:t>yang</w:t>
      </w:r>
      <w:r>
        <w:rPr>
          <w:spacing w:val="-2"/>
        </w:rPr>
        <w:t> </w:t>
      </w:r>
      <w:r>
        <w:rPr/>
        <w:t>digunakan</w:t>
      </w:r>
      <w:r>
        <w:rPr>
          <w:spacing w:val="-7"/>
        </w:rPr>
        <w:t> </w:t>
      </w:r>
      <w:r>
        <w:rPr/>
        <w:t>sebagai alat ukur</w:t>
      </w:r>
      <w:r>
        <w:rPr>
          <w:spacing w:val="-1"/>
        </w:rPr>
        <w:t> </w:t>
      </w:r>
      <w:r>
        <w:rPr/>
        <w:t>Agresivitas Pajak (Y) dapat diketahui bahwa nilai terkecil adalah 20,48 persen</w:t>
      </w:r>
      <w:r>
        <w:rPr>
          <w:spacing w:val="-5"/>
        </w:rPr>
        <w:t> </w:t>
      </w:r>
      <w:r>
        <w:rPr/>
        <w:t>dan nilai</w:t>
      </w:r>
      <w:r>
        <w:rPr>
          <w:spacing w:val="-5"/>
        </w:rPr>
        <w:t> </w:t>
      </w:r>
      <w:r>
        <w:rPr/>
        <w:t>terbesar adalah</w:t>
      </w:r>
      <w:r>
        <w:rPr>
          <w:spacing w:val="-5"/>
        </w:rPr>
        <w:t> </w:t>
      </w:r>
      <w:r>
        <w:rPr/>
        <w:t>26,39 persen, sedangkan nilai</w:t>
      </w:r>
      <w:r>
        <w:rPr>
          <w:spacing w:val="-5"/>
        </w:rPr>
        <w:t> </w:t>
      </w:r>
      <w:r>
        <w:rPr/>
        <w:t>rata-rata</w:t>
      </w:r>
      <w:r>
        <w:rPr>
          <w:spacing w:val="-1"/>
        </w:rPr>
        <w:t> </w:t>
      </w:r>
      <w:r>
        <w:rPr/>
        <w:t>dan</w:t>
      </w:r>
      <w:r>
        <w:rPr>
          <w:spacing w:val="-5"/>
        </w:rPr>
        <w:t> </w:t>
      </w:r>
      <w:r>
        <w:rPr/>
        <w:t>tingkat penyimpangan masing-masing sebesar 22,82 persen dan 1,42 persen.</w:t>
      </w:r>
    </w:p>
    <w:p>
      <w:pPr>
        <w:pStyle w:val="BodyText"/>
        <w:spacing w:line="480" w:lineRule="auto" w:before="1"/>
        <w:ind w:left="991" w:right="699" w:firstLine="720"/>
        <w:jc w:val="both"/>
      </w:pPr>
      <w:r>
        <w:rPr/>
        <w:t>Pada variabel</w:t>
      </w:r>
      <w:r>
        <w:rPr>
          <w:spacing w:val="-4"/>
        </w:rPr>
        <w:t> </w:t>
      </w:r>
      <w:r>
        <w:rPr/>
        <w:t>CAPINT</w:t>
      </w:r>
      <w:r>
        <w:rPr>
          <w:spacing w:val="-2"/>
        </w:rPr>
        <w:t> </w:t>
      </w:r>
      <w:r>
        <w:rPr/>
        <w:t>diperoleh nilai</w:t>
      </w:r>
      <w:r>
        <w:rPr>
          <w:spacing w:val="-4"/>
        </w:rPr>
        <w:t> </w:t>
      </w:r>
      <w:r>
        <w:rPr/>
        <w:t>terkecil</w:t>
      </w:r>
      <w:r>
        <w:rPr>
          <w:spacing w:val="-4"/>
        </w:rPr>
        <w:t> </w:t>
      </w:r>
      <w:r>
        <w:rPr/>
        <w:t>adalah</w:t>
      </w:r>
      <w:r>
        <w:rPr>
          <w:spacing w:val="-4"/>
        </w:rPr>
        <w:t> </w:t>
      </w:r>
      <w:r>
        <w:rPr/>
        <w:t>6,39 persen</w:t>
      </w:r>
      <w:r>
        <w:rPr>
          <w:spacing w:val="-4"/>
        </w:rPr>
        <w:t> </w:t>
      </w:r>
      <w:r>
        <w:rPr/>
        <w:t>dan nilai terbesar adalah 58,09 persen, sedangkan nilai rata-rata dan tingkat penyimpangan masing-masing sebesar 30,63 persen dan 13,06 persen. Pada variabel ROA diperoleh nilai terkecil sebesar 0,66 persen dan nilai terbesar adalah 30,99 persen, sedangkan nilai rata-rata dan tingkat penyimpangan masing-masing sebesar 12,41 persen</w:t>
      </w:r>
      <w:r>
        <w:rPr>
          <w:spacing w:val="30"/>
        </w:rPr>
        <w:t> </w:t>
      </w:r>
      <w:r>
        <w:rPr/>
        <w:t>dan</w:t>
      </w:r>
      <w:r>
        <w:rPr>
          <w:spacing w:val="30"/>
        </w:rPr>
        <w:t> </w:t>
      </w:r>
      <w:r>
        <w:rPr/>
        <w:t>8,63</w:t>
      </w:r>
      <w:r>
        <w:rPr>
          <w:spacing w:val="35"/>
        </w:rPr>
        <w:t> </w:t>
      </w:r>
      <w:r>
        <w:rPr/>
        <w:t>persen.</w:t>
      </w:r>
      <w:r>
        <w:rPr>
          <w:spacing w:val="37"/>
        </w:rPr>
        <w:t> </w:t>
      </w:r>
      <w:r>
        <w:rPr/>
        <w:t>Pada</w:t>
      </w:r>
      <w:r>
        <w:rPr>
          <w:spacing w:val="39"/>
        </w:rPr>
        <w:t> </w:t>
      </w:r>
      <w:r>
        <w:rPr/>
        <w:t>variabel</w:t>
      </w:r>
      <w:r>
        <w:rPr>
          <w:spacing w:val="31"/>
        </w:rPr>
        <w:t> </w:t>
      </w:r>
      <w:r>
        <w:rPr/>
        <w:t>GD</w:t>
      </w:r>
      <w:r>
        <w:rPr>
          <w:spacing w:val="34"/>
        </w:rPr>
        <w:t> </w:t>
      </w:r>
      <w:r>
        <w:rPr/>
        <w:t>diperoleh</w:t>
      </w:r>
      <w:r>
        <w:rPr>
          <w:spacing w:val="35"/>
        </w:rPr>
        <w:t> </w:t>
      </w:r>
      <w:r>
        <w:rPr/>
        <w:t>nilai</w:t>
      </w:r>
      <w:r>
        <w:rPr>
          <w:spacing w:val="31"/>
        </w:rPr>
        <w:t> </w:t>
      </w:r>
      <w:r>
        <w:rPr/>
        <w:t>terkecil</w:t>
      </w:r>
      <w:r>
        <w:rPr>
          <w:spacing w:val="31"/>
        </w:rPr>
        <w:t> </w:t>
      </w:r>
      <w:r>
        <w:rPr/>
        <w:t>adalah</w:t>
      </w:r>
      <w:r>
        <w:rPr>
          <w:spacing w:val="30"/>
        </w:rPr>
        <w:t> </w:t>
      </w:r>
      <w:r>
        <w:rPr/>
        <w:t>12,48</w:t>
      </w:r>
    </w:p>
    <w:p>
      <w:pPr>
        <w:pStyle w:val="BodyText"/>
        <w:spacing w:after="0" w:line="480" w:lineRule="auto"/>
        <w:jc w:val="both"/>
        <w:sectPr>
          <w:headerReference w:type="default" r:id="rId99"/>
          <w:footerReference w:type="default" r:id="rId100"/>
          <w:pgSz w:w="11910" w:h="16840"/>
          <w:pgMar w:header="900" w:footer="0" w:top="1140" w:bottom="280" w:left="1275" w:right="992"/>
          <w:pgNumType w:start="40"/>
        </w:sectPr>
      </w:pPr>
    </w:p>
    <w:p>
      <w:pPr>
        <w:pStyle w:val="BodyText"/>
      </w:pPr>
    </w:p>
    <w:p>
      <w:pPr>
        <w:pStyle w:val="BodyText"/>
      </w:pPr>
    </w:p>
    <w:p>
      <w:pPr>
        <w:pStyle w:val="BodyText"/>
      </w:pPr>
    </w:p>
    <w:p>
      <w:pPr>
        <w:pStyle w:val="BodyText"/>
        <w:spacing w:before="19"/>
      </w:pPr>
    </w:p>
    <w:p>
      <w:pPr>
        <w:pStyle w:val="BodyText"/>
        <w:spacing w:line="480" w:lineRule="auto"/>
        <w:ind w:left="991" w:right="713"/>
        <w:jc w:val="both"/>
      </w:pPr>
      <w:r>
        <w:rPr/>
        <w:t>persen</w:t>
      </w:r>
      <w:r>
        <w:rPr>
          <w:spacing w:val="-6"/>
        </w:rPr>
        <w:t> </w:t>
      </w:r>
      <w:r>
        <w:rPr/>
        <w:t>dan</w:t>
      </w:r>
      <w:r>
        <w:rPr>
          <w:spacing w:val="-1"/>
        </w:rPr>
        <w:t> </w:t>
      </w:r>
      <w:r>
        <w:rPr/>
        <w:t>nilai</w:t>
      </w:r>
      <w:r>
        <w:rPr>
          <w:spacing w:val="-6"/>
        </w:rPr>
        <w:t> </w:t>
      </w:r>
      <w:r>
        <w:rPr/>
        <w:t>terbesar adalah</w:t>
      </w:r>
      <w:r>
        <w:rPr>
          <w:spacing w:val="-6"/>
        </w:rPr>
        <w:t> </w:t>
      </w:r>
      <w:r>
        <w:rPr/>
        <w:t>52,87</w:t>
      </w:r>
      <w:r>
        <w:rPr>
          <w:spacing w:val="-1"/>
        </w:rPr>
        <w:t> </w:t>
      </w:r>
      <w:r>
        <w:rPr/>
        <w:t>persen, sedangkan</w:t>
      </w:r>
      <w:r>
        <w:rPr>
          <w:spacing w:val="-1"/>
        </w:rPr>
        <w:t> </w:t>
      </w:r>
      <w:r>
        <w:rPr/>
        <w:t>nilai</w:t>
      </w:r>
      <w:r>
        <w:rPr>
          <w:spacing w:val="-6"/>
        </w:rPr>
        <w:t> </w:t>
      </w:r>
      <w:r>
        <w:rPr/>
        <w:t>rata-rata</w:t>
      </w:r>
      <w:r>
        <w:rPr>
          <w:spacing w:val="-2"/>
        </w:rPr>
        <w:t> </w:t>
      </w:r>
      <w:r>
        <w:rPr/>
        <w:t>dan</w:t>
      </w:r>
      <w:r>
        <w:rPr>
          <w:spacing w:val="-6"/>
        </w:rPr>
        <w:t> </w:t>
      </w:r>
      <w:r>
        <w:rPr/>
        <w:t>tingkat penyimpangan masing-masing sebesar 27,11 persen dan 10,92 persen.</w:t>
      </w:r>
    </w:p>
    <w:p>
      <w:pPr>
        <w:pStyle w:val="Heading5"/>
        <w:numPr>
          <w:ilvl w:val="2"/>
          <w:numId w:val="14"/>
        </w:numPr>
        <w:tabs>
          <w:tab w:pos="1600" w:val="left" w:leader="none"/>
        </w:tabs>
        <w:spacing w:line="240" w:lineRule="auto" w:before="5" w:after="0"/>
        <w:ind w:left="1600" w:right="0" w:hanging="609"/>
        <w:jc w:val="both"/>
      </w:pPr>
      <w:bookmarkStart w:name="4.2.2  Uji Asumsi Klasik" w:id="124"/>
      <w:bookmarkEnd w:id="124"/>
      <w:r>
        <w:rPr>
          <w:b w:val="0"/>
        </w:rPr>
      </w:r>
      <w:bookmarkStart w:name="_bookmark66" w:id="125"/>
      <w:bookmarkEnd w:id="125"/>
      <w:r>
        <w:rPr/>
        <w:t>Uji</w:t>
      </w:r>
      <w:r>
        <w:rPr>
          <w:spacing w:val="-15"/>
        </w:rPr>
        <w:t> </w:t>
      </w:r>
      <w:r>
        <w:rPr/>
        <w:t>Asumsi</w:t>
      </w:r>
      <w:r>
        <w:rPr>
          <w:spacing w:val="-6"/>
        </w:rPr>
        <w:t> </w:t>
      </w:r>
      <w:r>
        <w:rPr>
          <w:spacing w:val="-2"/>
        </w:rPr>
        <w:t>Klasik</w:t>
      </w:r>
    </w:p>
    <w:p>
      <w:pPr>
        <w:pStyle w:val="BodyText"/>
        <w:spacing w:line="480" w:lineRule="auto" w:before="271"/>
        <w:ind w:left="991" w:right="722" w:firstLine="720"/>
        <w:jc w:val="both"/>
      </w:pPr>
      <w:r>
        <w:rPr/>
        <w:t>Uji asumsi klasik dalam penelitian ini menggunakan uji normalitas, multikolinearitas, heteroskedastisitas dan autokorelasi.</w:t>
      </w:r>
    </w:p>
    <w:p>
      <w:pPr>
        <w:pStyle w:val="Heading5"/>
        <w:numPr>
          <w:ilvl w:val="0"/>
          <w:numId w:val="15"/>
        </w:numPr>
        <w:tabs>
          <w:tab w:pos="2072" w:val="left" w:leader="none"/>
        </w:tabs>
        <w:spacing w:line="240" w:lineRule="auto" w:before="5" w:after="0"/>
        <w:ind w:left="2072" w:right="0" w:hanging="360"/>
        <w:jc w:val="both"/>
      </w:pPr>
      <w:r>
        <w:rPr/>
        <w:t>Uji</w:t>
      </w:r>
      <w:r>
        <w:rPr>
          <w:spacing w:val="2"/>
        </w:rPr>
        <w:t> </w:t>
      </w:r>
      <w:r>
        <w:rPr>
          <w:spacing w:val="-2"/>
        </w:rPr>
        <w:t>Normalitas</w:t>
      </w:r>
    </w:p>
    <w:p>
      <w:pPr>
        <w:pStyle w:val="BodyText"/>
        <w:spacing w:line="480" w:lineRule="auto" w:before="271"/>
        <w:ind w:left="1702" w:right="702" w:firstLine="720"/>
        <w:jc w:val="both"/>
      </w:pPr>
      <w:r>
        <w:rPr/>
        <w:t>Uji normalitas digunakan dengan tujuan mengetahui apakah model regresi variabel penelitian terdistribusi secara normal. Uji normalitas dilakukan menggunakan uji One-Sample Kolmogorov-Smirnov dengan syarat jika nilai signifikansinya lebih besar dari 0,05 (&gt; 0,05) maka dapat disimpulkan data terdistribusi dengan normal. Uji normalitas dilakukan sebelum</w:t>
      </w:r>
      <w:r>
        <w:rPr>
          <w:spacing w:val="-8"/>
        </w:rPr>
        <w:t> </w:t>
      </w:r>
      <w:r>
        <w:rPr/>
        <w:t>dan juga sesudah </w:t>
      </w:r>
      <w:r>
        <w:rPr>
          <w:i/>
        </w:rPr>
        <w:t>outlier</w:t>
      </w:r>
      <w:r>
        <w:rPr/>
        <w:t>. Berikut hasil</w:t>
      </w:r>
      <w:r>
        <w:rPr>
          <w:spacing w:val="-7"/>
        </w:rPr>
        <w:t> </w:t>
      </w:r>
      <w:r>
        <w:rPr/>
        <w:t>uji normalitas</w:t>
      </w:r>
      <w:r>
        <w:rPr>
          <w:spacing w:val="-1"/>
        </w:rPr>
        <w:t> </w:t>
      </w:r>
      <w:r>
        <w:rPr/>
        <w:t>One-Sample Kolmogorov-Smirnov dan grafik histogram serta gambar p-plot sebelum dilakukan </w:t>
      </w:r>
      <w:r>
        <w:rPr>
          <w:i/>
        </w:rPr>
        <w:t>outlier </w:t>
      </w:r>
      <w:r>
        <w:rPr/>
        <w:t>data:</w:t>
      </w:r>
    </w:p>
    <w:p>
      <w:pPr>
        <w:pStyle w:val="Heading5"/>
        <w:spacing w:before="2" w:after="21"/>
        <w:ind w:left="1712"/>
        <w:rPr>
          <w:i/>
        </w:rPr>
      </w:pPr>
      <w:bookmarkStart w:name="_bookmark67" w:id="126"/>
      <w:bookmarkEnd w:id="126"/>
      <w:r>
        <w:rPr>
          <w:b w:val="0"/>
        </w:rPr>
      </w:r>
      <w:r>
        <w:rPr/>
        <w:t>Tabel</w:t>
      </w:r>
      <w:r>
        <w:rPr>
          <w:spacing w:val="-9"/>
        </w:rPr>
        <w:t> </w:t>
      </w:r>
      <w:r>
        <w:rPr/>
        <w:t>4.3.</w:t>
      </w:r>
      <w:r>
        <w:rPr>
          <w:spacing w:val="50"/>
        </w:rPr>
        <w:t> </w:t>
      </w:r>
      <w:r>
        <w:rPr/>
        <w:t>Uji</w:t>
      </w:r>
      <w:r>
        <w:rPr>
          <w:spacing w:val="-9"/>
        </w:rPr>
        <w:t> </w:t>
      </w:r>
      <w:r>
        <w:rPr/>
        <w:t>Normalitas</w:t>
      </w:r>
      <w:r>
        <w:rPr>
          <w:spacing w:val="-6"/>
        </w:rPr>
        <w:t> </w:t>
      </w:r>
      <w:r>
        <w:rPr/>
        <w:t>Sebelum</w:t>
      </w:r>
      <w:r>
        <w:rPr>
          <w:spacing w:val="-4"/>
        </w:rPr>
        <w:t> </w:t>
      </w:r>
      <w:r>
        <w:rPr>
          <w:i/>
          <w:spacing w:val="-2"/>
        </w:rPr>
        <w:t>Outlier</w:t>
      </w:r>
    </w:p>
    <w:tbl>
      <w:tblPr>
        <w:tblW w:w="0" w:type="auto"/>
        <w:jc w:val="left"/>
        <w:tblInd w:w="1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17"/>
        <w:gridCol w:w="1603"/>
        <w:gridCol w:w="1656"/>
      </w:tblGrid>
      <w:tr>
        <w:trPr>
          <w:trHeight w:val="268" w:hRule="atLeast"/>
        </w:trPr>
        <w:tc>
          <w:tcPr>
            <w:tcW w:w="7076" w:type="dxa"/>
            <w:gridSpan w:val="3"/>
          </w:tcPr>
          <w:p>
            <w:pPr>
              <w:pStyle w:val="TableParagraph"/>
              <w:spacing w:line="248" w:lineRule="exact" w:before="1"/>
              <w:ind w:left="1690"/>
              <w:jc w:val="left"/>
              <w:rPr>
                <w:b/>
                <w:sz w:val="22"/>
              </w:rPr>
            </w:pPr>
            <w:r>
              <w:rPr>
                <w:b/>
                <w:spacing w:val="-2"/>
                <w:sz w:val="22"/>
              </w:rPr>
              <w:t>One-Sample</w:t>
            </w:r>
            <w:r>
              <w:rPr>
                <w:b/>
                <w:spacing w:val="10"/>
                <w:sz w:val="22"/>
              </w:rPr>
              <w:t> </w:t>
            </w:r>
            <w:r>
              <w:rPr>
                <w:b/>
                <w:spacing w:val="-2"/>
                <w:sz w:val="22"/>
              </w:rPr>
              <w:t>Kolmogorov-Smirnov</w:t>
            </w:r>
            <w:r>
              <w:rPr>
                <w:b/>
                <w:spacing w:val="8"/>
                <w:sz w:val="22"/>
              </w:rPr>
              <w:t> </w:t>
            </w:r>
            <w:r>
              <w:rPr>
                <w:b/>
                <w:spacing w:val="-4"/>
                <w:sz w:val="22"/>
              </w:rPr>
              <w:t>Test</w:t>
            </w:r>
          </w:p>
        </w:tc>
      </w:tr>
      <w:tr>
        <w:trPr>
          <w:trHeight w:val="547" w:hRule="atLeast"/>
        </w:trPr>
        <w:tc>
          <w:tcPr>
            <w:tcW w:w="5420" w:type="dxa"/>
            <w:gridSpan w:val="2"/>
          </w:tcPr>
          <w:p>
            <w:pPr>
              <w:pStyle w:val="TableParagraph"/>
              <w:jc w:val="left"/>
              <w:rPr>
                <w:sz w:val="22"/>
              </w:rPr>
            </w:pPr>
          </w:p>
        </w:tc>
        <w:tc>
          <w:tcPr>
            <w:tcW w:w="1656" w:type="dxa"/>
          </w:tcPr>
          <w:p>
            <w:pPr>
              <w:pStyle w:val="TableParagraph"/>
              <w:spacing w:line="242" w:lineRule="auto"/>
              <w:ind w:left="111"/>
              <w:jc w:val="left"/>
              <w:rPr>
                <w:sz w:val="22"/>
              </w:rPr>
            </w:pPr>
            <w:r>
              <w:rPr>
                <w:spacing w:val="-2"/>
                <w:sz w:val="22"/>
              </w:rPr>
              <w:t>Unstandardized Residual</w:t>
            </w:r>
          </w:p>
        </w:tc>
      </w:tr>
      <w:tr>
        <w:trPr>
          <w:trHeight w:val="268" w:hRule="atLeast"/>
        </w:trPr>
        <w:tc>
          <w:tcPr>
            <w:tcW w:w="5420" w:type="dxa"/>
            <w:gridSpan w:val="2"/>
          </w:tcPr>
          <w:p>
            <w:pPr>
              <w:pStyle w:val="TableParagraph"/>
              <w:spacing w:line="244" w:lineRule="exact"/>
              <w:ind w:left="110"/>
              <w:jc w:val="left"/>
              <w:rPr>
                <w:sz w:val="22"/>
              </w:rPr>
            </w:pPr>
            <w:r>
              <w:rPr>
                <w:spacing w:val="-10"/>
                <w:sz w:val="22"/>
              </w:rPr>
              <w:t>N</w:t>
            </w:r>
          </w:p>
        </w:tc>
        <w:tc>
          <w:tcPr>
            <w:tcW w:w="1656" w:type="dxa"/>
          </w:tcPr>
          <w:p>
            <w:pPr>
              <w:pStyle w:val="TableParagraph"/>
              <w:spacing w:line="244" w:lineRule="exact"/>
              <w:ind w:left="111"/>
              <w:jc w:val="left"/>
              <w:rPr>
                <w:sz w:val="22"/>
              </w:rPr>
            </w:pPr>
            <w:r>
              <w:rPr>
                <w:spacing w:val="-5"/>
                <w:sz w:val="22"/>
              </w:rPr>
              <w:t>56</w:t>
            </w:r>
          </w:p>
        </w:tc>
      </w:tr>
      <w:tr>
        <w:trPr>
          <w:trHeight w:val="273" w:hRule="atLeast"/>
        </w:trPr>
        <w:tc>
          <w:tcPr>
            <w:tcW w:w="3817" w:type="dxa"/>
            <w:vMerge w:val="restart"/>
          </w:tcPr>
          <w:p>
            <w:pPr>
              <w:pStyle w:val="TableParagraph"/>
              <w:spacing w:line="249" w:lineRule="exact"/>
              <w:ind w:left="110"/>
              <w:jc w:val="left"/>
              <w:rPr>
                <w:sz w:val="22"/>
              </w:rPr>
            </w:pPr>
            <w:r>
              <w:rPr>
                <w:sz w:val="22"/>
              </w:rPr>
              <w:t>Normal</w:t>
            </w:r>
            <w:r>
              <w:rPr>
                <w:spacing w:val="-9"/>
                <w:sz w:val="22"/>
              </w:rPr>
              <w:t> </w:t>
            </w:r>
            <w:r>
              <w:rPr>
                <w:spacing w:val="-2"/>
                <w:sz w:val="22"/>
              </w:rPr>
              <w:t>Parameters</w:t>
            </w:r>
          </w:p>
        </w:tc>
        <w:tc>
          <w:tcPr>
            <w:tcW w:w="1603" w:type="dxa"/>
          </w:tcPr>
          <w:p>
            <w:pPr>
              <w:pStyle w:val="TableParagraph"/>
              <w:spacing w:line="249" w:lineRule="exact"/>
              <w:ind w:left="105"/>
              <w:jc w:val="left"/>
              <w:rPr>
                <w:sz w:val="22"/>
              </w:rPr>
            </w:pPr>
            <w:r>
              <w:rPr>
                <w:spacing w:val="-4"/>
                <w:sz w:val="22"/>
              </w:rPr>
              <w:t>Mean</w:t>
            </w:r>
          </w:p>
        </w:tc>
        <w:tc>
          <w:tcPr>
            <w:tcW w:w="1656" w:type="dxa"/>
          </w:tcPr>
          <w:p>
            <w:pPr>
              <w:pStyle w:val="TableParagraph"/>
              <w:spacing w:line="249" w:lineRule="exact"/>
              <w:ind w:left="111"/>
              <w:jc w:val="left"/>
              <w:rPr>
                <w:sz w:val="22"/>
              </w:rPr>
            </w:pPr>
            <w:r>
              <w:rPr>
                <w:spacing w:val="-2"/>
                <w:sz w:val="22"/>
              </w:rPr>
              <w:t>.0000000</w:t>
            </w:r>
          </w:p>
        </w:tc>
      </w:tr>
      <w:tr>
        <w:trPr>
          <w:trHeight w:val="503" w:hRule="atLeast"/>
        </w:trPr>
        <w:tc>
          <w:tcPr>
            <w:tcW w:w="3817" w:type="dxa"/>
            <w:vMerge/>
            <w:tcBorders>
              <w:top w:val="nil"/>
            </w:tcBorders>
          </w:tcPr>
          <w:p>
            <w:pPr>
              <w:rPr>
                <w:sz w:val="2"/>
                <w:szCs w:val="2"/>
              </w:rPr>
            </w:pPr>
          </w:p>
        </w:tc>
        <w:tc>
          <w:tcPr>
            <w:tcW w:w="1603" w:type="dxa"/>
          </w:tcPr>
          <w:p>
            <w:pPr>
              <w:pStyle w:val="TableParagraph"/>
              <w:spacing w:line="244" w:lineRule="exact"/>
              <w:ind w:left="105"/>
              <w:jc w:val="left"/>
              <w:rPr>
                <w:sz w:val="22"/>
              </w:rPr>
            </w:pPr>
            <w:r>
              <w:rPr>
                <w:spacing w:val="-4"/>
                <w:sz w:val="22"/>
              </w:rPr>
              <w:t>Std.</w:t>
            </w:r>
          </w:p>
          <w:p>
            <w:pPr>
              <w:pStyle w:val="TableParagraph"/>
              <w:spacing w:line="238" w:lineRule="exact" w:before="1"/>
              <w:ind w:left="105"/>
              <w:jc w:val="left"/>
              <w:rPr>
                <w:sz w:val="22"/>
              </w:rPr>
            </w:pPr>
            <w:r>
              <w:rPr>
                <w:spacing w:val="-2"/>
                <w:sz w:val="22"/>
              </w:rPr>
              <w:t>Deviation</w:t>
            </w:r>
          </w:p>
        </w:tc>
        <w:tc>
          <w:tcPr>
            <w:tcW w:w="1656" w:type="dxa"/>
          </w:tcPr>
          <w:p>
            <w:pPr>
              <w:pStyle w:val="TableParagraph"/>
              <w:spacing w:line="244" w:lineRule="exact"/>
              <w:ind w:left="111"/>
              <w:jc w:val="left"/>
              <w:rPr>
                <w:sz w:val="22"/>
              </w:rPr>
            </w:pPr>
            <w:r>
              <w:rPr>
                <w:spacing w:val="-2"/>
                <w:sz w:val="22"/>
              </w:rPr>
              <w:t>2.65073872</w:t>
            </w:r>
          </w:p>
        </w:tc>
      </w:tr>
      <w:tr>
        <w:trPr>
          <w:trHeight w:val="273" w:hRule="atLeast"/>
        </w:trPr>
        <w:tc>
          <w:tcPr>
            <w:tcW w:w="3817" w:type="dxa"/>
            <w:vMerge w:val="restart"/>
          </w:tcPr>
          <w:p>
            <w:pPr>
              <w:pStyle w:val="TableParagraph"/>
              <w:spacing w:line="242" w:lineRule="auto"/>
              <w:ind w:left="110" w:right="2438"/>
              <w:jc w:val="left"/>
              <w:rPr>
                <w:sz w:val="22"/>
              </w:rPr>
            </w:pPr>
            <w:r>
              <w:rPr>
                <w:sz w:val="22"/>
              </w:rPr>
              <w:t>Most</w:t>
            </w:r>
            <w:r>
              <w:rPr>
                <w:spacing w:val="-14"/>
                <w:sz w:val="22"/>
              </w:rPr>
              <w:t> </w:t>
            </w:r>
            <w:r>
              <w:rPr>
                <w:sz w:val="22"/>
              </w:rPr>
              <w:t>Extreme </w:t>
            </w:r>
            <w:r>
              <w:rPr>
                <w:spacing w:val="-2"/>
                <w:sz w:val="22"/>
              </w:rPr>
              <w:t>Differences</w:t>
            </w:r>
          </w:p>
        </w:tc>
        <w:tc>
          <w:tcPr>
            <w:tcW w:w="1603" w:type="dxa"/>
          </w:tcPr>
          <w:p>
            <w:pPr>
              <w:pStyle w:val="TableParagraph"/>
              <w:spacing w:line="249" w:lineRule="exact"/>
              <w:ind w:left="105"/>
              <w:jc w:val="left"/>
              <w:rPr>
                <w:sz w:val="22"/>
              </w:rPr>
            </w:pPr>
            <w:r>
              <w:rPr>
                <w:spacing w:val="-2"/>
                <w:sz w:val="22"/>
              </w:rPr>
              <w:t>Absolute</w:t>
            </w:r>
          </w:p>
        </w:tc>
        <w:tc>
          <w:tcPr>
            <w:tcW w:w="1656" w:type="dxa"/>
          </w:tcPr>
          <w:p>
            <w:pPr>
              <w:pStyle w:val="TableParagraph"/>
              <w:spacing w:line="249" w:lineRule="exact"/>
              <w:ind w:left="111"/>
              <w:jc w:val="left"/>
              <w:rPr>
                <w:sz w:val="22"/>
              </w:rPr>
            </w:pPr>
            <w:r>
              <w:rPr>
                <w:spacing w:val="-4"/>
                <w:sz w:val="22"/>
              </w:rPr>
              <w:t>.153</w:t>
            </w:r>
          </w:p>
        </w:tc>
      </w:tr>
      <w:tr>
        <w:trPr>
          <w:trHeight w:val="249" w:hRule="atLeast"/>
        </w:trPr>
        <w:tc>
          <w:tcPr>
            <w:tcW w:w="3817" w:type="dxa"/>
            <w:vMerge/>
            <w:tcBorders>
              <w:top w:val="nil"/>
            </w:tcBorders>
          </w:tcPr>
          <w:p>
            <w:pPr>
              <w:rPr>
                <w:sz w:val="2"/>
                <w:szCs w:val="2"/>
              </w:rPr>
            </w:pPr>
          </w:p>
        </w:tc>
        <w:tc>
          <w:tcPr>
            <w:tcW w:w="1603" w:type="dxa"/>
          </w:tcPr>
          <w:p>
            <w:pPr>
              <w:pStyle w:val="TableParagraph"/>
              <w:spacing w:line="230" w:lineRule="exact"/>
              <w:ind w:left="105"/>
              <w:jc w:val="left"/>
              <w:rPr>
                <w:sz w:val="22"/>
              </w:rPr>
            </w:pPr>
            <w:r>
              <w:rPr>
                <w:spacing w:val="-2"/>
                <w:sz w:val="22"/>
              </w:rPr>
              <w:t>Positive</w:t>
            </w:r>
          </w:p>
        </w:tc>
        <w:tc>
          <w:tcPr>
            <w:tcW w:w="1656" w:type="dxa"/>
          </w:tcPr>
          <w:p>
            <w:pPr>
              <w:pStyle w:val="TableParagraph"/>
              <w:spacing w:line="230" w:lineRule="exact"/>
              <w:ind w:left="111"/>
              <w:jc w:val="left"/>
              <w:rPr>
                <w:sz w:val="22"/>
              </w:rPr>
            </w:pPr>
            <w:r>
              <w:rPr>
                <w:spacing w:val="-4"/>
                <w:sz w:val="22"/>
              </w:rPr>
              <w:t>.139</w:t>
            </w:r>
          </w:p>
        </w:tc>
      </w:tr>
      <w:tr>
        <w:trPr>
          <w:trHeight w:val="253" w:hRule="atLeast"/>
        </w:trPr>
        <w:tc>
          <w:tcPr>
            <w:tcW w:w="3817" w:type="dxa"/>
            <w:vMerge/>
            <w:tcBorders>
              <w:top w:val="nil"/>
            </w:tcBorders>
          </w:tcPr>
          <w:p>
            <w:pPr>
              <w:rPr>
                <w:sz w:val="2"/>
                <w:szCs w:val="2"/>
              </w:rPr>
            </w:pPr>
          </w:p>
        </w:tc>
        <w:tc>
          <w:tcPr>
            <w:tcW w:w="1603" w:type="dxa"/>
          </w:tcPr>
          <w:p>
            <w:pPr>
              <w:pStyle w:val="TableParagraph"/>
              <w:spacing w:line="234" w:lineRule="exact"/>
              <w:ind w:left="105"/>
              <w:jc w:val="left"/>
              <w:rPr>
                <w:sz w:val="22"/>
              </w:rPr>
            </w:pPr>
            <w:r>
              <w:rPr>
                <w:spacing w:val="-2"/>
                <w:sz w:val="22"/>
              </w:rPr>
              <w:t>Negative</w:t>
            </w:r>
          </w:p>
        </w:tc>
        <w:tc>
          <w:tcPr>
            <w:tcW w:w="1656" w:type="dxa"/>
          </w:tcPr>
          <w:p>
            <w:pPr>
              <w:pStyle w:val="TableParagraph"/>
              <w:spacing w:line="234" w:lineRule="exact"/>
              <w:ind w:left="111"/>
              <w:jc w:val="left"/>
              <w:rPr>
                <w:sz w:val="22"/>
              </w:rPr>
            </w:pPr>
            <w:r>
              <w:rPr>
                <w:spacing w:val="-2"/>
                <w:sz w:val="22"/>
              </w:rPr>
              <w:t>-</w:t>
            </w:r>
            <w:r>
              <w:rPr>
                <w:spacing w:val="-4"/>
                <w:sz w:val="22"/>
              </w:rPr>
              <w:t>.153</w:t>
            </w:r>
          </w:p>
        </w:tc>
      </w:tr>
      <w:tr>
        <w:trPr>
          <w:trHeight w:val="273" w:hRule="atLeast"/>
        </w:trPr>
        <w:tc>
          <w:tcPr>
            <w:tcW w:w="5420" w:type="dxa"/>
            <w:gridSpan w:val="2"/>
          </w:tcPr>
          <w:p>
            <w:pPr>
              <w:pStyle w:val="TableParagraph"/>
              <w:spacing w:line="249" w:lineRule="exact"/>
              <w:ind w:left="110"/>
              <w:jc w:val="left"/>
              <w:rPr>
                <w:sz w:val="22"/>
              </w:rPr>
            </w:pPr>
            <w:r>
              <w:rPr>
                <w:spacing w:val="-2"/>
                <w:sz w:val="22"/>
              </w:rPr>
              <w:t>Test</w:t>
            </w:r>
            <w:r>
              <w:rPr>
                <w:spacing w:val="-9"/>
                <w:sz w:val="22"/>
              </w:rPr>
              <w:t> </w:t>
            </w:r>
            <w:r>
              <w:rPr>
                <w:spacing w:val="-2"/>
                <w:sz w:val="22"/>
              </w:rPr>
              <w:t>Statistic</w:t>
            </w:r>
          </w:p>
        </w:tc>
        <w:tc>
          <w:tcPr>
            <w:tcW w:w="1656" w:type="dxa"/>
          </w:tcPr>
          <w:p>
            <w:pPr>
              <w:pStyle w:val="TableParagraph"/>
              <w:spacing w:line="249" w:lineRule="exact"/>
              <w:ind w:left="111"/>
              <w:jc w:val="left"/>
              <w:rPr>
                <w:sz w:val="22"/>
              </w:rPr>
            </w:pPr>
            <w:r>
              <w:rPr>
                <w:spacing w:val="-4"/>
                <w:sz w:val="22"/>
              </w:rPr>
              <w:t>.153</w:t>
            </w:r>
          </w:p>
        </w:tc>
      </w:tr>
      <w:tr>
        <w:trPr>
          <w:trHeight w:val="268" w:hRule="atLeast"/>
        </w:trPr>
        <w:tc>
          <w:tcPr>
            <w:tcW w:w="5420" w:type="dxa"/>
            <w:gridSpan w:val="2"/>
          </w:tcPr>
          <w:p>
            <w:pPr>
              <w:pStyle w:val="TableParagraph"/>
              <w:spacing w:line="248" w:lineRule="exact"/>
              <w:ind w:left="110"/>
              <w:jc w:val="left"/>
              <w:rPr>
                <w:sz w:val="22"/>
              </w:rPr>
            </w:pPr>
            <w:r>
              <w:rPr>
                <w:sz w:val="22"/>
              </w:rPr>
              <w:t>Asymp.</w:t>
            </w:r>
            <w:r>
              <w:rPr>
                <w:spacing w:val="-7"/>
                <w:sz w:val="22"/>
              </w:rPr>
              <w:t> </w:t>
            </w:r>
            <w:r>
              <w:rPr>
                <w:sz w:val="22"/>
              </w:rPr>
              <w:t>Sig.</w:t>
            </w:r>
            <w:r>
              <w:rPr>
                <w:spacing w:val="-6"/>
                <w:sz w:val="22"/>
              </w:rPr>
              <w:t> </w:t>
            </w:r>
            <w:r>
              <w:rPr>
                <w:sz w:val="22"/>
              </w:rPr>
              <w:t>(2-</w:t>
            </w:r>
            <w:r>
              <w:rPr>
                <w:spacing w:val="-2"/>
                <w:sz w:val="22"/>
              </w:rPr>
              <w:t>tailed)</w:t>
            </w:r>
          </w:p>
        </w:tc>
        <w:tc>
          <w:tcPr>
            <w:tcW w:w="1656" w:type="dxa"/>
          </w:tcPr>
          <w:p>
            <w:pPr>
              <w:pStyle w:val="TableParagraph"/>
              <w:spacing w:line="248" w:lineRule="exact"/>
              <w:ind w:left="111"/>
              <w:jc w:val="left"/>
              <w:rPr>
                <w:sz w:val="22"/>
              </w:rPr>
            </w:pPr>
            <w:r>
              <w:rPr>
                <w:spacing w:val="-2"/>
                <w:sz w:val="22"/>
              </w:rPr>
              <w:t>.002</w:t>
            </w:r>
            <w:r>
              <w:rPr>
                <w:spacing w:val="-2"/>
                <w:sz w:val="22"/>
                <w:vertAlign w:val="superscript"/>
              </w:rPr>
              <w:t>c</w:t>
            </w:r>
          </w:p>
        </w:tc>
      </w:tr>
      <w:tr>
        <w:trPr>
          <w:trHeight w:val="273" w:hRule="atLeast"/>
        </w:trPr>
        <w:tc>
          <w:tcPr>
            <w:tcW w:w="7076" w:type="dxa"/>
            <w:gridSpan w:val="3"/>
          </w:tcPr>
          <w:p>
            <w:pPr>
              <w:pStyle w:val="TableParagraph"/>
              <w:spacing w:line="249" w:lineRule="exact"/>
              <w:ind w:left="110"/>
              <w:jc w:val="left"/>
              <w:rPr>
                <w:sz w:val="22"/>
              </w:rPr>
            </w:pPr>
            <w:r>
              <w:rPr>
                <w:sz w:val="22"/>
              </w:rPr>
              <w:t>a.</w:t>
            </w:r>
            <w:r>
              <w:rPr>
                <w:spacing w:val="-14"/>
                <w:sz w:val="22"/>
              </w:rPr>
              <w:t> </w:t>
            </w:r>
            <w:r>
              <w:rPr>
                <w:sz w:val="22"/>
              </w:rPr>
              <w:t>Test</w:t>
            </w:r>
            <w:r>
              <w:rPr>
                <w:spacing w:val="-8"/>
                <w:sz w:val="22"/>
              </w:rPr>
              <w:t> </w:t>
            </w:r>
            <w:r>
              <w:rPr>
                <w:sz w:val="22"/>
              </w:rPr>
              <w:t>distribution</w:t>
            </w:r>
            <w:r>
              <w:rPr>
                <w:spacing w:val="-10"/>
                <w:sz w:val="22"/>
              </w:rPr>
              <w:t> </w:t>
            </w:r>
            <w:r>
              <w:rPr>
                <w:sz w:val="22"/>
              </w:rPr>
              <w:t>is</w:t>
            </w:r>
            <w:r>
              <w:rPr>
                <w:spacing w:val="-5"/>
                <w:sz w:val="22"/>
              </w:rPr>
              <w:t> </w:t>
            </w:r>
            <w:r>
              <w:rPr>
                <w:spacing w:val="-2"/>
                <w:sz w:val="22"/>
              </w:rPr>
              <w:t>Normal.</w:t>
            </w:r>
          </w:p>
        </w:tc>
      </w:tr>
      <w:tr>
        <w:trPr>
          <w:trHeight w:val="268" w:hRule="atLeast"/>
        </w:trPr>
        <w:tc>
          <w:tcPr>
            <w:tcW w:w="7076" w:type="dxa"/>
            <w:gridSpan w:val="3"/>
          </w:tcPr>
          <w:p>
            <w:pPr>
              <w:pStyle w:val="TableParagraph"/>
              <w:spacing w:line="248" w:lineRule="exact"/>
              <w:ind w:left="110"/>
              <w:jc w:val="left"/>
              <w:rPr>
                <w:sz w:val="22"/>
              </w:rPr>
            </w:pPr>
            <w:r>
              <w:rPr>
                <w:sz w:val="22"/>
              </w:rPr>
              <w:t>b.</w:t>
            </w:r>
            <w:r>
              <w:rPr>
                <w:spacing w:val="-3"/>
                <w:sz w:val="22"/>
              </w:rPr>
              <w:t> </w:t>
            </w:r>
            <w:r>
              <w:rPr>
                <w:sz w:val="22"/>
              </w:rPr>
              <w:t>Calculated</w:t>
            </w:r>
            <w:r>
              <w:rPr>
                <w:spacing w:val="-5"/>
                <w:sz w:val="22"/>
              </w:rPr>
              <w:t> </w:t>
            </w:r>
            <w:r>
              <w:rPr>
                <w:sz w:val="22"/>
              </w:rPr>
              <w:t>from</w:t>
            </w:r>
            <w:r>
              <w:rPr>
                <w:spacing w:val="-3"/>
                <w:sz w:val="22"/>
              </w:rPr>
              <w:t> </w:t>
            </w:r>
            <w:r>
              <w:rPr>
                <w:spacing w:val="-4"/>
                <w:sz w:val="22"/>
              </w:rPr>
              <w:t>data.</w:t>
            </w:r>
          </w:p>
        </w:tc>
      </w:tr>
      <w:tr>
        <w:trPr>
          <w:trHeight w:val="273" w:hRule="atLeast"/>
        </w:trPr>
        <w:tc>
          <w:tcPr>
            <w:tcW w:w="7076" w:type="dxa"/>
            <w:gridSpan w:val="3"/>
          </w:tcPr>
          <w:p>
            <w:pPr>
              <w:pStyle w:val="TableParagraph"/>
              <w:spacing w:line="250" w:lineRule="exact"/>
              <w:ind w:left="110"/>
              <w:jc w:val="left"/>
              <w:rPr>
                <w:sz w:val="22"/>
              </w:rPr>
            </w:pPr>
            <w:r>
              <w:rPr>
                <w:sz w:val="22"/>
              </w:rPr>
              <w:t>c.</w:t>
            </w:r>
            <w:r>
              <w:rPr>
                <w:spacing w:val="-5"/>
                <w:sz w:val="22"/>
              </w:rPr>
              <w:t> </w:t>
            </w:r>
            <w:r>
              <w:rPr>
                <w:sz w:val="22"/>
              </w:rPr>
              <w:t>Lilliefors</w:t>
            </w:r>
            <w:r>
              <w:rPr>
                <w:spacing w:val="-6"/>
                <w:sz w:val="22"/>
              </w:rPr>
              <w:t> </w:t>
            </w:r>
            <w:r>
              <w:rPr>
                <w:sz w:val="22"/>
              </w:rPr>
              <w:t>Significance</w:t>
            </w:r>
            <w:r>
              <w:rPr>
                <w:spacing w:val="-11"/>
                <w:sz w:val="22"/>
              </w:rPr>
              <w:t> </w:t>
            </w:r>
            <w:r>
              <w:rPr>
                <w:spacing w:val="-2"/>
                <w:sz w:val="22"/>
              </w:rPr>
              <w:t>Correction.</w:t>
            </w:r>
          </w:p>
        </w:tc>
      </w:tr>
    </w:tbl>
    <w:p>
      <w:pPr>
        <w:spacing w:before="1"/>
        <w:ind w:left="1712" w:right="0" w:firstLine="0"/>
        <w:jc w:val="both"/>
        <w:rPr>
          <w:i/>
          <w:sz w:val="20"/>
        </w:rPr>
      </w:pPr>
      <w:r>
        <w:rPr>
          <w:i/>
          <w:sz w:val="20"/>
        </w:rPr>
        <w:t>Sumber:</w:t>
      </w:r>
      <w:r>
        <w:rPr>
          <w:i/>
          <w:spacing w:val="-7"/>
          <w:sz w:val="20"/>
        </w:rPr>
        <w:t> </w:t>
      </w:r>
      <w:r>
        <w:rPr>
          <w:i/>
          <w:sz w:val="20"/>
        </w:rPr>
        <w:t>output</w:t>
      </w:r>
      <w:r>
        <w:rPr>
          <w:i/>
          <w:spacing w:val="-4"/>
          <w:sz w:val="20"/>
        </w:rPr>
        <w:t> </w:t>
      </w:r>
      <w:r>
        <w:rPr>
          <w:i/>
          <w:sz w:val="20"/>
        </w:rPr>
        <w:t>data</w:t>
      </w:r>
      <w:r>
        <w:rPr>
          <w:i/>
          <w:spacing w:val="-6"/>
          <w:sz w:val="20"/>
        </w:rPr>
        <w:t> </w:t>
      </w:r>
      <w:r>
        <w:rPr>
          <w:i/>
          <w:sz w:val="20"/>
        </w:rPr>
        <w:t>SPSS</w:t>
      </w:r>
      <w:r>
        <w:rPr>
          <w:i/>
          <w:spacing w:val="-6"/>
          <w:sz w:val="20"/>
        </w:rPr>
        <w:t> </w:t>
      </w:r>
      <w:r>
        <w:rPr>
          <w:i/>
          <w:sz w:val="20"/>
        </w:rPr>
        <w:t>v26,</w:t>
      </w:r>
      <w:r>
        <w:rPr>
          <w:i/>
          <w:spacing w:val="-3"/>
          <w:sz w:val="20"/>
        </w:rPr>
        <w:t> </w:t>
      </w:r>
      <w:r>
        <w:rPr>
          <w:i/>
          <w:spacing w:val="-4"/>
          <w:sz w:val="20"/>
        </w:rPr>
        <w:t>2025</w:t>
      </w:r>
    </w:p>
    <w:p>
      <w:pPr>
        <w:spacing w:after="0"/>
        <w:jc w:val="both"/>
        <w:rPr>
          <w:i/>
          <w:sz w:val="20"/>
        </w:rPr>
        <w:sectPr>
          <w:headerReference w:type="default" r:id="rId101"/>
          <w:footerReference w:type="default" r:id="rId102"/>
          <w:pgSz w:w="11910" w:h="16840"/>
          <w:pgMar w:header="900" w:footer="0" w:top="1140" w:bottom="280" w:left="1275" w:right="992"/>
        </w:sectPr>
      </w:pPr>
    </w:p>
    <w:p>
      <w:pPr>
        <w:pStyle w:val="BodyText"/>
        <w:rPr>
          <w:i/>
        </w:rPr>
      </w:pPr>
    </w:p>
    <w:p>
      <w:pPr>
        <w:pStyle w:val="BodyText"/>
        <w:rPr>
          <w:i/>
        </w:rPr>
      </w:pPr>
    </w:p>
    <w:p>
      <w:pPr>
        <w:pStyle w:val="BodyText"/>
        <w:rPr>
          <w:i/>
        </w:rPr>
      </w:pPr>
    </w:p>
    <w:p>
      <w:pPr>
        <w:pStyle w:val="BodyText"/>
        <w:spacing w:before="19"/>
        <w:rPr>
          <w:i/>
        </w:rPr>
      </w:pPr>
    </w:p>
    <w:p>
      <w:pPr>
        <w:pStyle w:val="BodyText"/>
        <w:spacing w:line="480" w:lineRule="auto"/>
        <w:ind w:left="1841" w:right="702" w:firstLine="590"/>
        <w:jc w:val="both"/>
      </w:pPr>
      <w:r>
        <w:rPr/>
        <w:t>Dilihat</w:t>
      </w:r>
      <w:r>
        <w:rPr>
          <w:spacing w:val="-13"/>
        </w:rPr>
        <w:t> </w:t>
      </w:r>
      <w:r>
        <w:rPr/>
        <w:t>dari</w:t>
      </w:r>
      <w:r>
        <w:rPr>
          <w:spacing w:val="-15"/>
        </w:rPr>
        <w:t> </w:t>
      </w:r>
      <w:r>
        <w:rPr>
          <w:i/>
        </w:rPr>
        <w:t>output</w:t>
      </w:r>
      <w:r>
        <w:rPr>
          <w:i/>
          <w:spacing w:val="-7"/>
        </w:rPr>
        <w:t> </w:t>
      </w:r>
      <w:r>
        <w:rPr/>
        <w:t>SPSS</w:t>
      </w:r>
      <w:r>
        <w:rPr>
          <w:spacing w:val="-11"/>
        </w:rPr>
        <w:t> </w:t>
      </w:r>
      <w:r>
        <w:rPr/>
        <w:t>di</w:t>
      </w:r>
      <w:r>
        <w:rPr>
          <w:spacing w:val="-15"/>
        </w:rPr>
        <w:t> </w:t>
      </w:r>
      <w:r>
        <w:rPr/>
        <w:t>atas,</w:t>
      </w:r>
      <w:r>
        <w:rPr>
          <w:spacing w:val="-6"/>
        </w:rPr>
        <w:t> </w:t>
      </w:r>
      <w:r>
        <w:rPr/>
        <w:t>nilai</w:t>
      </w:r>
      <w:r>
        <w:rPr>
          <w:spacing w:val="-15"/>
        </w:rPr>
        <w:t> </w:t>
      </w:r>
      <w:r>
        <w:rPr/>
        <w:t>Asymp.</w:t>
      </w:r>
      <w:r>
        <w:rPr>
          <w:spacing w:val="-6"/>
        </w:rPr>
        <w:t> </w:t>
      </w:r>
      <w:r>
        <w:rPr/>
        <w:t>Sig.</w:t>
      </w:r>
      <w:r>
        <w:rPr>
          <w:spacing w:val="-6"/>
        </w:rPr>
        <w:t> </w:t>
      </w:r>
      <w:r>
        <w:rPr/>
        <w:t>(2-tailed)</w:t>
      </w:r>
      <w:r>
        <w:rPr>
          <w:spacing w:val="-6"/>
        </w:rPr>
        <w:t> </w:t>
      </w:r>
      <w:r>
        <w:rPr/>
        <w:t>sebesar 0,002 &lt; 0,05. Sehingga dapat disimpulkan bahwa uji normalitas tidak terpenuhi dikarenakan terdapat data yang tidak terdistribusi dengan normal. Berikut ini</w:t>
      </w:r>
      <w:r>
        <w:rPr>
          <w:spacing w:val="-8"/>
        </w:rPr>
        <w:t> </w:t>
      </w:r>
      <w:r>
        <w:rPr/>
        <w:t>gambar grafik histogram</w:t>
      </w:r>
      <w:r>
        <w:rPr>
          <w:spacing w:val="-9"/>
        </w:rPr>
        <w:t> </w:t>
      </w:r>
      <w:r>
        <w:rPr/>
        <w:t>serta</w:t>
      </w:r>
      <w:r>
        <w:rPr>
          <w:spacing w:val="-1"/>
        </w:rPr>
        <w:t> </w:t>
      </w:r>
      <w:r>
        <w:rPr/>
        <w:t>gambar p-plot sebelum dilakukan </w:t>
      </w:r>
      <w:r>
        <w:rPr>
          <w:i/>
        </w:rPr>
        <w:t>outlier </w:t>
      </w:r>
      <w:r>
        <w:rPr/>
        <w:t>data. (Lihat Lampiran 2)</w:t>
      </w:r>
    </w:p>
    <w:p>
      <w:pPr>
        <w:pStyle w:val="BodyText"/>
        <w:spacing w:line="480" w:lineRule="auto"/>
        <w:ind w:left="1702" w:right="702" w:firstLine="720"/>
        <w:jc w:val="both"/>
      </w:pPr>
      <w:r>
        <w:rPr/>
        <w:t>Dengan hasil tersebut kemudian dilakukan </w:t>
      </w:r>
      <w:r>
        <w:rPr>
          <w:i/>
        </w:rPr>
        <w:t>outlier </w:t>
      </w:r>
      <w:r>
        <w:rPr/>
        <w:t>data yang kemudian memperoleh hasil terdapat 7 data ekstrem dan menyisakan 49 data yang dapat digunakan pada penelitian ini. Berikut hasil uji normalitas One-Sample Kolmogorov-Smirnov dan grafik histogram serta gambar p- plot setelah dilakukan </w:t>
      </w:r>
      <w:r>
        <w:rPr>
          <w:i/>
        </w:rPr>
        <w:t>outlier </w:t>
      </w:r>
      <w:r>
        <w:rPr/>
        <w:t>data:</w:t>
      </w:r>
    </w:p>
    <w:p>
      <w:pPr>
        <w:pStyle w:val="Heading5"/>
        <w:spacing w:before="2"/>
        <w:ind w:left="1774"/>
        <w:rPr>
          <w:i/>
        </w:rPr>
      </w:pPr>
      <w:bookmarkStart w:name="_bookmark68" w:id="127"/>
      <w:bookmarkEnd w:id="127"/>
      <w:r>
        <w:rPr>
          <w:b w:val="0"/>
        </w:rPr>
      </w:r>
      <w:r>
        <w:rPr/>
        <w:t>Tabel</w:t>
      </w:r>
      <w:r>
        <w:rPr>
          <w:spacing w:val="-12"/>
        </w:rPr>
        <w:t> </w:t>
      </w:r>
      <w:r>
        <w:rPr/>
        <w:t>4.4.</w:t>
      </w:r>
      <w:r>
        <w:rPr>
          <w:spacing w:val="-10"/>
        </w:rPr>
        <w:t> </w:t>
      </w:r>
      <w:r>
        <w:rPr/>
        <w:t>Uji</w:t>
      </w:r>
      <w:r>
        <w:rPr>
          <w:spacing w:val="-12"/>
        </w:rPr>
        <w:t> </w:t>
      </w:r>
      <w:r>
        <w:rPr/>
        <w:t>Normalitas</w:t>
      </w:r>
      <w:r>
        <w:rPr>
          <w:spacing w:val="-7"/>
        </w:rPr>
        <w:t> </w:t>
      </w:r>
      <w:r>
        <w:rPr/>
        <w:t>Setelah</w:t>
      </w:r>
      <w:r>
        <w:rPr>
          <w:spacing w:val="-6"/>
        </w:rPr>
        <w:t> </w:t>
      </w:r>
      <w:r>
        <w:rPr>
          <w:i/>
          <w:spacing w:val="-2"/>
        </w:rPr>
        <w:t>Outlier</w:t>
      </w:r>
    </w:p>
    <w:p>
      <w:pPr>
        <w:pStyle w:val="BodyText"/>
        <w:spacing w:before="8"/>
        <w:rPr>
          <w:b/>
          <w:i/>
          <w:sz w:val="6"/>
        </w:rPr>
      </w:pPr>
    </w:p>
    <w:tbl>
      <w:tblPr>
        <w:tblW w:w="0" w:type="auto"/>
        <w:jc w:val="left"/>
        <w:tblInd w:w="1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70"/>
        <w:gridCol w:w="1437"/>
        <w:gridCol w:w="1599"/>
      </w:tblGrid>
      <w:tr>
        <w:trPr>
          <w:trHeight w:val="287" w:hRule="atLeast"/>
        </w:trPr>
        <w:tc>
          <w:tcPr>
            <w:tcW w:w="6406" w:type="dxa"/>
            <w:gridSpan w:val="3"/>
          </w:tcPr>
          <w:p>
            <w:pPr>
              <w:pStyle w:val="TableParagraph"/>
              <w:spacing w:before="1"/>
              <w:ind w:left="1354"/>
              <w:jc w:val="left"/>
              <w:rPr>
                <w:b/>
                <w:sz w:val="22"/>
              </w:rPr>
            </w:pPr>
            <w:r>
              <w:rPr>
                <w:b/>
                <w:spacing w:val="-2"/>
                <w:sz w:val="22"/>
              </w:rPr>
              <w:t>One-Sample</w:t>
            </w:r>
            <w:r>
              <w:rPr>
                <w:b/>
                <w:spacing w:val="10"/>
                <w:sz w:val="22"/>
              </w:rPr>
              <w:t> </w:t>
            </w:r>
            <w:r>
              <w:rPr>
                <w:b/>
                <w:spacing w:val="-2"/>
                <w:sz w:val="22"/>
              </w:rPr>
              <w:t>Kolmogorov-Smirnov</w:t>
            </w:r>
            <w:r>
              <w:rPr>
                <w:b/>
                <w:spacing w:val="8"/>
                <w:sz w:val="22"/>
              </w:rPr>
              <w:t> </w:t>
            </w:r>
            <w:r>
              <w:rPr>
                <w:b/>
                <w:spacing w:val="-4"/>
                <w:sz w:val="22"/>
              </w:rPr>
              <w:t>Test</w:t>
            </w:r>
          </w:p>
        </w:tc>
      </w:tr>
      <w:tr>
        <w:trPr>
          <w:trHeight w:val="570" w:hRule="atLeast"/>
        </w:trPr>
        <w:tc>
          <w:tcPr>
            <w:tcW w:w="4807" w:type="dxa"/>
            <w:gridSpan w:val="2"/>
          </w:tcPr>
          <w:p>
            <w:pPr>
              <w:pStyle w:val="TableParagraph"/>
              <w:jc w:val="left"/>
              <w:rPr>
                <w:sz w:val="22"/>
              </w:rPr>
            </w:pPr>
          </w:p>
        </w:tc>
        <w:tc>
          <w:tcPr>
            <w:tcW w:w="1599" w:type="dxa"/>
          </w:tcPr>
          <w:p>
            <w:pPr>
              <w:pStyle w:val="TableParagraph"/>
              <w:ind w:left="110"/>
              <w:jc w:val="left"/>
              <w:rPr>
                <w:sz w:val="20"/>
              </w:rPr>
            </w:pPr>
            <w:r>
              <w:rPr>
                <w:spacing w:val="-2"/>
                <w:sz w:val="20"/>
              </w:rPr>
              <w:t>Unstandardized Residual</w:t>
            </w:r>
          </w:p>
        </w:tc>
      </w:tr>
      <w:tr>
        <w:trPr>
          <w:trHeight w:val="283" w:hRule="atLeast"/>
        </w:trPr>
        <w:tc>
          <w:tcPr>
            <w:tcW w:w="4807" w:type="dxa"/>
            <w:gridSpan w:val="2"/>
          </w:tcPr>
          <w:p>
            <w:pPr>
              <w:pStyle w:val="TableParagraph"/>
              <w:spacing w:line="226" w:lineRule="exact"/>
              <w:ind w:left="110"/>
              <w:jc w:val="left"/>
              <w:rPr>
                <w:sz w:val="20"/>
              </w:rPr>
            </w:pPr>
            <w:r>
              <w:rPr>
                <w:spacing w:val="-10"/>
                <w:sz w:val="20"/>
              </w:rPr>
              <w:t>N</w:t>
            </w:r>
          </w:p>
        </w:tc>
        <w:tc>
          <w:tcPr>
            <w:tcW w:w="1599" w:type="dxa"/>
          </w:tcPr>
          <w:p>
            <w:pPr>
              <w:pStyle w:val="TableParagraph"/>
              <w:spacing w:line="226" w:lineRule="exact"/>
              <w:ind w:left="110"/>
              <w:jc w:val="left"/>
              <w:rPr>
                <w:sz w:val="20"/>
              </w:rPr>
            </w:pPr>
            <w:r>
              <w:rPr>
                <w:spacing w:val="-5"/>
                <w:sz w:val="20"/>
              </w:rPr>
              <w:t>49</w:t>
            </w:r>
          </w:p>
        </w:tc>
      </w:tr>
      <w:tr>
        <w:trPr>
          <w:trHeight w:val="287" w:hRule="atLeast"/>
        </w:trPr>
        <w:tc>
          <w:tcPr>
            <w:tcW w:w="3370" w:type="dxa"/>
            <w:vMerge w:val="restart"/>
          </w:tcPr>
          <w:p>
            <w:pPr>
              <w:pStyle w:val="TableParagraph"/>
              <w:spacing w:line="225" w:lineRule="exact"/>
              <w:ind w:left="110"/>
              <w:jc w:val="left"/>
              <w:rPr>
                <w:sz w:val="20"/>
              </w:rPr>
            </w:pPr>
            <w:r>
              <w:rPr>
                <w:sz w:val="20"/>
              </w:rPr>
              <w:t>Normal</w:t>
            </w:r>
            <w:r>
              <w:rPr>
                <w:spacing w:val="-1"/>
                <w:sz w:val="20"/>
              </w:rPr>
              <w:t> </w:t>
            </w:r>
            <w:r>
              <w:rPr>
                <w:spacing w:val="-2"/>
                <w:sz w:val="20"/>
              </w:rPr>
              <w:t>Parameters</w:t>
            </w:r>
          </w:p>
        </w:tc>
        <w:tc>
          <w:tcPr>
            <w:tcW w:w="1437" w:type="dxa"/>
          </w:tcPr>
          <w:p>
            <w:pPr>
              <w:pStyle w:val="TableParagraph"/>
              <w:spacing w:line="225" w:lineRule="exact"/>
              <w:ind w:left="106"/>
              <w:jc w:val="left"/>
              <w:rPr>
                <w:sz w:val="20"/>
              </w:rPr>
            </w:pPr>
            <w:r>
              <w:rPr>
                <w:spacing w:val="-4"/>
                <w:sz w:val="20"/>
              </w:rPr>
              <w:t>Mean</w:t>
            </w:r>
          </w:p>
        </w:tc>
        <w:tc>
          <w:tcPr>
            <w:tcW w:w="1599" w:type="dxa"/>
          </w:tcPr>
          <w:p>
            <w:pPr>
              <w:pStyle w:val="TableParagraph"/>
              <w:spacing w:line="225" w:lineRule="exact"/>
              <w:ind w:left="110"/>
              <w:jc w:val="left"/>
              <w:rPr>
                <w:sz w:val="20"/>
              </w:rPr>
            </w:pPr>
            <w:r>
              <w:rPr>
                <w:spacing w:val="-2"/>
                <w:sz w:val="20"/>
              </w:rPr>
              <w:t>.0000000</w:t>
            </w:r>
          </w:p>
        </w:tc>
      </w:tr>
      <w:tr>
        <w:trPr>
          <w:trHeight w:val="460" w:hRule="atLeast"/>
        </w:trPr>
        <w:tc>
          <w:tcPr>
            <w:tcW w:w="3370" w:type="dxa"/>
            <w:vMerge/>
            <w:tcBorders>
              <w:top w:val="nil"/>
            </w:tcBorders>
          </w:tcPr>
          <w:p>
            <w:pPr>
              <w:rPr>
                <w:sz w:val="2"/>
                <w:szCs w:val="2"/>
              </w:rPr>
            </w:pPr>
          </w:p>
        </w:tc>
        <w:tc>
          <w:tcPr>
            <w:tcW w:w="1437" w:type="dxa"/>
          </w:tcPr>
          <w:p>
            <w:pPr>
              <w:pStyle w:val="TableParagraph"/>
              <w:spacing w:line="225" w:lineRule="exact"/>
              <w:ind w:left="106"/>
              <w:jc w:val="left"/>
              <w:rPr>
                <w:sz w:val="20"/>
              </w:rPr>
            </w:pPr>
            <w:r>
              <w:rPr>
                <w:spacing w:val="-4"/>
                <w:sz w:val="20"/>
              </w:rPr>
              <w:t>Std.</w:t>
            </w:r>
          </w:p>
          <w:p>
            <w:pPr>
              <w:pStyle w:val="TableParagraph"/>
              <w:spacing w:line="215" w:lineRule="exact"/>
              <w:ind w:left="106"/>
              <w:jc w:val="left"/>
              <w:rPr>
                <w:sz w:val="20"/>
              </w:rPr>
            </w:pPr>
            <w:r>
              <w:rPr>
                <w:spacing w:val="-2"/>
                <w:sz w:val="20"/>
              </w:rPr>
              <w:t>Deviation</w:t>
            </w:r>
          </w:p>
        </w:tc>
        <w:tc>
          <w:tcPr>
            <w:tcW w:w="1599" w:type="dxa"/>
          </w:tcPr>
          <w:p>
            <w:pPr>
              <w:pStyle w:val="TableParagraph"/>
              <w:spacing w:line="225" w:lineRule="exact"/>
              <w:ind w:left="110"/>
              <w:jc w:val="left"/>
              <w:rPr>
                <w:sz w:val="20"/>
              </w:rPr>
            </w:pPr>
            <w:r>
              <w:rPr>
                <w:spacing w:val="-2"/>
                <w:sz w:val="20"/>
              </w:rPr>
              <w:t>1.23797090</w:t>
            </w:r>
          </w:p>
        </w:tc>
      </w:tr>
      <w:tr>
        <w:trPr>
          <w:trHeight w:val="282" w:hRule="atLeast"/>
        </w:trPr>
        <w:tc>
          <w:tcPr>
            <w:tcW w:w="3370" w:type="dxa"/>
            <w:vMerge w:val="restart"/>
          </w:tcPr>
          <w:p>
            <w:pPr>
              <w:pStyle w:val="TableParagraph"/>
              <w:ind w:left="110" w:right="1233"/>
              <w:jc w:val="left"/>
              <w:rPr>
                <w:sz w:val="20"/>
              </w:rPr>
            </w:pPr>
            <w:r>
              <w:rPr>
                <w:sz w:val="20"/>
              </w:rPr>
              <w:t>Most</w:t>
            </w:r>
            <w:r>
              <w:rPr>
                <w:spacing w:val="-13"/>
                <w:sz w:val="20"/>
              </w:rPr>
              <w:t> </w:t>
            </w:r>
            <w:r>
              <w:rPr>
                <w:sz w:val="20"/>
              </w:rPr>
              <w:t>Extreme </w:t>
            </w:r>
            <w:r>
              <w:rPr>
                <w:spacing w:val="-2"/>
                <w:sz w:val="20"/>
              </w:rPr>
              <w:t>Differences</w:t>
            </w:r>
          </w:p>
        </w:tc>
        <w:tc>
          <w:tcPr>
            <w:tcW w:w="1437" w:type="dxa"/>
          </w:tcPr>
          <w:p>
            <w:pPr>
              <w:pStyle w:val="TableParagraph"/>
              <w:spacing w:line="225" w:lineRule="exact"/>
              <w:ind w:left="106"/>
              <w:jc w:val="left"/>
              <w:rPr>
                <w:sz w:val="20"/>
              </w:rPr>
            </w:pPr>
            <w:r>
              <w:rPr>
                <w:spacing w:val="-2"/>
                <w:sz w:val="20"/>
              </w:rPr>
              <w:t>Absolute</w:t>
            </w:r>
          </w:p>
        </w:tc>
        <w:tc>
          <w:tcPr>
            <w:tcW w:w="1599" w:type="dxa"/>
          </w:tcPr>
          <w:p>
            <w:pPr>
              <w:pStyle w:val="TableParagraph"/>
              <w:spacing w:line="225" w:lineRule="exact"/>
              <w:ind w:left="110"/>
              <w:jc w:val="left"/>
              <w:rPr>
                <w:sz w:val="20"/>
              </w:rPr>
            </w:pPr>
            <w:r>
              <w:rPr>
                <w:spacing w:val="-4"/>
                <w:sz w:val="20"/>
              </w:rPr>
              <w:t>.068</w:t>
            </w:r>
          </w:p>
        </w:tc>
      </w:tr>
      <w:tr>
        <w:trPr>
          <w:trHeight w:val="230" w:hRule="atLeast"/>
        </w:trPr>
        <w:tc>
          <w:tcPr>
            <w:tcW w:w="3370" w:type="dxa"/>
            <w:vMerge/>
            <w:tcBorders>
              <w:top w:val="nil"/>
            </w:tcBorders>
          </w:tcPr>
          <w:p>
            <w:pPr>
              <w:rPr>
                <w:sz w:val="2"/>
                <w:szCs w:val="2"/>
              </w:rPr>
            </w:pPr>
          </w:p>
        </w:tc>
        <w:tc>
          <w:tcPr>
            <w:tcW w:w="1437" w:type="dxa"/>
          </w:tcPr>
          <w:p>
            <w:pPr>
              <w:pStyle w:val="TableParagraph"/>
              <w:spacing w:line="210" w:lineRule="exact"/>
              <w:ind w:left="106"/>
              <w:jc w:val="left"/>
              <w:rPr>
                <w:sz w:val="20"/>
              </w:rPr>
            </w:pPr>
            <w:r>
              <w:rPr>
                <w:spacing w:val="-2"/>
                <w:sz w:val="20"/>
              </w:rPr>
              <w:t>Positive</w:t>
            </w:r>
          </w:p>
        </w:tc>
        <w:tc>
          <w:tcPr>
            <w:tcW w:w="1599" w:type="dxa"/>
          </w:tcPr>
          <w:p>
            <w:pPr>
              <w:pStyle w:val="TableParagraph"/>
              <w:spacing w:line="210" w:lineRule="exact"/>
              <w:ind w:left="110"/>
              <w:jc w:val="left"/>
              <w:rPr>
                <w:sz w:val="20"/>
              </w:rPr>
            </w:pPr>
            <w:r>
              <w:rPr>
                <w:spacing w:val="-4"/>
                <w:sz w:val="20"/>
              </w:rPr>
              <w:t>.068</w:t>
            </w:r>
          </w:p>
        </w:tc>
      </w:tr>
      <w:tr>
        <w:trPr>
          <w:trHeight w:val="230" w:hRule="atLeast"/>
        </w:trPr>
        <w:tc>
          <w:tcPr>
            <w:tcW w:w="3370" w:type="dxa"/>
            <w:vMerge/>
            <w:tcBorders>
              <w:top w:val="nil"/>
            </w:tcBorders>
          </w:tcPr>
          <w:p>
            <w:pPr>
              <w:rPr>
                <w:sz w:val="2"/>
                <w:szCs w:val="2"/>
              </w:rPr>
            </w:pPr>
          </w:p>
        </w:tc>
        <w:tc>
          <w:tcPr>
            <w:tcW w:w="1437" w:type="dxa"/>
          </w:tcPr>
          <w:p>
            <w:pPr>
              <w:pStyle w:val="TableParagraph"/>
              <w:spacing w:line="210" w:lineRule="exact"/>
              <w:ind w:left="106"/>
              <w:jc w:val="left"/>
              <w:rPr>
                <w:sz w:val="20"/>
              </w:rPr>
            </w:pPr>
            <w:r>
              <w:rPr>
                <w:spacing w:val="-2"/>
                <w:sz w:val="20"/>
              </w:rPr>
              <w:t>Negative</w:t>
            </w:r>
          </w:p>
        </w:tc>
        <w:tc>
          <w:tcPr>
            <w:tcW w:w="1599" w:type="dxa"/>
          </w:tcPr>
          <w:p>
            <w:pPr>
              <w:pStyle w:val="TableParagraph"/>
              <w:spacing w:line="210" w:lineRule="exact"/>
              <w:ind w:left="110"/>
              <w:jc w:val="left"/>
              <w:rPr>
                <w:sz w:val="20"/>
              </w:rPr>
            </w:pPr>
            <w:r>
              <w:rPr>
                <w:sz w:val="20"/>
              </w:rPr>
              <w:t>-</w:t>
            </w:r>
            <w:r>
              <w:rPr>
                <w:spacing w:val="-4"/>
                <w:sz w:val="20"/>
              </w:rPr>
              <w:t>.041</w:t>
            </w:r>
          </w:p>
        </w:tc>
      </w:tr>
      <w:tr>
        <w:trPr>
          <w:trHeight w:val="288" w:hRule="atLeast"/>
        </w:trPr>
        <w:tc>
          <w:tcPr>
            <w:tcW w:w="4807" w:type="dxa"/>
            <w:gridSpan w:val="2"/>
          </w:tcPr>
          <w:p>
            <w:pPr>
              <w:pStyle w:val="TableParagraph"/>
              <w:spacing w:line="226" w:lineRule="exact"/>
              <w:ind w:left="110"/>
              <w:jc w:val="left"/>
              <w:rPr>
                <w:sz w:val="20"/>
              </w:rPr>
            </w:pPr>
            <w:r>
              <w:rPr>
                <w:spacing w:val="-2"/>
                <w:sz w:val="20"/>
              </w:rPr>
              <w:t>Test</w:t>
            </w:r>
            <w:r>
              <w:rPr>
                <w:spacing w:val="-8"/>
                <w:sz w:val="20"/>
              </w:rPr>
              <w:t> </w:t>
            </w:r>
            <w:r>
              <w:rPr>
                <w:spacing w:val="-2"/>
                <w:sz w:val="20"/>
              </w:rPr>
              <w:t>Statistic</w:t>
            </w:r>
          </w:p>
        </w:tc>
        <w:tc>
          <w:tcPr>
            <w:tcW w:w="1599" w:type="dxa"/>
          </w:tcPr>
          <w:p>
            <w:pPr>
              <w:pStyle w:val="TableParagraph"/>
              <w:spacing w:line="226" w:lineRule="exact"/>
              <w:ind w:left="110"/>
              <w:jc w:val="left"/>
              <w:rPr>
                <w:sz w:val="20"/>
              </w:rPr>
            </w:pPr>
            <w:r>
              <w:rPr>
                <w:spacing w:val="-4"/>
                <w:sz w:val="20"/>
              </w:rPr>
              <w:t>.068</w:t>
            </w:r>
          </w:p>
        </w:tc>
      </w:tr>
      <w:tr>
        <w:trPr>
          <w:trHeight w:val="282" w:hRule="atLeast"/>
        </w:trPr>
        <w:tc>
          <w:tcPr>
            <w:tcW w:w="4807" w:type="dxa"/>
            <w:gridSpan w:val="2"/>
          </w:tcPr>
          <w:p>
            <w:pPr>
              <w:pStyle w:val="TableParagraph"/>
              <w:spacing w:line="225" w:lineRule="exact"/>
              <w:ind w:left="110"/>
              <w:jc w:val="left"/>
              <w:rPr>
                <w:sz w:val="20"/>
              </w:rPr>
            </w:pPr>
            <w:r>
              <w:rPr>
                <w:sz w:val="20"/>
              </w:rPr>
              <w:t>Asymp.</w:t>
            </w:r>
            <w:r>
              <w:rPr>
                <w:spacing w:val="-3"/>
                <w:sz w:val="20"/>
              </w:rPr>
              <w:t> </w:t>
            </w:r>
            <w:r>
              <w:rPr>
                <w:sz w:val="20"/>
              </w:rPr>
              <w:t>Sig.</w:t>
            </w:r>
            <w:r>
              <w:rPr>
                <w:spacing w:val="-6"/>
                <w:sz w:val="20"/>
              </w:rPr>
              <w:t> </w:t>
            </w:r>
            <w:r>
              <w:rPr>
                <w:sz w:val="20"/>
              </w:rPr>
              <w:t>(2-</w:t>
            </w:r>
            <w:r>
              <w:rPr>
                <w:spacing w:val="-2"/>
                <w:sz w:val="20"/>
              </w:rPr>
              <w:t>tailed)</w:t>
            </w:r>
          </w:p>
        </w:tc>
        <w:tc>
          <w:tcPr>
            <w:tcW w:w="1599" w:type="dxa"/>
          </w:tcPr>
          <w:p>
            <w:pPr>
              <w:pStyle w:val="TableParagraph"/>
              <w:spacing w:line="225" w:lineRule="exact"/>
              <w:ind w:left="110"/>
              <w:jc w:val="left"/>
              <w:rPr>
                <w:sz w:val="20"/>
              </w:rPr>
            </w:pPr>
            <w:r>
              <w:rPr>
                <w:spacing w:val="-2"/>
                <w:sz w:val="20"/>
              </w:rPr>
              <w:t>.200</w:t>
            </w:r>
            <w:r>
              <w:rPr>
                <w:spacing w:val="-2"/>
                <w:sz w:val="20"/>
                <w:vertAlign w:val="superscript"/>
              </w:rPr>
              <w:t>c,d</w:t>
            </w:r>
          </w:p>
        </w:tc>
      </w:tr>
      <w:tr>
        <w:trPr>
          <w:trHeight w:val="282" w:hRule="atLeast"/>
        </w:trPr>
        <w:tc>
          <w:tcPr>
            <w:tcW w:w="6406" w:type="dxa"/>
            <w:gridSpan w:val="3"/>
          </w:tcPr>
          <w:p>
            <w:pPr>
              <w:pStyle w:val="TableParagraph"/>
              <w:spacing w:line="225" w:lineRule="exact"/>
              <w:ind w:left="110"/>
              <w:jc w:val="left"/>
              <w:rPr>
                <w:sz w:val="20"/>
              </w:rPr>
            </w:pPr>
            <w:r>
              <w:rPr>
                <w:sz w:val="20"/>
              </w:rPr>
              <w:t>a.</w:t>
            </w:r>
            <w:r>
              <w:rPr>
                <w:spacing w:val="-13"/>
                <w:sz w:val="20"/>
              </w:rPr>
              <w:t> </w:t>
            </w:r>
            <w:r>
              <w:rPr>
                <w:sz w:val="20"/>
              </w:rPr>
              <w:t>Test</w:t>
            </w:r>
            <w:r>
              <w:rPr>
                <w:spacing w:val="-5"/>
                <w:sz w:val="20"/>
              </w:rPr>
              <w:t> </w:t>
            </w:r>
            <w:r>
              <w:rPr>
                <w:sz w:val="20"/>
              </w:rPr>
              <w:t>distribution</w:t>
            </w:r>
            <w:r>
              <w:rPr>
                <w:spacing w:val="-6"/>
                <w:sz w:val="20"/>
              </w:rPr>
              <w:t> </w:t>
            </w:r>
            <w:r>
              <w:rPr>
                <w:sz w:val="20"/>
              </w:rPr>
              <w:t>is</w:t>
            </w:r>
            <w:r>
              <w:rPr>
                <w:spacing w:val="-8"/>
                <w:sz w:val="20"/>
              </w:rPr>
              <w:t> </w:t>
            </w:r>
            <w:r>
              <w:rPr>
                <w:spacing w:val="-2"/>
                <w:sz w:val="20"/>
              </w:rPr>
              <w:t>Normal.</w:t>
            </w:r>
          </w:p>
        </w:tc>
      </w:tr>
      <w:tr>
        <w:trPr>
          <w:trHeight w:val="287" w:hRule="atLeast"/>
        </w:trPr>
        <w:tc>
          <w:tcPr>
            <w:tcW w:w="6406" w:type="dxa"/>
            <w:gridSpan w:val="3"/>
          </w:tcPr>
          <w:p>
            <w:pPr>
              <w:pStyle w:val="TableParagraph"/>
              <w:spacing w:line="225" w:lineRule="exact"/>
              <w:ind w:left="110"/>
              <w:jc w:val="left"/>
              <w:rPr>
                <w:sz w:val="20"/>
              </w:rPr>
            </w:pPr>
            <w:r>
              <w:rPr>
                <w:sz w:val="20"/>
              </w:rPr>
              <w:t>b.</w:t>
            </w:r>
            <w:r>
              <w:rPr>
                <w:spacing w:val="-6"/>
                <w:sz w:val="20"/>
              </w:rPr>
              <w:t> </w:t>
            </w:r>
            <w:r>
              <w:rPr>
                <w:sz w:val="20"/>
              </w:rPr>
              <w:t>Calculated</w:t>
            </w:r>
            <w:r>
              <w:rPr>
                <w:spacing w:val="-5"/>
                <w:sz w:val="20"/>
              </w:rPr>
              <w:t> </w:t>
            </w:r>
            <w:r>
              <w:rPr>
                <w:sz w:val="20"/>
              </w:rPr>
              <w:t>from</w:t>
            </w:r>
            <w:r>
              <w:rPr>
                <w:spacing w:val="-7"/>
                <w:sz w:val="20"/>
              </w:rPr>
              <w:t> </w:t>
            </w:r>
            <w:r>
              <w:rPr>
                <w:spacing w:val="-4"/>
                <w:sz w:val="20"/>
              </w:rPr>
              <w:t>data.</w:t>
            </w:r>
          </w:p>
        </w:tc>
      </w:tr>
      <w:tr>
        <w:trPr>
          <w:trHeight w:val="282" w:hRule="atLeast"/>
        </w:trPr>
        <w:tc>
          <w:tcPr>
            <w:tcW w:w="6406" w:type="dxa"/>
            <w:gridSpan w:val="3"/>
          </w:tcPr>
          <w:p>
            <w:pPr>
              <w:pStyle w:val="TableParagraph"/>
              <w:spacing w:line="225" w:lineRule="exact"/>
              <w:ind w:left="110"/>
              <w:jc w:val="left"/>
              <w:rPr>
                <w:sz w:val="20"/>
              </w:rPr>
            </w:pPr>
            <w:r>
              <w:rPr>
                <w:sz w:val="20"/>
              </w:rPr>
              <w:t>c.</w:t>
            </w:r>
            <w:r>
              <w:rPr>
                <w:spacing w:val="-6"/>
                <w:sz w:val="20"/>
              </w:rPr>
              <w:t> </w:t>
            </w:r>
            <w:r>
              <w:rPr>
                <w:sz w:val="20"/>
              </w:rPr>
              <w:t>Lilliefors</w:t>
            </w:r>
            <w:r>
              <w:rPr>
                <w:spacing w:val="-9"/>
                <w:sz w:val="20"/>
              </w:rPr>
              <w:t> </w:t>
            </w:r>
            <w:r>
              <w:rPr>
                <w:sz w:val="20"/>
              </w:rPr>
              <w:t>Significance</w:t>
            </w:r>
            <w:r>
              <w:rPr>
                <w:spacing w:val="-9"/>
                <w:sz w:val="20"/>
              </w:rPr>
              <w:t> </w:t>
            </w:r>
            <w:r>
              <w:rPr>
                <w:spacing w:val="-2"/>
                <w:sz w:val="20"/>
              </w:rPr>
              <w:t>Correction.</w:t>
            </w:r>
          </w:p>
        </w:tc>
      </w:tr>
      <w:tr>
        <w:trPr>
          <w:trHeight w:val="225" w:hRule="atLeast"/>
        </w:trPr>
        <w:tc>
          <w:tcPr>
            <w:tcW w:w="6406" w:type="dxa"/>
            <w:gridSpan w:val="3"/>
            <w:tcBorders>
              <w:left w:val="nil"/>
              <w:bottom w:val="nil"/>
              <w:right w:val="nil"/>
            </w:tcBorders>
          </w:tcPr>
          <w:p>
            <w:pPr>
              <w:pStyle w:val="TableParagraph"/>
              <w:spacing w:line="206" w:lineRule="exact"/>
              <w:ind w:left="9"/>
              <w:jc w:val="left"/>
              <w:rPr>
                <w:i/>
                <w:sz w:val="20"/>
              </w:rPr>
            </w:pPr>
            <w:r>
              <w:rPr>
                <w:i/>
                <w:sz w:val="20"/>
              </w:rPr>
              <w:t>Sumber:</w:t>
            </w:r>
            <w:r>
              <w:rPr>
                <w:i/>
                <w:spacing w:val="-7"/>
                <w:sz w:val="20"/>
              </w:rPr>
              <w:t> </w:t>
            </w:r>
            <w:r>
              <w:rPr>
                <w:i/>
                <w:sz w:val="20"/>
              </w:rPr>
              <w:t>output</w:t>
            </w:r>
            <w:r>
              <w:rPr>
                <w:i/>
                <w:spacing w:val="-4"/>
                <w:sz w:val="20"/>
              </w:rPr>
              <w:t> </w:t>
            </w:r>
            <w:r>
              <w:rPr>
                <w:i/>
                <w:sz w:val="20"/>
              </w:rPr>
              <w:t>data</w:t>
            </w:r>
            <w:r>
              <w:rPr>
                <w:i/>
                <w:spacing w:val="-6"/>
                <w:sz w:val="20"/>
              </w:rPr>
              <w:t> </w:t>
            </w:r>
            <w:r>
              <w:rPr>
                <w:i/>
                <w:sz w:val="20"/>
              </w:rPr>
              <w:t>SPSS</w:t>
            </w:r>
            <w:r>
              <w:rPr>
                <w:i/>
                <w:spacing w:val="-6"/>
                <w:sz w:val="20"/>
              </w:rPr>
              <w:t> </w:t>
            </w:r>
            <w:r>
              <w:rPr>
                <w:i/>
                <w:sz w:val="20"/>
              </w:rPr>
              <w:t>v26,</w:t>
            </w:r>
            <w:r>
              <w:rPr>
                <w:i/>
                <w:spacing w:val="-3"/>
                <w:sz w:val="20"/>
              </w:rPr>
              <w:t> </w:t>
            </w:r>
            <w:r>
              <w:rPr>
                <w:i/>
                <w:spacing w:val="-4"/>
                <w:sz w:val="20"/>
              </w:rPr>
              <w:t>2025</w:t>
            </w:r>
          </w:p>
        </w:tc>
      </w:tr>
    </w:tbl>
    <w:p>
      <w:pPr>
        <w:pStyle w:val="BodyText"/>
        <w:spacing w:line="480" w:lineRule="auto" w:before="95"/>
        <w:ind w:left="1841" w:right="707" w:firstLine="590"/>
        <w:jc w:val="both"/>
      </w:pPr>
      <w:r>
        <w:rPr/>
        <w:t>Dari hasil SPSS di atas, menunjukkan bahwa nilai</w:t>
      </w:r>
      <w:r>
        <w:rPr>
          <w:spacing w:val="-6"/>
        </w:rPr>
        <w:t> </w:t>
      </w:r>
      <w:r>
        <w:rPr/>
        <w:t>Asymp. Sig (2- tailed)</w:t>
      </w:r>
      <w:r>
        <w:rPr>
          <w:spacing w:val="-15"/>
        </w:rPr>
        <w:t> </w:t>
      </w:r>
      <w:r>
        <w:rPr/>
        <w:t>sebesar</w:t>
      </w:r>
      <w:r>
        <w:rPr>
          <w:spacing w:val="-15"/>
        </w:rPr>
        <w:t> </w:t>
      </w:r>
      <w:r>
        <w:rPr/>
        <w:t>0,200</w:t>
      </w:r>
      <w:r>
        <w:rPr>
          <w:spacing w:val="-15"/>
        </w:rPr>
        <w:t> </w:t>
      </w:r>
      <w:r>
        <w:rPr/>
        <w:t>&gt;</w:t>
      </w:r>
      <w:r>
        <w:rPr>
          <w:spacing w:val="-15"/>
        </w:rPr>
        <w:t> </w:t>
      </w:r>
      <w:r>
        <w:rPr/>
        <w:t>0,05</w:t>
      </w:r>
      <w:r>
        <w:rPr>
          <w:spacing w:val="-15"/>
        </w:rPr>
        <w:t> </w:t>
      </w:r>
      <w:r>
        <w:rPr/>
        <w:t>maka</w:t>
      </w:r>
      <w:r>
        <w:rPr>
          <w:spacing w:val="-15"/>
        </w:rPr>
        <w:t> </w:t>
      </w:r>
      <w:r>
        <w:rPr/>
        <w:t>diasumsikan</w:t>
      </w:r>
      <w:r>
        <w:rPr>
          <w:spacing w:val="-15"/>
        </w:rPr>
        <w:t> </w:t>
      </w:r>
      <w:r>
        <w:rPr/>
        <w:t>bahwa</w:t>
      </w:r>
      <w:r>
        <w:rPr>
          <w:spacing w:val="-15"/>
        </w:rPr>
        <w:t> </w:t>
      </w:r>
      <w:r>
        <w:rPr/>
        <w:t>syarat</w:t>
      </w:r>
      <w:r>
        <w:rPr>
          <w:spacing w:val="-11"/>
        </w:rPr>
        <w:t> </w:t>
      </w:r>
      <w:r>
        <w:rPr/>
        <w:t>uji</w:t>
      </w:r>
      <w:r>
        <w:rPr>
          <w:spacing w:val="-15"/>
        </w:rPr>
        <w:t> </w:t>
      </w:r>
      <w:r>
        <w:rPr/>
        <w:t>normalitas terpenuhi dan variabel penelitian terdistribusi dengan normal. Selain itu metode lain yang dapat digunakan</w:t>
      </w:r>
      <w:r>
        <w:rPr>
          <w:spacing w:val="-3"/>
        </w:rPr>
        <w:t> </w:t>
      </w:r>
      <w:r>
        <w:rPr/>
        <w:t>adalah</w:t>
      </w:r>
      <w:r>
        <w:rPr>
          <w:spacing w:val="-3"/>
        </w:rPr>
        <w:t> </w:t>
      </w:r>
      <w:r>
        <w:rPr/>
        <w:t>dengan melihat gambar normal grafik histogram serta p-plot,dibawah ini:</w:t>
      </w:r>
    </w:p>
    <w:p>
      <w:pPr>
        <w:pStyle w:val="BodyText"/>
        <w:spacing w:after="0" w:line="480" w:lineRule="auto"/>
        <w:jc w:val="both"/>
        <w:sectPr>
          <w:headerReference w:type="default" r:id="rId103"/>
          <w:footerReference w:type="default" r:id="rId104"/>
          <w:pgSz w:w="11910" w:h="16840"/>
          <w:pgMar w:header="900" w:footer="0" w:top="1140" w:bottom="280" w:left="1275" w:right="99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9" w:after="1"/>
        <w:rPr>
          <w:sz w:val="20"/>
        </w:rPr>
      </w:pPr>
    </w:p>
    <w:p>
      <w:pPr>
        <w:pStyle w:val="BodyText"/>
        <w:ind w:left="3389"/>
        <w:rPr>
          <w:sz w:val="20"/>
        </w:rPr>
      </w:pPr>
      <w:r>
        <w:rPr>
          <w:sz w:val="20"/>
        </w:rPr>
        <w:drawing>
          <wp:inline distT="0" distB="0" distL="0" distR="0">
            <wp:extent cx="2044457" cy="1353312"/>
            <wp:effectExtent l="0" t="0" r="0" b="0"/>
            <wp:docPr id="123" name="Image 123"/>
            <wp:cNvGraphicFramePr>
              <a:graphicFrameLocks/>
            </wp:cNvGraphicFramePr>
            <a:graphic>
              <a:graphicData uri="http://schemas.openxmlformats.org/drawingml/2006/picture">
                <pic:pic>
                  <pic:nvPicPr>
                    <pic:cNvPr id="123" name="Image 123"/>
                    <pic:cNvPicPr/>
                  </pic:nvPicPr>
                  <pic:blipFill>
                    <a:blip r:embed="rId107" cstate="print"/>
                    <a:stretch>
                      <a:fillRect/>
                    </a:stretch>
                  </pic:blipFill>
                  <pic:spPr>
                    <a:xfrm>
                      <a:off x="0" y="0"/>
                      <a:ext cx="2044457" cy="1353312"/>
                    </a:xfrm>
                    <a:prstGeom prst="rect">
                      <a:avLst/>
                    </a:prstGeom>
                  </pic:spPr>
                </pic:pic>
              </a:graphicData>
            </a:graphic>
          </wp:inline>
        </w:drawing>
      </w:r>
      <w:r>
        <w:rPr>
          <w:sz w:val="20"/>
        </w:rPr>
      </w:r>
    </w:p>
    <w:p>
      <w:pPr>
        <w:pStyle w:val="BodyText"/>
        <w:spacing w:before="42"/>
        <w:rPr>
          <w:sz w:val="20"/>
        </w:rPr>
      </w:pPr>
    </w:p>
    <w:p>
      <w:pPr>
        <w:spacing w:line="228" w:lineRule="exact" w:before="0"/>
        <w:ind w:left="477" w:right="199" w:firstLine="0"/>
        <w:jc w:val="center"/>
        <w:rPr>
          <w:b/>
          <w:sz w:val="20"/>
        </w:rPr>
      </w:pPr>
      <w:r>
        <w:rPr>
          <w:b/>
          <w:sz w:val="20"/>
        </w:rPr>
        <w:t>Gambar</w:t>
      </w:r>
      <w:r>
        <w:rPr>
          <w:b/>
          <w:spacing w:val="-6"/>
          <w:sz w:val="20"/>
        </w:rPr>
        <w:t> </w:t>
      </w:r>
      <w:r>
        <w:rPr>
          <w:b/>
          <w:sz w:val="20"/>
        </w:rPr>
        <w:t>4.1.</w:t>
      </w:r>
      <w:r>
        <w:rPr>
          <w:b/>
          <w:spacing w:val="-6"/>
          <w:sz w:val="20"/>
        </w:rPr>
        <w:t> </w:t>
      </w:r>
      <w:r>
        <w:rPr>
          <w:b/>
          <w:sz w:val="20"/>
        </w:rPr>
        <w:t>Uji</w:t>
      </w:r>
      <w:r>
        <w:rPr>
          <w:b/>
          <w:spacing w:val="-10"/>
          <w:sz w:val="20"/>
        </w:rPr>
        <w:t> </w:t>
      </w:r>
      <w:r>
        <w:rPr>
          <w:b/>
          <w:sz w:val="20"/>
        </w:rPr>
        <w:t>Grafik</w:t>
      </w:r>
      <w:r>
        <w:rPr>
          <w:b/>
          <w:spacing w:val="-5"/>
          <w:sz w:val="20"/>
        </w:rPr>
        <w:t> </w:t>
      </w:r>
      <w:r>
        <w:rPr>
          <w:b/>
          <w:sz w:val="20"/>
        </w:rPr>
        <w:t>Histogram</w:t>
      </w:r>
      <w:r>
        <w:rPr>
          <w:b/>
          <w:spacing w:val="-8"/>
          <w:sz w:val="20"/>
        </w:rPr>
        <w:t> </w:t>
      </w:r>
      <w:r>
        <w:rPr>
          <w:b/>
          <w:sz w:val="20"/>
        </w:rPr>
        <w:t>Setelah</w:t>
      </w:r>
      <w:r>
        <w:rPr>
          <w:b/>
          <w:spacing w:val="-8"/>
          <w:sz w:val="20"/>
        </w:rPr>
        <w:t> </w:t>
      </w:r>
      <w:r>
        <w:rPr>
          <w:b/>
          <w:spacing w:val="-2"/>
          <w:sz w:val="20"/>
        </w:rPr>
        <w:t>Outlier</w:t>
      </w:r>
    </w:p>
    <w:p>
      <w:pPr>
        <w:spacing w:line="228" w:lineRule="exact" w:before="0"/>
        <w:ind w:left="484" w:right="199" w:firstLine="0"/>
        <w:jc w:val="center"/>
        <w:rPr>
          <w:i/>
          <w:sz w:val="20"/>
        </w:rPr>
      </w:pPr>
      <w:r>
        <w:rPr>
          <w:i/>
          <w:sz w:val="20"/>
        </w:rPr>
        <w:t>Sumber:</w:t>
      </w:r>
      <w:r>
        <w:rPr>
          <w:i/>
          <w:spacing w:val="-6"/>
          <w:sz w:val="20"/>
        </w:rPr>
        <w:t> </w:t>
      </w:r>
      <w:r>
        <w:rPr>
          <w:i/>
          <w:sz w:val="20"/>
        </w:rPr>
        <w:t>Output</w:t>
      </w:r>
      <w:r>
        <w:rPr>
          <w:i/>
          <w:spacing w:val="-2"/>
          <w:sz w:val="20"/>
        </w:rPr>
        <w:t> </w:t>
      </w:r>
      <w:r>
        <w:rPr>
          <w:i/>
          <w:sz w:val="20"/>
        </w:rPr>
        <w:t>SPSS</w:t>
      </w:r>
      <w:r>
        <w:rPr>
          <w:i/>
          <w:spacing w:val="-9"/>
          <w:sz w:val="20"/>
        </w:rPr>
        <w:t> </w:t>
      </w:r>
      <w:r>
        <w:rPr>
          <w:i/>
          <w:sz w:val="20"/>
        </w:rPr>
        <w:t>v26,</w:t>
      </w:r>
      <w:r>
        <w:rPr>
          <w:i/>
          <w:spacing w:val="-5"/>
          <w:sz w:val="20"/>
        </w:rPr>
        <w:t> </w:t>
      </w:r>
      <w:r>
        <w:rPr>
          <w:i/>
          <w:spacing w:val="-4"/>
          <w:sz w:val="20"/>
        </w:rPr>
        <w:t>2025</w:t>
      </w:r>
    </w:p>
    <w:p>
      <w:pPr>
        <w:pStyle w:val="BodyText"/>
        <w:rPr>
          <w:i/>
          <w:sz w:val="20"/>
        </w:rPr>
      </w:pPr>
    </w:p>
    <w:p>
      <w:pPr>
        <w:pStyle w:val="BodyText"/>
        <w:spacing w:before="148"/>
        <w:rPr>
          <w:i/>
          <w:sz w:val="20"/>
        </w:rPr>
      </w:pPr>
      <w:r>
        <w:rPr>
          <w:i/>
          <w:sz w:val="20"/>
        </w:rPr>
        <w:drawing>
          <wp:anchor distT="0" distB="0" distL="0" distR="0" allowOverlap="1" layoutInCell="1" locked="0" behindDoc="1" simplePos="0" relativeHeight="487599616">
            <wp:simplePos x="0" y="0"/>
            <wp:positionH relativeFrom="page">
              <wp:posOffset>3358686</wp:posOffset>
            </wp:positionH>
            <wp:positionV relativeFrom="paragraph">
              <wp:posOffset>255517</wp:posOffset>
            </wp:positionV>
            <wp:extent cx="1233347" cy="1344168"/>
            <wp:effectExtent l="0" t="0" r="0" b="0"/>
            <wp:wrapTopAndBottom/>
            <wp:docPr id="124" name="Image 124"/>
            <wp:cNvGraphicFramePr>
              <a:graphicFrameLocks/>
            </wp:cNvGraphicFramePr>
            <a:graphic>
              <a:graphicData uri="http://schemas.openxmlformats.org/drawingml/2006/picture">
                <pic:pic>
                  <pic:nvPicPr>
                    <pic:cNvPr id="124" name="Image 124"/>
                    <pic:cNvPicPr/>
                  </pic:nvPicPr>
                  <pic:blipFill>
                    <a:blip r:embed="rId108" cstate="print"/>
                    <a:stretch>
                      <a:fillRect/>
                    </a:stretch>
                  </pic:blipFill>
                  <pic:spPr>
                    <a:xfrm>
                      <a:off x="0" y="0"/>
                      <a:ext cx="1233347" cy="1344168"/>
                    </a:xfrm>
                    <a:prstGeom prst="rect">
                      <a:avLst/>
                    </a:prstGeom>
                  </pic:spPr>
                </pic:pic>
              </a:graphicData>
            </a:graphic>
          </wp:anchor>
        </w:drawing>
      </w:r>
    </w:p>
    <w:p>
      <w:pPr>
        <w:pStyle w:val="BodyText"/>
        <w:spacing w:before="55"/>
        <w:rPr>
          <w:i/>
          <w:sz w:val="20"/>
        </w:rPr>
      </w:pPr>
    </w:p>
    <w:p>
      <w:pPr>
        <w:spacing w:line="228" w:lineRule="exact" w:before="1"/>
        <w:ind w:left="484" w:right="199" w:firstLine="0"/>
        <w:jc w:val="center"/>
        <w:rPr>
          <w:b/>
          <w:sz w:val="20"/>
        </w:rPr>
      </w:pPr>
      <w:r>
        <w:rPr>
          <w:b/>
          <w:sz w:val="20"/>
        </w:rPr>
        <w:t>Gambar</w:t>
      </w:r>
      <w:r>
        <w:rPr>
          <w:b/>
          <w:spacing w:val="-8"/>
          <w:sz w:val="20"/>
        </w:rPr>
        <w:t> </w:t>
      </w:r>
      <w:r>
        <w:rPr>
          <w:b/>
          <w:sz w:val="20"/>
        </w:rPr>
        <w:t>4.2.</w:t>
      </w:r>
      <w:r>
        <w:rPr>
          <w:b/>
          <w:spacing w:val="-6"/>
          <w:sz w:val="20"/>
        </w:rPr>
        <w:t> </w:t>
      </w:r>
      <w:r>
        <w:rPr>
          <w:b/>
          <w:sz w:val="20"/>
        </w:rPr>
        <w:t>Uji</w:t>
      </w:r>
      <w:r>
        <w:rPr>
          <w:b/>
          <w:spacing w:val="-11"/>
          <w:sz w:val="20"/>
        </w:rPr>
        <w:t> </w:t>
      </w:r>
      <w:r>
        <w:rPr>
          <w:b/>
          <w:sz w:val="20"/>
        </w:rPr>
        <w:t>Grafik</w:t>
      </w:r>
      <w:r>
        <w:rPr>
          <w:b/>
          <w:spacing w:val="-2"/>
          <w:sz w:val="20"/>
        </w:rPr>
        <w:t> </w:t>
      </w:r>
      <w:r>
        <w:rPr>
          <w:b/>
          <w:sz w:val="20"/>
        </w:rPr>
        <w:t>Normal</w:t>
      </w:r>
      <w:r>
        <w:rPr>
          <w:b/>
          <w:spacing w:val="-3"/>
          <w:sz w:val="20"/>
        </w:rPr>
        <w:t> </w:t>
      </w:r>
      <w:r>
        <w:rPr>
          <w:b/>
          <w:sz w:val="20"/>
        </w:rPr>
        <w:t>Plot</w:t>
      </w:r>
      <w:r>
        <w:rPr>
          <w:b/>
          <w:spacing w:val="-3"/>
          <w:sz w:val="20"/>
        </w:rPr>
        <w:t> </w:t>
      </w:r>
      <w:r>
        <w:rPr>
          <w:b/>
          <w:sz w:val="20"/>
        </w:rPr>
        <w:t>Setelah</w:t>
      </w:r>
      <w:r>
        <w:rPr>
          <w:b/>
          <w:spacing w:val="-9"/>
          <w:sz w:val="20"/>
        </w:rPr>
        <w:t> </w:t>
      </w:r>
      <w:r>
        <w:rPr>
          <w:b/>
          <w:spacing w:val="-2"/>
          <w:sz w:val="20"/>
        </w:rPr>
        <w:t>Outlier</w:t>
      </w:r>
    </w:p>
    <w:p>
      <w:pPr>
        <w:spacing w:line="228" w:lineRule="exact" w:before="0"/>
        <w:ind w:left="484" w:right="199" w:firstLine="0"/>
        <w:jc w:val="center"/>
        <w:rPr>
          <w:i/>
          <w:sz w:val="20"/>
        </w:rPr>
      </w:pPr>
      <w:r>
        <w:rPr>
          <w:i/>
          <w:sz w:val="20"/>
        </w:rPr>
        <w:t>Sumber:</w:t>
      </w:r>
      <w:r>
        <w:rPr>
          <w:i/>
          <w:spacing w:val="-6"/>
          <w:sz w:val="20"/>
        </w:rPr>
        <w:t> </w:t>
      </w:r>
      <w:r>
        <w:rPr>
          <w:i/>
          <w:sz w:val="20"/>
        </w:rPr>
        <w:t>Output</w:t>
      </w:r>
      <w:r>
        <w:rPr>
          <w:i/>
          <w:spacing w:val="-2"/>
          <w:sz w:val="20"/>
        </w:rPr>
        <w:t> </w:t>
      </w:r>
      <w:r>
        <w:rPr>
          <w:i/>
          <w:sz w:val="20"/>
        </w:rPr>
        <w:t>SPSS</w:t>
      </w:r>
      <w:r>
        <w:rPr>
          <w:i/>
          <w:spacing w:val="-9"/>
          <w:sz w:val="20"/>
        </w:rPr>
        <w:t> </w:t>
      </w:r>
      <w:r>
        <w:rPr>
          <w:i/>
          <w:sz w:val="20"/>
        </w:rPr>
        <w:t>v26,</w:t>
      </w:r>
      <w:r>
        <w:rPr>
          <w:i/>
          <w:spacing w:val="-5"/>
          <w:sz w:val="20"/>
        </w:rPr>
        <w:t> </w:t>
      </w:r>
      <w:r>
        <w:rPr>
          <w:i/>
          <w:spacing w:val="-4"/>
          <w:sz w:val="20"/>
        </w:rPr>
        <w:t>2025</w:t>
      </w:r>
    </w:p>
    <w:p>
      <w:pPr>
        <w:pStyle w:val="BodyText"/>
        <w:rPr>
          <w:i/>
          <w:sz w:val="20"/>
        </w:rPr>
      </w:pPr>
    </w:p>
    <w:p>
      <w:pPr>
        <w:pStyle w:val="BodyText"/>
        <w:spacing w:before="2"/>
        <w:rPr>
          <w:i/>
          <w:sz w:val="20"/>
        </w:rPr>
      </w:pPr>
    </w:p>
    <w:p>
      <w:pPr>
        <w:pStyle w:val="BodyText"/>
        <w:spacing w:line="480" w:lineRule="auto"/>
        <w:ind w:left="1841" w:right="716" w:firstLine="590"/>
        <w:jc w:val="both"/>
      </w:pPr>
      <w:r>
        <w:rPr/>
        <w:t>Diperkuat</w:t>
      </w:r>
      <w:r>
        <w:rPr>
          <w:spacing w:val="-15"/>
        </w:rPr>
        <w:t> </w:t>
      </w:r>
      <w:r>
        <w:rPr/>
        <w:t>dengan</w:t>
      </w:r>
      <w:r>
        <w:rPr>
          <w:spacing w:val="-15"/>
        </w:rPr>
        <w:t> </w:t>
      </w:r>
      <w:r>
        <w:rPr/>
        <w:t>bentuk</w:t>
      </w:r>
      <w:r>
        <w:rPr>
          <w:spacing w:val="-15"/>
        </w:rPr>
        <w:t> </w:t>
      </w:r>
      <w:r>
        <w:rPr/>
        <w:t>grafik</w:t>
      </w:r>
      <w:r>
        <w:rPr>
          <w:spacing w:val="-15"/>
        </w:rPr>
        <w:t> </w:t>
      </w:r>
      <w:r>
        <w:rPr/>
        <w:t>histogram</w:t>
      </w:r>
      <w:r>
        <w:rPr>
          <w:spacing w:val="-15"/>
        </w:rPr>
        <w:t> </w:t>
      </w:r>
      <w:r>
        <w:rPr/>
        <w:t>yang</w:t>
      </w:r>
      <w:r>
        <w:rPr>
          <w:spacing w:val="-15"/>
        </w:rPr>
        <w:t> </w:t>
      </w:r>
      <w:r>
        <w:rPr/>
        <w:t>menyerupai</w:t>
      </w:r>
      <w:r>
        <w:rPr>
          <w:spacing w:val="-15"/>
        </w:rPr>
        <w:t> </w:t>
      </w:r>
      <w:r>
        <w:rPr/>
        <w:t>gunung (lonjong) dan pola P-Plot yang beredar mengikuti garis. Sehingga ditarik kesimpulan bahwa syarat uji normalitas terpenuhi.</w:t>
      </w:r>
    </w:p>
    <w:p>
      <w:pPr>
        <w:pStyle w:val="Heading5"/>
        <w:numPr>
          <w:ilvl w:val="0"/>
          <w:numId w:val="15"/>
        </w:numPr>
        <w:tabs>
          <w:tab w:pos="2254" w:val="left" w:leader="none"/>
        </w:tabs>
        <w:spacing w:line="240" w:lineRule="auto" w:before="6" w:after="0"/>
        <w:ind w:left="2254" w:right="0" w:hanging="542"/>
        <w:jc w:val="both"/>
      </w:pPr>
      <w:r>
        <w:rPr/>
        <w:t>Uji</w:t>
      </w:r>
      <w:r>
        <w:rPr>
          <w:spacing w:val="-2"/>
        </w:rPr>
        <w:t> Multikoleniaritas</w:t>
      </w:r>
    </w:p>
    <w:p>
      <w:pPr>
        <w:pStyle w:val="BodyText"/>
        <w:spacing w:line="480" w:lineRule="auto" w:before="271"/>
        <w:ind w:left="1702" w:right="717" w:firstLine="604"/>
        <w:jc w:val="both"/>
      </w:pPr>
      <w:r>
        <w:rPr/>
        <w:t>Uji multikoleniaritas memiliki tujuan untuk melihat apakah antar variabel independen memiliki korelasi. Apabila tidak terjadi korelasi antar variabel independen, maka dapat dikatakan bahwa model regresi tersebut merupakan</w:t>
      </w:r>
      <w:r>
        <w:rPr>
          <w:spacing w:val="-2"/>
        </w:rPr>
        <w:t> </w:t>
      </w:r>
      <w:r>
        <w:rPr/>
        <w:t>model</w:t>
      </w:r>
      <w:r>
        <w:rPr>
          <w:spacing w:val="-3"/>
        </w:rPr>
        <w:t> </w:t>
      </w:r>
      <w:r>
        <w:rPr/>
        <w:t>regresi</w:t>
      </w:r>
      <w:r>
        <w:rPr>
          <w:spacing w:val="1"/>
        </w:rPr>
        <w:t> </w:t>
      </w:r>
      <w:r>
        <w:rPr/>
        <w:t>yang</w:t>
      </w:r>
      <w:r>
        <w:rPr>
          <w:spacing w:val="4"/>
        </w:rPr>
        <w:t> </w:t>
      </w:r>
      <w:r>
        <w:rPr/>
        <w:t>baik.</w:t>
      </w:r>
      <w:r>
        <w:rPr>
          <w:spacing w:val="2"/>
        </w:rPr>
        <w:t> </w:t>
      </w:r>
      <w:r>
        <w:rPr/>
        <w:t>Jika</w:t>
      </w:r>
      <w:r>
        <w:rPr>
          <w:spacing w:val="5"/>
        </w:rPr>
        <w:t> </w:t>
      </w:r>
      <w:r>
        <w:rPr/>
        <w:t>nilai</w:t>
      </w:r>
      <w:r>
        <w:rPr>
          <w:spacing w:val="-9"/>
        </w:rPr>
        <w:t> </w:t>
      </w:r>
      <w:r>
        <w:rPr/>
        <w:t>VIF</w:t>
      </w:r>
      <w:r>
        <w:rPr>
          <w:spacing w:val="1"/>
        </w:rPr>
        <w:t> </w:t>
      </w:r>
      <w:r>
        <w:rPr/>
        <w:t>&lt;</w:t>
      </w:r>
      <w:r>
        <w:rPr>
          <w:spacing w:val="-1"/>
        </w:rPr>
        <w:t> </w:t>
      </w:r>
      <w:r>
        <w:rPr/>
        <w:t>10</w:t>
      </w:r>
      <w:r>
        <w:rPr>
          <w:spacing w:val="1"/>
        </w:rPr>
        <w:t> </w:t>
      </w:r>
      <w:r>
        <w:rPr/>
        <w:t>dan nilai</w:t>
      </w:r>
      <w:r>
        <w:rPr>
          <w:spacing w:val="-4"/>
        </w:rPr>
        <w:t> </w:t>
      </w:r>
      <w:r>
        <w:rPr>
          <w:spacing w:val="-2"/>
        </w:rPr>
        <w:t>tolerance</w:t>
      </w:r>
    </w:p>
    <w:p>
      <w:pPr>
        <w:pStyle w:val="BodyText"/>
        <w:spacing w:line="480" w:lineRule="auto" w:before="1"/>
        <w:ind w:left="1702" w:right="708"/>
        <w:jc w:val="both"/>
      </w:pPr>
      <w:r>
        <w:rPr/>
        <w:t>&gt;0,10 maka tidak terjadi multikoleniaritas. Sebaliknya, jilai nilai VIF&gt;10 dan nilai tolerance &lt; 0,10 maka terjadi multikoleniaritas. Berikut hasil uji multikoleniaritas dalam penelitian ini:</w:t>
      </w:r>
    </w:p>
    <w:p>
      <w:pPr>
        <w:pStyle w:val="BodyText"/>
        <w:spacing w:after="0" w:line="480" w:lineRule="auto"/>
        <w:jc w:val="both"/>
        <w:sectPr>
          <w:headerReference w:type="default" r:id="rId105"/>
          <w:footerReference w:type="default" r:id="rId106"/>
          <w:pgSz w:w="11910" w:h="16840"/>
          <w:pgMar w:header="900" w:footer="0" w:top="1140" w:bottom="280" w:left="1275" w:right="992"/>
        </w:sectPr>
      </w:pPr>
    </w:p>
    <w:p>
      <w:pPr>
        <w:pStyle w:val="BodyText"/>
      </w:pPr>
    </w:p>
    <w:p>
      <w:pPr>
        <w:pStyle w:val="BodyText"/>
      </w:pPr>
    </w:p>
    <w:p>
      <w:pPr>
        <w:pStyle w:val="BodyText"/>
      </w:pPr>
    </w:p>
    <w:p>
      <w:pPr>
        <w:pStyle w:val="BodyText"/>
        <w:spacing w:before="19"/>
      </w:pPr>
    </w:p>
    <w:p>
      <w:pPr>
        <w:pStyle w:val="Heading5"/>
        <w:spacing w:after="6"/>
        <w:ind w:left="1702"/>
        <w:jc w:val="left"/>
      </w:pPr>
      <w:bookmarkStart w:name="_bookmark69" w:id="128"/>
      <w:bookmarkEnd w:id="128"/>
      <w:r>
        <w:rPr>
          <w:b w:val="0"/>
        </w:rPr>
      </w:r>
      <w:r>
        <w:rPr/>
        <w:t>Tabel</w:t>
      </w:r>
      <w:r>
        <w:rPr>
          <w:spacing w:val="-11"/>
        </w:rPr>
        <w:t> </w:t>
      </w:r>
      <w:r>
        <w:rPr/>
        <w:t>4.5.</w:t>
      </w:r>
      <w:r>
        <w:rPr>
          <w:spacing w:val="-6"/>
        </w:rPr>
        <w:t> </w:t>
      </w:r>
      <w:r>
        <w:rPr/>
        <w:t>Uji</w:t>
      </w:r>
      <w:r>
        <w:rPr>
          <w:spacing w:val="-10"/>
        </w:rPr>
        <w:t> </w:t>
      </w:r>
      <w:r>
        <w:rPr>
          <w:spacing w:val="-2"/>
        </w:rPr>
        <w:t>Multikoleniaritas</w:t>
      </w:r>
    </w:p>
    <w:tbl>
      <w:tblPr>
        <w:tblW w:w="0" w:type="auto"/>
        <w:jc w:val="left"/>
        <w:tblInd w:w="17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2"/>
        <w:gridCol w:w="3223"/>
        <w:gridCol w:w="1081"/>
        <w:gridCol w:w="841"/>
      </w:tblGrid>
      <w:tr>
        <w:trPr>
          <w:trHeight w:val="254" w:hRule="atLeast"/>
        </w:trPr>
        <w:tc>
          <w:tcPr>
            <w:tcW w:w="5947" w:type="dxa"/>
            <w:gridSpan w:val="4"/>
          </w:tcPr>
          <w:p>
            <w:pPr>
              <w:pStyle w:val="TableParagraph"/>
              <w:spacing w:line="233" w:lineRule="exact" w:before="1"/>
              <w:ind w:left="4"/>
              <w:rPr>
                <w:b/>
                <w:sz w:val="22"/>
              </w:rPr>
            </w:pPr>
            <w:r>
              <w:rPr>
                <w:b/>
                <w:spacing w:val="-2"/>
                <w:sz w:val="22"/>
              </w:rPr>
              <w:t>Coefficients</w:t>
            </w:r>
            <w:r>
              <w:rPr>
                <w:b/>
                <w:spacing w:val="-2"/>
                <w:sz w:val="22"/>
                <w:vertAlign w:val="superscript"/>
              </w:rPr>
              <w:t>a</w:t>
            </w:r>
          </w:p>
        </w:tc>
      </w:tr>
      <w:tr>
        <w:trPr>
          <w:trHeight w:val="460" w:hRule="atLeast"/>
        </w:trPr>
        <w:tc>
          <w:tcPr>
            <w:tcW w:w="4025" w:type="dxa"/>
            <w:gridSpan w:val="2"/>
            <w:vMerge w:val="restart"/>
          </w:tcPr>
          <w:p>
            <w:pPr>
              <w:pStyle w:val="TableParagraph"/>
              <w:spacing w:line="225" w:lineRule="exact"/>
              <w:ind w:left="6"/>
              <w:rPr>
                <w:sz w:val="20"/>
              </w:rPr>
            </w:pPr>
            <w:r>
              <w:rPr>
                <w:spacing w:val="-2"/>
                <w:sz w:val="20"/>
              </w:rPr>
              <w:t>Model</w:t>
            </w:r>
          </w:p>
        </w:tc>
        <w:tc>
          <w:tcPr>
            <w:tcW w:w="1922" w:type="dxa"/>
            <w:gridSpan w:val="2"/>
          </w:tcPr>
          <w:p>
            <w:pPr>
              <w:pStyle w:val="TableParagraph"/>
              <w:spacing w:line="225" w:lineRule="exact"/>
              <w:ind w:left="14"/>
              <w:rPr>
                <w:sz w:val="20"/>
              </w:rPr>
            </w:pPr>
            <w:r>
              <w:rPr>
                <w:spacing w:val="-2"/>
                <w:sz w:val="20"/>
              </w:rPr>
              <w:t>Collinearity</w:t>
            </w:r>
          </w:p>
          <w:p>
            <w:pPr>
              <w:pStyle w:val="TableParagraph"/>
              <w:spacing w:line="215" w:lineRule="exact"/>
              <w:ind w:left="14" w:right="4"/>
              <w:rPr>
                <w:sz w:val="20"/>
              </w:rPr>
            </w:pPr>
            <w:r>
              <w:rPr>
                <w:spacing w:val="-2"/>
                <w:sz w:val="20"/>
              </w:rPr>
              <w:t>Statistics</w:t>
            </w:r>
          </w:p>
        </w:tc>
      </w:tr>
      <w:tr>
        <w:trPr>
          <w:trHeight w:val="230" w:hRule="atLeast"/>
        </w:trPr>
        <w:tc>
          <w:tcPr>
            <w:tcW w:w="4025" w:type="dxa"/>
            <w:gridSpan w:val="2"/>
            <w:vMerge/>
            <w:tcBorders>
              <w:top w:val="nil"/>
            </w:tcBorders>
          </w:tcPr>
          <w:p>
            <w:pPr>
              <w:rPr>
                <w:sz w:val="2"/>
                <w:szCs w:val="2"/>
              </w:rPr>
            </w:pPr>
          </w:p>
        </w:tc>
        <w:tc>
          <w:tcPr>
            <w:tcW w:w="1081" w:type="dxa"/>
          </w:tcPr>
          <w:p>
            <w:pPr>
              <w:pStyle w:val="TableParagraph"/>
              <w:spacing w:line="210" w:lineRule="exact"/>
              <w:ind w:left="108"/>
              <w:jc w:val="left"/>
              <w:rPr>
                <w:sz w:val="20"/>
              </w:rPr>
            </w:pPr>
            <w:r>
              <w:rPr>
                <w:spacing w:val="-2"/>
                <w:sz w:val="20"/>
              </w:rPr>
              <w:t>Tolerance</w:t>
            </w:r>
          </w:p>
        </w:tc>
        <w:tc>
          <w:tcPr>
            <w:tcW w:w="841" w:type="dxa"/>
          </w:tcPr>
          <w:p>
            <w:pPr>
              <w:pStyle w:val="TableParagraph"/>
              <w:spacing w:line="210" w:lineRule="exact"/>
              <w:ind w:left="108"/>
              <w:jc w:val="left"/>
              <w:rPr>
                <w:sz w:val="20"/>
              </w:rPr>
            </w:pPr>
            <w:r>
              <w:rPr>
                <w:spacing w:val="-5"/>
                <w:sz w:val="20"/>
              </w:rPr>
              <w:t>VIF</w:t>
            </w:r>
          </w:p>
        </w:tc>
      </w:tr>
      <w:tr>
        <w:trPr>
          <w:trHeight w:val="234" w:hRule="atLeast"/>
        </w:trPr>
        <w:tc>
          <w:tcPr>
            <w:tcW w:w="802" w:type="dxa"/>
            <w:vMerge w:val="restart"/>
          </w:tcPr>
          <w:p>
            <w:pPr>
              <w:pStyle w:val="TableParagraph"/>
              <w:spacing w:line="225" w:lineRule="exact"/>
              <w:ind w:left="110"/>
              <w:jc w:val="left"/>
              <w:rPr>
                <w:sz w:val="20"/>
              </w:rPr>
            </w:pPr>
            <w:r>
              <w:rPr>
                <w:spacing w:val="-10"/>
                <w:sz w:val="20"/>
              </w:rPr>
              <w:t>1</w:t>
            </w:r>
          </w:p>
        </w:tc>
        <w:tc>
          <w:tcPr>
            <w:tcW w:w="3223" w:type="dxa"/>
          </w:tcPr>
          <w:p>
            <w:pPr>
              <w:pStyle w:val="TableParagraph"/>
              <w:spacing w:line="215" w:lineRule="exact"/>
              <w:ind w:left="109"/>
              <w:jc w:val="left"/>
              <w:rPr>
                <w:sz w:val="20"/>
              </w:rPr>
            </w:pPr>
            <w:r>
              <w:rPr>
                <w:spacing w:val="-2"/>
                <w:sz w:val="20"/>
              </w:rPr>
              <w:t>(Constant)</w:t>
            </w:r>
          </w:p>
        </w:tc>
        <w:tc>
          <w:tcPr>
            <w:tcW w:w="1081" w:type="dxa"/>
          </w:tcPr>
          <w:p>
            <w:pPr>
              <w:pStyle w:val="TableParagraph"/>
              <w:jc w:val="left"/>
              <w:rPr>
                <w:sz w:val="16"/>
              </w:rPr>
            </w:pPr>
          </w:p>
        </w:tc>
        <w:tc>
          <w:tcPr>
            <w:tcW w:w="841" w:type="dxa"/>
          </w:tcPr>
          <w:p>
            <w:pPr>
              <w:pStyle w:val="TableParagraph"/>
              <w:jc w:val="left"/>
              <w:rPr>
                <w:sz w:val="16"/>
              </w:rPr>
            </w:pPr>
          </w:p>
        </w:tc>
      </w:tr>
      <w:tr>
        <w:trPr>
          <w:trHeight w:val="239" w:hRule="atLeast"/>
        </w:trPr>
        <w:tc>
          <w:tcPr>
            <w:tcW w:w="802" w:type="dxa"/>
            <w:vMerge/>
            <w:tcBorders>
              <w:top w:val="nil"/>
            </w:tcBorders>
          </w:tcPr>
          <w:p>
            <w:pPr>
              <w:rPr>
                <w:sz w:val="2"/>
                <w:szCs w:val="2"/>
              </w:rPr>
            </w:pPr>
          </w:p>
        </w:tc>
        <w:tc>
          <w:tcPr>
            <w:tcW w:w="3223" w:type="dxa"/>
          </w:tcPr>
          <w:p>
            <w:pPr>
              <w:pStyle w:val="TableParagraph"/>
              <w:spacing w:line="220" w:lineRule="exact"/>
              <w:ind w:left="109"/>
              <w:jc w:val="left"/>
              <w:rPr>
                <w:sz w:val="20"/>
              </w:rPr>
            </w:pPr>
            <w:r>
              <w:rPr>
                <w:spacing w:val="-2"/>
                <w:sz w:val="20"/>
              </w:rPr>
              <w:t>CAPINT</w:t>
            </w:r>
          </w:p>
        </w:tc>
        <w:tc>
          <w:tcPr>
            <w:tcW w:w="1081" w:type="dxa"/>
          </w:tcPr>
          <w:p>
            <w:pPr>
              <w:pStyle w:val="TableParagraph"/>
              <w:spacing w:line="220" w:lineRule="exact"/>
              <w:ind w:left="108"/>
              <w:jc w:val="left"/>
              <w:rPr>
                <w:sz w:val="20"/>
              </w:rPr>
            </w:pPr>
            <w:r>
              <w:rPr>
                <w:spacing w:val="-4"/>
                <w:sz w:val="20"/>
              </w:rPr>
              <w:t>.811</w:t>
            </w:r>
          </w:p>
        </w:tc>
        <w:tc>
          <w:tcPr>
            <w:tcW w:w="841" w:type="dxa"/>
          </w:tcPr>
          <w:p>
            <w:pPr>
              <w:pStyle w:val="TableParagraph"/>
              <w:spacing w:line="220" w:lineRule="exact"/>
              <w:ind w:left="108"/>
              <w:jc w:val="left"/>
              <w:rPr>
                <w:sz w:val="20"/>
              </w:rPr>
            </w:pPr>
            <w:r>
              <w:rPr>
                <w:spacing w:val="-2"/>
                <w:sz w:val="20"/>
              </w:rPr>
              <w:t>1.233</w:t>
            </w:r>
          </w:p>
        </w:tc>
      </w:tr>
      <w:tr>
        <w:trPr>
          <w:trHeight w:val="230" w:hRule="atLeast"/>
        </w:trPr>
        <w:tc>
          <w:tcPr>
            <w:tcW w:w="802" w:type="dxa"/>
            <w:vMerge/>
            <w:tcBorders>
              <w:top w:val="nil"/>
            </w:tcBorders>
          </w:tcPr>
          <w:p>
            <w:pPr>
              <w:rPr>
                <w:sz w:val="2"/>
                <w:szCs w:val="2"/>
              </w:rPr>
            </w:pPr>
          </w:p>
        </w:tc>
        <w:tc>
          <w:tcPr>
            <w:tcW w:w="3223" w:type="dxa"/>
          </w:tcPr>
          <w:p>
            <w:pPr>
              <w:pStyle w:val="TableParagraph"/>
              <w:spacing w:line="210" w:lineRule="exact"/>
              <w:ind w:left="109"/>
              <w:jc w:val="left"/>
              <w:rPr>
                <w:sz w:val="20"/>
              </w:rPr>
            </w:pPr>
            <w:r>
              <w:rPr>
                <w:spacing w:val="-5"/>
                <w:sz w:val="20"/>
              </w:rPr>
              <w:t>ROA</w:t>
            </w:r>
          </w:p>
        </w:tc>
        <w:tc>
          <w:tcPr>
            <w:tcW w:w="1081" w:type="dxa"/>
          </w:tcPr>
          <w:p>
            <w:pPr>
              <w:pStyle w:val="TableParagraph"/>
              <w:spacing w:line="210" w:lineRule="exact"/>
              <w:ind w:left="108"/>
              <w:jc w:val="left"/>
              <w:rPr>
                <w:sz w:val="20"/>
              </w:rPr>
            </w:pPr>
            <w:r>
              <w:rPr>
                <w:spacing w:val="-4"/>
                <w:sz w:val="20"/>
              </w:rPr>
              <w:t>.707</w:t>
            </w:r>
          </w:p>
        </w:tc>
        <w:tc>
          <w:tcPr>
            <w:tcW w:w="841" w:type="dxa"/>
          </w:tcPr>
          <w:p>
            <w:pPr>
              <w:pStyle w:val="TableParagraph"/>
              <w:spacing w:line="210" w:lineRule="exact"/>
              <w:ind w:left="108"/>
              <w:jc w:val="left"/>
              <w:rPr>
                <w:sz w:val="20"/>
              </w:rPr>
            </w:pPr>
            <w:r>
              <w:rPr>
                <w:spacing w:val="-2"/>
                <w:sz w:val="20"/>
              </w:rPr>
              <w:t>1.415</w:t>
            </w:r>
          </w:p>
        </w:tc>
      </w:tr>
      <w:tr>
        <w:trPr>
          <w:trHeight w:val="234" w:hRule="atLeast"/>
        </w:trPr>
        <w:tc>
          <w:tcPr>
            <w:tcW w:w="802" w:type="dxa"/>
            <w:vMerge/>
            <w:tcBorders>
              <w:top w:val="nil"/>
            </w:tcBorders>
          </w:tcPr>
          <w:p>
            <w:pPr>
              <w:rPr>
                <w:sz w:val="2"/>
                <w:szCs w:val="2"/>
              </w:rPr>
            </w:pPr>
          </w:p>
        </w:tc>
        <w:tc>
          <w:tcPr>
            <w:tcW w:w="3223" w:type="dxa"/>
          </w:tcPr>
          <w:p>
            <w:pPr>
              <w:pStyle w:val="TableParagraph"/>
              <w:spacing w:line="215" w:lineRule="exact"/>
              <w:ind w:left="109"/>
              <w:jc w:val="left"/>
              <w:rPr>
                <w:sz w:val="20"/>
              </w:rPr>
            </w:pPr>
            <w:r>
              <w:rPr>
                <w:spacing w:val="-5"/>
                <w:sz w:val="20"/>
              </w:rPr>
              <w:t>GD</w:t>
            </w:r>
          </w:p>
        </w:tc>
        <w:tc>
          <w:tcPr>
            <w:tcW w:w="1081" w:type="dxa"/>
          </w:tcPr>
          <w:p>
            <w:pPr>
              <w:pStyle w:val="TableParagraph"/>
              <w:spacing w:line="215" w:lineRule="exact"/>
              <w:ind w:left="108"/>
              <w:jc w:val="left"/>
              <w:rPr>
                <w:sz w:val="20"/>
              </w:rPr>
            </w:pPr>
            <w:r>
              <w:rPr>
                <w:spacing w:val="-4"/>
                <w:sz w:val="20"/>
              </w:rPr>
              <w:t>.807</w:t>
            </w:r>
          </w:p>
        </w:tc>
        <w:tc>
          <w:tcPr>
            <w:tcW w:w="841" w:type="dxa"/>
          </w:tcPr>
          <w:p>
            <w:pPr>
              <w:pStyle w:val="TableParagraph"/>
              <w:spacing w:line="215" w:lineRule="exact"/>
              <w:ind w:left="108"/>
              <w:jc w:val="left"/>
              <w:rPr>
                <w:sz w:val="20"/>
              </w:rPr>
            </w:pPr>
            <w:r>
              <w:rPr>
                <w:spacing w:val="-2"/>
                <w:sz w:val="20"/>
              </w:rPr>
              <w:t>1.240</w:t>
            </w:r>
          </w:p>
        </w:tc>
      </w:tr>
      <w:tr>
        <w:trPr>
          <w:trHeight w:val="239" w:hRule="atLeast"/>
        </w:trPr>
        <w:tc>
          <w:tcPr>
            <w:tcW w:w="5947" w:type="dxa"/>
            <w:gridSpan w:val="4"/>
          </w:tcPr>
          <w:p>
            <w:pPr>
              <w:pStyle w:val="TableParagraph"/>
              <w:spacing w:line="220" w:lineRule="exact"/>
              <w:ind w:left="110"/>
              <w:jc w:val="left"/>
              <w:rPr>
                <w:sz w:val="20"/>
              </w:rPr>
            </w:pPr>
            <w:r>
              <w:rPr>
                <w:spacing w:val="-2"/>
                <w:sz w:val="20"/>
              </w:rPr>
              <w:t>a.</w:t>
            </w:r>
            <w:r>
              <w:rPr>
                <w:spacing w:val="-1"/>
                <w:sz w:val="20"/>
              </w:rPr>
              <w:t> </w:t>
            </w:r>
            <w:r>
              <w:rPr>
                <w:spacing w:val="-2"/>
                <w:sz w:val="20"/>
              </w:rPr>
              <w:t>Dependent</w:t>
            </w:r>
            <w:r>
              <w:rPr>
                <w:spacing w:val="-7"/>
                <w:sz w:val="20"/>
              </w:rPr>
              <w:t> </w:t>
            </w:r>
            <w:r>
              <w:rPr>
                <w:spacing w:val="-2"/>
                <w:sz w:val="20"/>
              </w:rPr>
              <w:t>Variable:</w:t>
            </w:r>
            <w:r>
              <w:rPr>
                <w:spacing w:val="4"/>
                <w:sz w:val="20"/>
              </w:rPr>
              <w:t> </w:t>
            </w:r>
            <w:r>
              <w:rPr>
                <w:spacing w:val="-5"/>
                <w:sz w:val="20"/>
              </w:rPr>
              <w:t>ETR</w:t>
            </w:r>
          </w:p>
        </w:tc>
      </w:tr>
    </w:tbl>
    <w:p>
      <w:pPr>
        <w:spacing w:before="0"/>
        <w:ind w:left="1702" w:right="0" w:firstLine="0"/>
        <w:jc w:val="left"/>
        <w:rPr>
          <w:i/>
          <w:sz w:val="20"/>
        </w:rPr>
      </w:pPr>
      <w:r>
        <w:rPr>
          <w:i/>
          <w:sz w:val="20"/>
        </w:rPr>
        <w:t>Sumber:</w:t>
      </w:r>
      <w:r>
        <w:rPr>
          <w:i/>
          <w:spacing w:val="-7"/>
          <w:sz w:val="20"/>
        </w:rPr>
        <w:t> </w:t>
      </w:r>
      <w:r>
        <w:rPr>
          <w:i/>
          <w:sz w:val="20"/>
        </w:rPr>
        <w:t>output</w:t>
      </w:r>
      <w:r>
        <w:rPr>
          <w:i/>
          <w:spacing w:val="-4"/>
          <w:sz w:val="20"/>
        </w:rPr>
        <w:t> </w:t>
      </w:r>
      <w:r>
        <w:rPr>
          <w:i/>
          <w:sz w:val="20"/>
        </w:rPr>
        <w:t>data</w:t>
      </w:r>
      <w:r>
        <w:rPr>
          <w:i/>
          <w:spacing w:val="-6"/>
          <w:sz w:val="20"/>
        </w:rPr>
        <w:t> </w:t>
      </w:r>
      <w:r>
        <w:rPr>
          <w:i/>
          <w:sz w:val="20"/>
        </w:rPr>
        <w:t>SPSS</w:t>
      </w:r>
      <w:r>
        <w:rPr>
          <w:i/>
          <w:spacing w:val="-6"/>
          <w:sz w:val="20"/>
        </w:rPr>
        <w:t> </w:t>
      </w:r>
      <w:r>
        <w:rPr>
          <w:i/>
          <w:sz w:val="20"/>
        </w:rPr>
        <w:t>v26,</w:t>
      </w:r>
      <w:r>
        <w:rPr>
          <w:i/>
          <w:spacing w:val="-3"/>
          <w:sz w:val="20"/>
        </w:rPr>
        <w:t> </w:t>
      </w:r>
      <w:r>
        <w:rPr>
          <w:i/>
          <w:spacing w:val="-4"/>
          <w:sz w:val="20"/>
        </w:rPr>
        <w:t>2025</w:t>
      </w:r>
    </w:p>
    <w:p>
      <w:pPr>
        <w:pStyle w:val="BodyText"/>
        <w:spacing w:line="480" w:lineRule="auto" w:before="110"/>
        <w:ind w:left="1702" w:right="709" w:firstLine="729"/>
        <w:jc w:val="both"/>
      </w:pPr>
      <w:r>
        <w:rPr>
          <w:position w:val="2"/>
        </w:rPr>
        <w:t>Dapat dilihat di atas bahwa variabel bebas X</w:t>
      </w:r>
      <w:r>
        <w:rPr>
          <w:sz w:val="16"/>
        </w:rPr>
        <w:t>1, </w:t>
      </w:r>
      <w:r>
        <w:rPr>
          <w:position w:val="2"/>
        </w:rPr>
        <w:t>X</w:t>
      </w:r>
      <w:r>
        <w:rPr>
          <w:sz w:val="16"/>
        </w:rPr>
        <w:t>2 </w:t>
      </w:r>
      <w:r>
        <w:rPr>
          <w:position w:val="2"/>
        </w:rPr>
        <w:t>dan X</w:t>
      </w:r>
      <w:r>
        <w:rPr>
          <w:sz w:val="16"/>
        </w:rPr>
        <w:t>3</w:t>
      </w:r>
      <w:r>
        <w:rPr>
          <w:spacing w:val="40"/>
          <w:sz w:val="16"/>
        </w:rPr>
        <w:t> </w:t>
      </w:r>
      <w:r>
        <w:rPr/>
        <w:t>memperoleh nilai VIF &lt; 10 dan nilai tolerance &gt;0,10. Sehingga dapat disimpulkan</w:t>
      </w:r>
      <w:r>
        <w:rPr>
          <w:spacing w:val="-15"/>
        </w:rPr>
        <w:t> </w:t>
      </w:r>
      <w:r>
        <w:rPr/>
        <w:t>bahwa</w:t>
      </w:r>
      <w:r>
        <w:rPr>
          <w:spacing w:val="-15"/>
        </w:rPr>
        <w:t> </w:t>
      </w:r>
      <w:r>
        <w:rPr/>
        <w:t>model</w:t>
      </w:r>
      <w:r>
        <w:rPr>
          <w:spacing w:val="-15"/>
        </w:rPr>
        <w:t> </w:t>
      </w:r>
      <w:r>
        <w:rPr/>
        <w:t>regresi</w:t>
      </w:r>
      <w:r>
        <w:rPr>
          <w:spacing w:val="-15"/>
        </w:rPr>
        <w:t> </w:t>
      </w:r>
      <w:r>
        <w:rPr/>
        <w:t>tidak</w:t>
      </w:r>
      <w:r>
        <w:rPr>
          <w:spacing w:val="-15"/>
        </w:rPr>
        <w:t> </w:t>
      </w:r>
      <w:r>
        <w:rPr/>
        <w:t>adanya</w:t>
      </w:r>
      <w:r>
        <w:rPr>
          <w:spacing w:val="-15"/>
        </w:rPr>
        <w:t> </w:t>
      </w:r>
      <w:r>
        <w:rPr/>
        <w:t>gejala</w:t>
      </w:r>
      <w:r>
        <w:rPr>
          <w:spacing w:val="-15"/>
        </w:rPr>
        <w:t> </w:t>
      </w:r>
      <w:r>
        <w:rPr/>
        <w:t>multikoleniaritas.</w:t>
      </w:r>
      <w:r>
        <w:rPr>
          <w:spacing w:val="-15"/>
        </w:rPr>
        <w:t> </w:t>
      </w:r>
      <w:r>
        <w:rPr/>
        <w:t>Hal ini berarti bahwa semua variabel bebas tersebut layak.</w:t>
      </w:r>
    </w:p>
    <w:p>
      <w:pPr>
        <w:pStyle w:val="Heading5"/>
        <w:numPr>
          <w:ilvl w:val="0"/>
          <w:numId w:val="15"/>
        </w:numPr>
        <w:tabs>
          <w:tab w:pos="2331" w:val="left" w:leader="none"/>
        </w:tabs>
        <w:spacing w:line="240" w:lineRule="auto" w:before="4" w:after="0"/>
        <w:ind w:left="2331" w:right="0" w:hanging="619"/>
        <w:jc w:val="both"/>
      </w:pPr>
      <w:r>
        <w:rPr/>
        <w:t>Uji</w:t>
      </w:r>
      <w:r>
        <w:rPr>
          <w:spacing w:val="60"/>
        </w:rPr>
        <w:t> </w:t>
      </w:r>
      <w:r>
        <w:rPr>
          <w:spacing w:val="-2"/>
        </w:rPr>
        <w:t>Heteroskedastisitas</w:t>
      </w:r>
    </w:p>
    <w:p>
      <w:pPr>
        <w:pStyle w:val="BodyText"/>
        <w:spacing w:line="480" w:lineRule="auto" w:before="271"/>
        <w:ind w:left="1702" w:right="713" w:firstLine="628"/>
        <w:jc w:val="both"/>
      </w:pPr>
      <w:r>
        <w:rPr/>
        <w:t>Uji heteroskedastisitas dilaksanakan dengan tujuan melihat apakah terdapat ketidaksamaan variansi dalam model regresi. Jika tingkat signifikansinya &gt;0,05 maka dapat dikatakan bahwa model regresi tersebut baik. Berikut hasil uji heteroskedastisitas:</w:t>
      </w:r>
    </w:p>
    <w:p>
      <w:pPr>
        <w:pStyle w:val="Heading5"/>
        <w:spacing w:before="1" w:after="6"/>
        <w:ind w:left="1899"/>
      </w:pPr>
      <w:bookmarkStart w:name="_bookmark70" w:id="129"/>
      <w:bookmarkEnd w:id="129"/>
      <w:r>
        <w:rPr>
          <w:b w:val="0"/>
        </w:rPr>
      </w:r>
      <w:r>
        <w:rPr/>
        <w:t>Tabel</w:t>
      </w:r>
      <w:r>
        <w:rPr>
          <w:spacing w:val="-12"/>
        </w:rPr>
        <w:t> </w:t>
      </w:r>
      <w:r>
        <w:rPr/>
        <w:t>4.6.</w:t>
      </w:r>
      <w:r>
        <w:rPr>
          <w:spacing w:val="-6"/>
        </w:rPr>
        <w:t> </w:t>
      </w:r>
      <w:r>
        <w:rPr/>
        <w:t>Uji</w:t>
      </w:r>
      <w:r>
        <w:rPr>
          <w:spacing w:val="-14"/>
        </w:rPr>
        <w:t> </w:t>
      </w:r>
      <w:r>
        <w:rPr>
          <w:spacing w:val="-4"/>
        </w:rPr>
        <w:t>White</w:t>
      </w:r>
    </w:p>
    <w:tbl>
      <w:tblPr>
        <w:tblW w:w="0" w:type="auto"/>
        <w:jc w:val="left"/>
        <w:tblInd w:w="1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63"/>
        <w:gridCol w:w="2358"/>
        <w:gridCol w:w="2363"/>
      </w:tblGrid>
      <w:tr>
        <w:trPr>
          <w:trHeight w:val="254" w:hRule="atLeast"/>
        </w:trPr>
        <w:tc>
          <w:tcPr>
            <w:tcW w:w="7084" w:type="dxa"/>
            <w:gridSpan w:val="3"/>
          </w:tcPr>
          <w:p>
            <w:pPr>
              <w:pStyle w:val="TableParagraph"/>
              <w:spacing w:line="233" w:lineRule="exact" w:before="1"/>
              <w:ind w:left="1800"/>
              <w:jc w:val="left"/>
              <w:rPr>
                <w:b/>
                <w:sz w:val="22"/>
              </w:rPr>
            </w:pPr>
            <w:r>
              <w:rPr>
                <w:b/>
                <w:sz w:val="22"/>
              </w:rPr>
              <w:t>White</w:t>
            </w:r>
            <w:r>
              <w:rPr>
                <w:b/>
                <w:spacing w:val="-14"/>
                <w:sz w:val="22"/>
              </w:rPr>
              <w:t> </w:t>
            </w:r>
            <w:r>
              <w:rPr>
                <w:b/>
                <w:sz w:val="22"/>
              </w:rPr>
              <w:t>Test</w:t>
            </w:r>
            <w:r>
              <w:rPr>
                <w:b/>
                <w:spacing w:val="-13"/>
                <w:sz w:val="22"/>
              </w:rPr>
              <w:t> </w:t>
            </w:r>
            <w:r>
              <w:rPr>
                <w:b/>
                <w:sz w:val="22"/>
              </w:rPr>
              <w:t>For</w:t>
            </w:r>
            <w:r>
              <w:rPr>
                <w:b/>
                <w:spacing w:val="-13"/>
                <w:sz w:val="22"/>
              </w:rPr>
              <w:t> </w:t>
            </w:r>
            <w:r>
              <w:rPr>
                <w:b/>
                <w:spacing w:val="-2"/>
                <w:sz w:val="22"/>
              </w:rPr>
              <w:t>Heteroskedasticity</w:t>
            </w:r>
            <w:r>
              <w:rPr>
                <w:b/>
                <w:spacing w:val="-2"/>
                <w:sz w:val="22"/>
                <w:vertAlign w:val="superscript"/>
              </w:rPr>
              <w:t>a,b,c</w:t>
            </w:r>
          </w:p>
        </w:tc>
      </w:tr>
      <w:tr>
        <w:trPr>
          <w:trHeight w:val="230" w:hRule="atLeast"/>
        </w:trPr>
        <w:tc>
          <w:tcPr>
            <w:tcW w:w="2363" w:type="dxa"/>
          </w:tcPr>
          <w:p>
            <w:pPr>
              <w:pStyle w:val="TableParagraph"/>
              <w:spacing w:line="210" w:lineRule="exact"/>
              <w:ind w:left="16"/>
              <w:rPr>
                <w:sz w:val="20"/>
              </w:rPr>
            </w:pPr>
            <w:r>
              <w:rPr>
                <w:sz w:val="20"/>
              </w:rPr>
              <w:t>Chi-</w:t>
            </w:r>
            <w:r>
              <w:rPr>
                <w:spacing w:val="-3"/>
                <w:sz w:val="20"/>
              </w:rPr>
              <w:t> </w:t>
            </w:r>
            <w:r>
              <w:rPr>
                <w:spacing w:val="-2"/>
                <w:sz w:val="20"/>
              </w:rPr>
              <w:t>Square</w:t>
            </w:r>
          </w:p>
        </w:tc>
        <w:tc>
          <w:tcPr>
            <w:tcW w:w="2358" w:type="dxa"/>
          </w:tcPr>
          <w:p>
            <w:pPr>
              <w:pStyle w:val="TableParagraph"/>
              <w:spacing w:line="210" w:lineRule="exact"/>
              <w:ind w:left="8"/>
              <w:rPr>
                <w:sz w:val="20"/>
              </w:rPr>
            </w:pPr>
            <w:r>
              <w:rPr>
                <w:spacing w:val="-5"/>
                <w:sz w:val="20"/>
              </w:rPr>
              <w:t>df</w:t>
            </w:r>
          </w:p>
        </w:tc>
        <w:tc>
          <w:tcPr>
            <w:tcW w:w="2363" w:type="dxa"/>
          </w:tcPr>
          <w:p>
            <w:pPr>
              <w:pStyle w:val="TableParagraph"/>
              <w:spacing w:line="210" w:lineRule="exact"/>
              <w:ind w:left="16" w:right="7"/>
              <w:rPr>
                <w:sz w:val="20"/>
              </w:rPr>
            </w:pPr>
            <w:r>
              <w:rPr>
                <w:spacing w:val="-4"/>
                <w:sz w:val="20"/>
              </w:rPr>
              <w:t>Sig.</w:t>
            </w:r>
          </w:p>
        </w:tc>
      </w:tr>
      <w:tr>
        <w:trPr>
          <w:trHeight w:val="230" w:hRule="atLeast"/>
        </w:trPr>
        <w:tc>
          <w:tcPr>
            <w:tcW w:w="2363" w:type="dxa"/>
          </w:tcPr>
          <w:p>
            <w:pPr>
              <w:pStyle w:val="TableParagraph"/>
              <w:spacing w:line="211" w:lineRule="exact"/>
              <w:ind w:left="16" w:right="4"/>
              <w:rPr>
                <w:sz w:val="20"/>
              </w:rPr>
            </w:pPr>
            <w:r>
              <w:rPr>
                <w:spacing w:val="-2"/>
                <w:sz w:val="20"/>
              </w:rPr>
              <w:t>9.196</w:t>
            </w:r>
          </w:p>
        </w:tc>
        <w:tc>
          <w:tcPr>
            <w:tcW w:w="2358" w:type="dxa"/>
          </w:tcPr>
          <w:p>
            <w:pPr>
              <w:pStyle w:val="TableParagraph"/>
              <w:spacing w:line="211" w:lineRule="exact"/>
              <w:ind w:left="8"/>
              <w:rPr>
                <w:sz w:val="20"/>
              </w:rPr>
            </w:pPr>
            <w:r>
              <w:rPr>
                <w:spacing w:val="-10"/>
                <w:sz w:val="20"/>
              </w:rPr>
              <w:t>9</w:t>
            </w:r>
          </w:p>
        </w:tc>
        <w:tc>
          <w:tcPr>
            <w:tcW w:w="2363" w:type="dxa"/>
          </w:tcPr>
          <w:p>
            <w:pPr>
              <w:pStyle w:val="TableParagraph"/>
              <w:spacing w:line="211" w:lineRule="exact"/>
              <w:ind w:left="16" w:right="10"/>
              <w:rPr>
                <w:sz w:val="20"/>
              </w:rPr>
            </w:pPr>
            <w:r>
              <w:rPr>
                <w:spacing w:val="-4"/>
                <w:sz w:val="20"/>
              </w:rPr>
              <w:t>.419</w:t>
            </w:r>
          </w:p>
        </w:tc>
      </w:tr>
      <w:tr>
        <w:trPr>
          <w:trHeight w:val="230" w:hRule="atLeast"/>
        </w:trPr>
        <w:tc>
          <w:tcPr>
            <w:tcW w:w="7084" w:type="dxa"/>
            <w:gridSpan w:val="3"/>
          </w:tcPr>
          <w:p>
            <w:pPr>
              <w:pStyle w:val="TableParagraph"/>
              <w:spacing w:line="210" w:lineRule="exact"/>
              <w:ind w:left="110"/>
              <w:jc w:val="left"/>
              <w:rPr>
                <w:sz w:val="20"/>
              </w:rPr>
            </w:pPr>
            <w:r>
              <w:rPr>
                <w:sz w:val="20"/>
              </w:rPr>
              <w:t>a.</w:t>
            </w:r>
            <w:r>
              <w:rPr>
                <w:spacing w:val="26"/>
                <w:sz w:val="20"/>
              </w:rPr>
              <w:t> </w:t>
            </w:r>
            <w:r>
              <w:rPr>
                <w:sz w:val="20"/>
              </w:rPr>
              <w:t>Dependent</w:t>
            </w:r>
            <w:r>
              <w:rPr>
                <w:spacing w:val="-5"/>
                <w:sz w:val="20"/>
              </w:rPr>
              <w:t> </w:t>
            </w:r>
            <w:r>
              <w:rPr>
                <w:sz w:val="20"/>
              </w:rPr>
              <w:t>variable:</w:t>
            </w:r>
            <w:r>
              <w:rPr>
                <w:spacing w:val="-5"/>
                <w:sz w:val="20"/>
              </w:rPr>
              <w:t> ETR</w:t>
            </w:r>
          </w:p>
        </w:tc>
      </w:tr>
      <w:tr>
        <w:trPr>
          <w:trHeight w:val="460" w:hRule="atLeast"/>
        </w:trPr>
        <w:tc>
          <w:tcPr>
            <w:tcW w:w="7084" w:type="dxa"/>
            <w:gridSpan w:val="3"/>
          </w:tcPr>
          <w:p>
            <w:pPr>
              <w:pStyle w:val="TableParagraph"/>
              <w:spacing w:line="225" w:lineRule="exact"/>
              <w:ind w:left="110"/>
              <w:jc w:val="left"/>
              <w:rPr>
                <w:sz w:val="20"/>
              </w:rPr>
            </w:pPr>
            <w:r>
              <w:rPr>
                <w:sz w:val="20"/>
              </w:rPr>
              <w:t>b.</w:t>
            </w:r>
            <w:r>
              <w:rPr>
                <w:spacing w:val="15"/>
                <w:sz w:val="20"/>
              </w:rPr>
              <w:t> </w:t>
            </w:r>
            <w:r>
              <w:rPr>
                <w:sz w:val="20"/>
              </w:rPr>
              <w:t>Test</w:t>
            </w:r>
            <w:r>
              <w:rPr>
                <w:spacing w:val="-5"/>
                <w:sz w:val="20"/>
              </w:rPr>
              <w:t> </w:t>
            </w:r>
            <w:r>
              <w:rPr>
                <w:sz w:val="20"/>
              </w:rPr>
              <w:t>the</w:t>
            </w:r>
            <w:r>
              <w:rPr>
                <w:spacing w:val="-10"/>
                <w:sz w:val="20"/>
              </w:rPr>
              <w:t> </w:t>
            </w:r>
            <w:r>
              <w:rPr>
                <w:sz w:val="20"/>
              </w:rPr>
              <w:t>null</w:t>
            </w:r>
            <w:r>
              <w:rPr>
                <w:spacing w:val="-10"/>
                <w:sz w:val="20"/>
              </w:rPr>
              <w:t> </w:t>
            </w:r>
            <w:r>
              <w:rPr>
                <w:sz w:val="20"/>
              </w:rPr>
              <w:t>hypothesis</w:t>
            </w:r>
            <w:r>
              <w:rPr>
                <w:spacing w:val="-5"/>
                <w:sz w:val="20"/>
              </w:rPr>
              <w:t> </w:t>
            </w:r>
            <w:r>
              <w:rPr>
                <w:sz w:val="20"/>
              </w:rPr>
              <w:t>that</w:t>
            </w:r>
            <w:r>
              <w:rPr>
                <w:spacing w:val="-5"/>
                <w:sz w:val="20"/>
              </w:rPr>
              <w:t> </w:t>
            </w:r>
            <w:r>
              <w:rPr>
                <w:sz w:val="20"/>
              </w:rPr>
              <w:t>the</w:t>
            </w:r>
            <w:r>
              <w:rPr>
                <w:spacing w:val="-10"/>
                <w:sz w:val="20"/>
              </w:rPr>
              <w:t> </w:t>
            </w:r>
            <w:r>
              <w:rPr>
                <w:sz w:val="20"/>
              </w:rPr>
              <w:t>variance</w:t>
            </w:r>
            <w:r>
              <w:rPr>
                <w:spacing w:val="-5"/>
                <w:sz w:val="20"/>
              </w:rPr>
              <w:t> </w:t>
            </w:r>
            <w:r>
              <w:rPr>
                <w:sz w:val="20"/>
              </w:rPr>
              <w:t>of</w:t>
            </w:r>
            <w:r>
              <w:rPr>
                <w:spacing w:val="-7"/>
                <w:sz w:val="20"/>
              </w:rPr>
              <w:t> </w:t>
            </w:r>
            <w:r>
              <w:rPr>
                <w:sz w:val="20"/>
              </w:rPr>
              <w:t>the</w:t>
            </w:r>
            <w:r>
              <w:rPr>
                <w:spacing w:val="-6"/>
                <w:sz w:val="20"/>
              </w:rPr>
              <w:t> </w:t>
            </w:r>
            <w:r>
              <w:rPr>
                <w:sz w:val="20"/>
              </w:rPr>
              <w:t>errors</w:t>
            </w:r>
            <w:r>
              <w:rPr>
                <w:spacing w:val="-4"/>
                <w:sz w:val="20"/>
              </w:rPr>
              <w:t> </w:t>
            </w:r>
            <w:r>
              <w:rPr>
                <w:sz w:val="20"/>
              </w:rPr>
              <w:t>does</w:t>
            </w:r>
            <w:r>
              <w:rPr>
                <w:spacing w:val="-8"/>
                <w:sz w:val="20"/>
              </w:rPr>
              <w:t> </w:t>
            </w:r>
            <w:r>
              <w:rPr>
                <w:sz w:val="20"/>
              </w:rPr>
              <w:t>not</w:t>
            </w:r>
            <w:r>
              <w:rPr>
                <w:spacing w:val="-1"/>
                <w:sz w:val="20"/>
              </w:rPr>
              <w:t> </w:t>
            </w:r>
            <w:r>
              <w:rPr>
                <w:sz w:val="20"/>
              </w:rPr>
              <w:t>depend</w:t>
            </w:r>
            <w:r>
              <w:rPr>
                <w:spacing w:val="-2"/>
                <w:sz w:val="20"/>
              </w:rPr>
              <w:t> </w:t>
            </w:r>
            <w:r>
              <w:rPr>
                <w:spacing w:val="-5"/>
                <w:sz w:val="20"/>
              </w:rPr>
              <w:t>on</w:t>
            </w:r>
          </w:p>
          <w:p>
            <w:pPr>
              <w:pStyle w:val="TableParagraph"/>
              <w:spacing w:line="215" w:lineRule="exact"/>
              <w:ind w:left="383"/>
              <w:jc w:val="left"/>
              <w:rPr>
                <w:sz w:val="20"/>
              </w:rPr>
            </w:pPr>
            <w:r>
              <w:rPr>
                <w:sz w:val="20"/>
              </w:rPr>
              <w:t>the</w:t>
            </w:r>
            <w:r>
              <w:rPr>
                <w:spacing w:val="-5"/>
                <w:sz w:val="20"/>
              </w:rPr>
              <w:t> </w:t>
            </w:r>
            <w:r>
              <w:rPr>
                <w:sz w:val="20"/>
              </w:rPr>
              <w:t>values</w:t>
            </w:r>
            <w:r>
              <w:rPr>
                <w:spacing w:val="-4"/>
                <w:sz w:val="20"/>
              </w:rPr>
              <w:t> </w:t>
            </w:r>
            <w:r>
              <w:rPr>
                <w:sz w:val="20"/>
              </w:rPr>
              <w:t>of</w:t>
            </w:r>
            <w:r>
              <w:rPr>
                <w:spacing w:val="-6"/>
                <w:sz w:val="20"/>
              </w:rPr>
              <w:t> </w:t>
            </w:r>
            <w:r>
              <w:rPr>
                <w:sz w:val="20"/>
              </w:rPr>
              <w:t>the</w:t>
            </w:r>
            <w:r>
              <w:rPr>
                <w:spacing w:val="-9"/>
                <w:sz w:val="20"/>
              </w:rPr>
              <w:t> </w:t>
            </w:r>
            <w:r>
              <w:rPr>
                <w:sz w:val="20"/>
              </w:rPr>
              <w:t>independent</w:t>
            </w:r>
            <w:r>
              <w:rPr>
                <w:spacing w:val="-4"/>
                <w:sz w:val="20"/>
              </w:rPr>
              <w:t> </w:t>
            </w:r>
            <w:r>
              <w:rPr>
                <w:spacing w:val="-2"/>
                <w:sz w:val="20"/>
              </w:rPr>
              <w:t>variables.</w:t>
            </w:r>
          </w:p>
        </w:tc>
      </w:tr>
      <w:tr>
        <w:trPr>
          <w:trHeight w:val="685" w:hRule="atLeast"/>
        </w:trPr>
        <w:tc>
          <w:tcPr>
            <w:tcW w:w="7084" w:type="dxa"/>
            <w:gridSpan w:val="3"/>
          </w:tcPr>
          <w:p>
            <w:pPr>
              <w:pStyle w:val="TableParagraph"/>
              <w:spacing w:line="235" w:lineRule="auto"/>
              <w:ind w:left="335" w:right="3245" w:hanging="226"/>
              <w:jc w:val="left"/>
              <w:rPr>
                <w:sz w:val="20"/>
              </w:rPr>
            </w:pPr>
            <w:r>
              <w:rPr>
                <w:sz w:val="20"/>
              </w:rPr>
              <w:t>c.</w:t>
            </w:r>
            <w:r>
              <w:rPr>
                <w:spacing w:val="26"/>
                <w:sz w:val="20"/>
              </w:rPr>
              <w:t> </w:t>
            </w:r>
            <w:r>
              <w:rPr>
                <w:sz w:val="20"/>
              </w:rPr>
              <w:t>Design:</w:t>
            </w:r>
            <w:r>
              <w:rPr>
                <w:spacing w:val="-6"/>
                <w:sz w:val="20"/>
              </w:rPr>
              <w:t> </w:t>
            </w:r>
            <w:r>
              <w:rPr>
                <w:sz w:val="20"/>
              </w:rPr>
              <w:t>Intercept</w:t>
            </w:r>
            <w:r>
              <w:rPr>
                <w:spacing w:val="-6"/>
                <w:sz w:val="20"/>
              </w:rPr>
              <w:t> </w:t>
            </w:r>
            <w:r>
              <w:rPr>
                <w:sz w:val="20"/>
              </w:rPr>
              <w:t>+</w:t>
            </w:r>
            <w:r>
              <w:rPr>
                <w:spacing w:val="-2"/>
                <w:sz w:val="20"/>
              </w:rPr>
              <w:t> </w:t>
            </w:r>
            <w:r>
              <w:rPr>
                <w:sz w:val="20"/>
              </w:rPr>
              <w:t>CAP</w:t>
            </w:r>
            <w:r>
              <w:rPr>
                <w:spacing w:val="-14"/>
                <w:sz w:val="20"/>
              </w:rPr>
              <w:t> </w:t>
            </w:r>
            <w:r>
              <w:rPr>
                <w:sz w:val="20"/>
              </w:rPr>
              <w:t>+ROA</w:t>
            </w:r>
            <w:r>
              <w:rPr>
                <w:spacing w:val="-13"/>
                <w:sz w:val="20"/>
              </w:rPr>
              <w:t> </w:t>
            </w:r>
            <w:r>
              <w:rPr>
                <w:sz w:val="20"/>
              </w:rPr>
              <w:t>+GD</w:t>
            </w:r>
            <w:r>
              <w:rPr>
                <w:spacing w:val="-8"/>
                <w:sz w:val="20"/>
              </w:rPr>
              <w:t> </w:t>
            </w:r>
            <w:r>
              <w:rPr>
                <w:sz w:val="20"/>
              </w:rPr>
              <w:t>+ CAP</w:t>
            </w:r>
            <w:r>
              <w:rPr>
                <w:spacing w:val="-13"/>
                <w:sz w:val="20"/>
              </w:rPr>
              <w:t> </w:t>
            </w:r>
            <w:r>
              <w:rPr>
                <w:sz w:val="20"/>
              </w:rPr>
              <w:t>*CAP</w:t>
            </w:r>
            <w:r>
              <w:rPr>
                <w:spacing w:val="-12"/>
                <w:sz w:val="20"/>
              </w:rPr>
              <w:t> </w:t>
            </w:r>
            <w:r>
              <w:rPr>
                <w:sz w:val="20"/>
              </w:rPr>
              <w:t>+CAP*ROA</w:t>
            </w:r>
            <w:r>
              <w:rPr>
                <w:spacing w:val="-13"/>
                <w:sz w:val="20"/>
              </w:rPr>
              <w:t> </w:t>
            </w:r>
            <w:r>
              <w:rPr>
                <w:sz w:val="20"/>
              </w:rPr>
              <w:t>+</w:t>
            </w:r>
            <w:r>
              <w:rPr>
                <w:spacing w:val="-12"/>
                <w:sz w:val="20"/>
              </w:rPr>
              <w:t> </w:t>
            </w:r>
            <w:r>
              <w:rPr>
                <w:sz w:val="20"/>
              </w:rPr>
              <w:t>CAP*GD</w:t>
            </w:r>
            <w:r>
              <w:rPr>
                <w:spacing w:val="-11"/>
                <w:sz w:val="20"/>
              </w:rPr>
              <w:t> </w:t>
            </w:r>
            <w:r>
              <w:rPr>
                <w:spacing w:val="-10"/>
                <w:sz w:val="20"/>
              </w:rPr>
              <w:t>+</w:t>
            </w:r>
          </w:p>
          <w:p>
            <w:pPr>
              <w:pStyle w:val="TableParagraph"/>
              <w:spacing w:line="215" w:lineRule="exact"/>
              <w:ind w:left="335"/>
              <w:jc w:val="left"/>
              <w:rPr>
                <w:sz w:val="20"/>
              </w:rPr>
            </w:pPr>
            <w:r>
              <w:rPr>
                <w:sz w:val="20"/>
              </w:rPr>
              <w:t>ROA*ROA</w:t>
            </w:r>
            <w:r>
              <w:rPr>
                <w:spacing w:val="-13"/>
                <w:sz w:val="20"/>
              </w:rPr>
              <w:t> </w:t>
            </w:r>
            <w:r>
              <w:rPr>
                <w:sz w:val="20"/>
              </w:rPr>
              <w:t>+</w:t>
            </w:r>
            <w:r>
              <w:rPr>
                <w:spacing w:val="-5"/>
                <w:sz w:val="20"/>
              </w:rPr>
              <w:t> </w:t>
            </w:r>
            <w:r>
              <w:rPr>
                <w:sz w:val="20"/>
              </w:rPr>
              <w:t>ROA</w:t>
            </w:r>
            <w:r>
              <w:rPr>
                <w:spacing w:val="-12"/>
                <w:sz w:val="20"/>
              </w:rPr>
              <w:t> </w:t>
            </w:r>
            <w:r>
              <w:rPr>
                <w:sz w:val="20"/>
              </w:rPr>
              <w:t>*GD</w:t>
            </w:r>
            <w:r>
              <w:rPr>
                <w:spacing w:val="-10"/>
                <w:sz w:val="20"/>
              </w:rPr>
              <w:t> </w:t>
            </w:r>
            <w:r>
              <w:rPr>
                <w:sz w:val="20"/>
              </w:rPr>
              <w:t>+</w:t>
            </w:r>
            <w:r>
              <w:rPr>
                <w:spacing w:val="-2"/>
                <w:sz w:val="20"/>
              </w:rPr>
              <w:t> </w:t>
            </w:r>
            <w:r>
              <w:rPr>
                <w:spacing w:val="-4"/>
                <w:sz w:val="20"/>
              </w:rPr>
              <w:t>GD*GD</w:t>
            </w:r>
          </w:p>
        </w:tc>
      </w:tr>
    </w:tbl>
    <w:p>
      <w:pPr>
        <w:spacing w:before="0"/>
        <w:ind w:left="1808" w:right="0" w:firstLine="0"/>
        <w:jc w:val="both"/>
        <w:rPr>
          <w:i/>
          <w:sz w:val="20"/>
        </w:rPr>
      </w:pPr>
      <w:r>
        <w:rPr>
          <w:i/>
          <w:sz w:val="20"/>
        </w:rPr>
        <w:t>Sumber:</w:t>
      </w:r>
      <w:r>
        <w:rPr>
          <w:i/>
          <w:spacing w:val="-8"/>
          <w:sz w:val="20"/>
        </w:rPr>
        <w:t> </w:t>
      </w:r>
      <w:r>
        <w:rPr>
          <w:i/>
          <w:sz w:val="20"/>
        </w:rPr>
        <w:t>output</w:t>
      </w:r>
      <w:r>
        <w:rPr>
          <w:i/>
          <w:spacing w:val="-6"/>
          <w:sz w:val="20"/>
        </w:rPr>
        <w:t> </w:t>
      </w:r>
      <w:r>
        <w:rPr>
          <w:i/>
          <w:sz w:val="20"/>
        </w:rPr>
        <w:t>data</w:t>
      </w:r>
      <w:r>
        <w:rPr>
          <w:i/>
          <w:spacing w:val="-3"/>
          <w:sz w:val="20"/>
        </w:rPr>
        <w:t> </w:t>
      </w:r>
      <w:r>
        <w:rPr>
          <w:i/>
          <w:sz w:val="20"/>
        </w:rPr>
        <w:t>SPSS</w:t>
      </w:r>
      <w:r>
        <w:rPr>
          <w:i/>
          <w:spacing w:val="-8"/>
          <w:sz w:val="20"/>
        </w:rPr>
        <w:t> </w:t>
      </w:r>
      <w:r>
        <w:rPr>
          <w:i/>
          <w:sz w:val="20"/>
        </w:rPr>
        <w:t>v26,</w:t>
      </w:r>
      <w:r>
        <w:rPr>
          <w:i/>
          <w:spacing w:val="-4"/>
          <w:sz w:val="20"/>
        </w:rPr>
        <w:t> 2025</w:t>
      </w:r>
    </w:p>
    <w:p>
      <w:pPr>
        <w:pStyle w:val="BodyText"/>
        <w:spacing w:before="229"/>
        <w:rPr>
          <w:i/>
          <w:sz w:val="20"/>
        </w:rPr>
      </w:pPr>
    </w:p>
    <w:p>
      <w:pPr>
        <w:pStyle w:val="BodyText"/>
        <w:spacing w:line="480" w:lineRule="auto" w:before="1"/>
        <w:ind w:left="1702" w:right="708" w:firstLine="729"/>
        <w:jc w:val="both"/>
      </w:pPr>
      <w:r>
        <w:rPr/>
        <w:t>Hasil </w:t>
      </w:r>
      <w:r>
        <w:rPr>
          <w:i/>
        </w:rPr>
        <w:t>output </w:t>
      </w:r>
      <w:r>
        <w:rPr/>
        <w:t>SPSS di atas menunjukkan bahwa seluruh variabel independen dalam penelitian ini memperoleh nilai signifikansi lebih besar dari 0,05 (&gt;0,05)</w:t>
      </w:r>
      <w:r>
        <w:rPr>
          <w:spacing w:val="40"/>
        </w:rPr>
        <w:t> </w:t>
      </w:r>
      <w:r>
        <w:rPr/>
        <w:t>yang berarti tidak terjadi heteroskedastisitas.</w:t>
      </w:r>
    </w:p>
    <w:p>
      <w:pPr>
        <w:pStyle w:val="BodyText"/>
        <w:spacing w:after="0" w:line="480" w:lineRule="auto"/>
        <w:jc w:val="both"/>
        <w:sectPr>
          <w:headerReference w:type="default" r:id="rId109"/>
          <w:footerReference w:type="default" r:id="rId110"/>
          <w:pgSz w:w="11910" w:h="16840"/>
          <w:pgMar w:header="900" w:footer="0" w:top="1140" w:bottom="280" w:left="1275" w:right="992"/>
        </w:sectPr>
      </w:pPr>
    </w:p>
    <w:p>
      <w:pPr>
        <w:pStyle w:val="BodyText"/>
      </w:pPr>
    </w:p>
    <w:p>
      <w:pPr>
        <w:pStyle w:val="BodyText"/>
      </w:pPr>
    </w:p>
    <w:p>
      <w:pPr>
        <w:pStyle w:val="BodyText"/>
      </w:pPr>
    </w:p>
    <w:p>
      <w:pPr>
        <w:pStyle w:val="BodyText"/>
        <w:spacing w:before="23"/>
      </w:pPr>
    </w:p>
    <w:p>
      <w:pPr>
        <w:pStyle w:val="Heading5"/>
        <w:numPr>
          <w:ilvl w:val="0"/>
          <w:numId w:val="15"/>
        </w:numPr>
        <w:tabs>
          <w:tab w:pos="2316" w:val="left" w:leader="none"/>
        </w:tabs>
        <w:spacing w:line="240" w:lineRule="auto" w:before="1" w:after="0"/>
        <w:ind w:left="2316" w:right="0" w:hanging="604"/>
        <w:jc w:val="both"/>
      </w:pPr>
      <w:r>
        <w:rPr/>
        <w:t>Uji</w:t>
      </w:r>
      <w:r>
        <w:rPr>
          <w:spacing w:val="-17"/>
        </w:rPr>
        <w:t> </w:t>
      </w:r>
      <w:r>
        <w:rPr>
          <w:spacing w:val="-2"/>
        </w:rPr>
        <w:t>Autokorelasi</w:t>
      </w:r>
    </w:p>
    <w:p>
      <w:pPr>
        <w:pStyle w:val="BodyText"/>
        <w:spacing w:line="480" w:lineRule="auto" w:before="271"/>
        <w:ind w:left="1702" w:right="709" w:firstLine="604"/>
        <w:jc w:val="both"/>
      </w:pPr>
      <w:r>
        <w:rPr/>
        <w:t>Uji autokorelasi dilaksanakan dengan tujuan untuk mengetahui apakah antar variabel terdapat korelasi. Uji </w:t>
      </w:r>
      <w:r>
        <w:rPr>
          <w:i/>
        </w:rPr>
        <w:t>Run </w:t>
      </w:r>
      <w:r>
        <w:rPr/>
        <w:t>digunakan untuk menguji apakah antar residual terdapat korelasi yang tinggi atau tidak. Jika antar residual tidak terdapat hubungan korelasi maka dikatakan bahwa residual adalah</w:t>
      </w:r>
      <w:r>
        <w:rPr>
          <w:spacing w:val="-12"/>
        </w:rPr>
        <w:t> </w:t>
      </w:r>
      <w:r>
        <w:rPr/>
        <w:t>acak</w:t>
      </w:r>
      <w:r>
        <w:rPr>
          <w:spacing w:val="-8"/>
        </w:rPr>
        <w:t> </w:t>
      </w:r>
      <w:r>
        <w:rPr/>
        <w:t>atau</w:t>
      </w:r>
      <w:r>
        <w:rPr>
          <w:spacing w:val="-8"/>
        </w:rPr>
        <w:t> </w:t>
      </w:r>
      <w:r>
        <w:rPr/>
        <w:t>random.</w:t>
      </w:r>
      <w:r>
        <w:rPr>
          <w:spacing w:val="-3"/>
        </w:rPr>
        <w:t> </w:t>
      </w:r>
      <w:r>
        <w:rPr/>
        <w:t>Pengambilan</w:t>
      </w:r>
      <w:r>
        <w:rPr>
          <w:spacing w:val="-12"/>
        </w:rPr>
        <w:t> </w:t>
      </w:r>
      <w:r>
        <w:rPr/>
        <w:t>keputusan</w:t>
      </w:r>
      <w:r>
        <w:rPr>
          <w:spacing w:val="-8"/>
        </w:rPr>
        <w:t> </w:t>
      </w:r>
      <w:r>
        <w:rPr/>
        <w:t>dengan</w:t>
      </w:r>
      <w:r>
        <w:rPr>
          <w:spacing w:val="-8"/>
        </w:rPr>
        <w:t> </w:t>
      </w:r>
      <w:r>
        <w:rPr/>
        <w:t>menggunakan</w:t>
      </w:r>
      <w:r>
        <w:rPr>
          <w:spacing w:val="-12"/>
        </w:rPr>
        <w:t> </w:t>
      </w:r>
      <w:r>
        <w:rPr/>
        <w:t>uji runs-test dengan ketentuan:</w:t>
      </w:r>
    </w:p>
    <w:p>
      <w:pPr>
        <w:pStyle w:val="ListParagraph"/>
        <w:numPr>
          <w:ilvl w:val="1"/>
          <w:numId w:val="15"/>
        </w:numPr>
        <w:tabs>
          <w:tab w:pos="2484" w:val="left" w:leader="none"/>
        </w:tabs>
        <w:spacing w:line="480" w:lineRule="auto" w:before="1" w:after="0"/>
        <w:ind w:left="2484" w:right="713" w:hanging="360"/>
        <w:jc w:val="left"/>
        <w:rPr>
          <w:sz w:val="24"/>
        </w:rPr>
      </w:pPr>
      <w:r>
        <w:rPr>
          <w:sz w:val="24"/>
        </w:rPr>
        <w:t>Jika</w:t>
      </w:r>
      <w:r>
        <w:rPr>
          <w:spacing w:val="-3"/>
          <w:sz w:val="24"/>
        </w:rPr>
        <w:t> </w:t>
      </w:r>
      <w:r>
        <w:rPr>
          <w:sz w:val="24"/>
        </w:rPr>
        <w:t>nilai</w:t>
      </w:r>
      <w:r>
        <w:rPr>
          <w:spacing w:val="-7"/>
          <w:sz w:val="24"/>
        </w:rPr>
        <w:t> </w:t>
      </w:r>
      <w:r>
        <w:rPr>
          <w:sz w:val="24"/>
        </w:rPr>
        <w:t>signifikansi</w:t>
      </w:r>
      <w:r>
        <w:rPr>
          <w:spacing w:val="-7"/>
          <w:sz w:val="24"/>
        </w:rPr>
        <w:t> </w:t>
      </w:r>
      <w:r>
        <w:rPr>
          <w:sz w:val="24"/>
        </w:rPr>
        <w:t>(Asymp.Sig.2-tailed) lebih</w:t>
      </w:r>
      <w:r>
        <w:rPr>
          <w:spacing w:val="-3"/>
          <w:sz w:val="24"/>
        </w:rPr>
        <w:t> </w:t>
      </w:r>
      <w:r>
        <w:rPr>
          <w:sz w:val="24"/>
        </w:rPr>
        <w:t>besar</w:t>
      </w:r>
      <w:r>
        <w:rPr>
          <w:spacing w:val="-2"/>
          <w:sz w:val="24"/>
        </w:rPr>
        <w:t> </w:t>
      </w:r>
      <w:r>
        <w:rPr>
          <w:sz w:val="24"/>
        </w:rPr>
        <w:t>dari</w:t>
      </w:r>
      <w:r>
        <w:rPr>
          <w:spacing w:val="-11"/>
          <w:sz w:val="24"/>
        </w:rPr>
        <w:t> </w:t>
      </w:r>
      <w:r>
        <w:rPr>
          <w:sz w:val="24"/>
        </w:rPr>
        <w:t>0,05</w:t>
      </w:r>
      <w:r>
        <w:rPr>
          <w:spacing w:val="-3"/>
          <w:sz w:val="24"/>
        </w:rPr>
        <w:t> </w:t>
      </w:r>
      <w:r>
        <w:rPr>
          <w:sz w:val="24"/>
        </w:rPr>
        <w:t>(&gt; 0,05) maka tidak terdapat gejala autokorelasi.</w:t>
      </w:r>
    </w:p>
    <w:p>
      <w:pPr>
        <w:pStyle w:val="ListParagraph"/>
        <w:numPr>
          <w:ilvl w:val="1"/>
          <w:numId w:val="15"/>
        </w:numPr>
        <w:tabs>
          <w:tab w:pos="2484" w:val="left" w:leader="none"/>
        </w:tabs>
        <w:spacing w:line="480" w:lineRule="auto" w:before="0" w:after="0"/>
        <w:ind w:left="2484" w:right="714" w:hanging="360"/>
        <w:jc w:val="left"/>
        <w:rPr>
          <w:sz w:val="24"/>
        </w:rPr>
      </w:pPr>
      <w:r>
        <w:rPr>
          <w:sz w:val="24"/>
        </w:rPr>
        <w:t>Jika nilai</w:t>
      </w:r>
      <w:r>
        <w:rPr>
          <w:spacing w:val="-1"/>
          <w:sz w:val="24"/>
        </w:rPr>
        <w:t> </w:t>
      </w:r>
      <w:r>
        <w:rPr>
          <w:sz w:val="24"/>
        </w:rPr>
        <w:t>signifikansi</w:t>
      </w:r>
      <w:r>
        <w:rPr>
          <w:spacing w:val="-1"/>
          <w:sz w:val="24"/>
        </w:rPr>
        <w:t> </w:t>
      </w:r>
      <w:r>
        <w:rPr>
          <w:sz w:val="24"/>
        </w:rPr>
        <w:t>(Asymp.Sig.2-tailed) lebih kecil</w:t>
      </w:r>
      <w:r>
        <w:rPr>
          <w:spacing w:val="-1"/>
          <w:sz w:val="24"/>
        </w:rPr>
        <w:t> </w:t>
      </w:r>
      <w:r>
        <w:rPr>
          <w:sz w:val="24"/>
        </w:rPr>
        <w:t>dari</w:t>
      </w:r>
      <w:r>
        <w:rPr>
          <w:spacing w:val="-6"/>
          <w:sz w:val="24"/>
        </w:rPr>
        <w:t> </w:t>
      </w:r>
      <w:r>
        <w:rPr>
          <w:sz w:val="24"/>
        </w:rPr>
        <w:t>0,05 (&lt; 0,05) maka terdapat gejala autokorelasi.</w:t>
      </w:r>
    </w:p>
    <w:p>
      <w:pPr>
        <w:pStyle w:val="BodyText"/>
        <w:spacing w:before="1"/>
        <w:ind w:left="2124"/>
      </w:pPr>
      <w:r>
        <w:rPr/>
        <w:t>Berikut</w:t>
      </w:r>
      <w:r>
        <w:rPr>
          <w:spacing w:val="4"/>
        </w:rPr>
        <w:t> </w:t>
      </w:r>
      <w:r>
        <w:rPr/>
        <w:t>hasil</w:t>
      </w:r>
      <w:r>
        <w:rPr>
          <w:spacing w:val="-9"/>
        </w:rPr>
        <w:t> </w:t>
      </w:r>
      <w:r>
        <w:rPr/>
        <w:t>uji</w:t>
      </w:r>
      <w:r>
        <w:rPr>
          <w:spacing w:val="-4"/>
        </w:rPr>
        <w:t> </w:t>
      </w:r>
      <w:r>
        <w:rPr>
          <w:spacing w:val="-2"/>
        </w:rPr>
        <w:t>autokorelasi:</w:t>
      </w:r>
    </w:p>
    <w:p>
      <w:pPr>
        <w:pStyle w:val="Heading5"/>
        <w:spacing w:before="276" w:after="6"/>
        <w:ind w:left="2182"/>
        <w:jc w:val="left"/>
      </w:pPr>
      <w:bookmarkStart w:name="_bookmark71" w:id="130"/>
      <w:bookmarkEnd w:id="130"/>
      <w:r>
        <w:rPr>
          <w:b w:val="0"/>
        </w:rPr>
      </w:r>
      <w:r>
        <w:rPr/>
        <w:t>Tabel</w:t>
      </w:r>
      <w:r>
        <w:rPr>
          <w:spacing w:val="-9"/>
        </w:rPr>
        <w:t> </w:t>
      </w:r>
      <w:r>
        <w:rPr/>
        <w:t>4.7.</w:t>
      </w:r>
      <w:r>
        <w:rPr>
          <w:spacing w:val="-1"/>
        </w:rPr>
        <w:t> </w:t>
      </w:r>
      <w:r>
        <w:rPr/>
        <w:t>Uji</w:t>
      </w:r>
      <w:r>
        <w:rPr>
          <w:spacing w:val="-8"/>
        </w:rPr>
        <w:t> </w:t>
      </w:r>
      <w:r>
        <w:rPr/>
        <w:t>Runs</w:t>
      </w:r>
      <w:r>
        <w:rPr>
          <w:spacing w:val="-5"/>
        </w:rPr>
        <w:t> </w:t>
      </w:r>
      <w:r>
        <w:rPr/>
        <w:t>-</w:t>
      </w:r>
      <w:r>
        <w:rPr>
          <w:spacing w:val="-10"/>
        </w:rPr>
        <w:t> </w:t>
      </w:r>
      <w:r>
        <w:rPr>
          <w:spacing w:val="-4"/>
        </w:rPr>
        <w:t>Test</w:t>
      </w:r>
    </w:p>
    <w:tbl>
      <w:tblPr>
        <w:tblW w:w="0" w:type="auto"/>
        <w:jc w:val="left"/>
        <w:tblInd w:w="2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6"/>
        <w:gridCol w:w="2132"/>
      </w:tblGrid>
      <w:tr>
        <w:trPr>
          <w:trHeight w:val="503" w:hRule="atLeast"/>
        </w:trPr>
        <w:tc>
          <w:tcPr>
            <w:tcW w:w="2406" w:type="dxa"/>
          </w:tcPr>
          <w:p>
            <w:pPr>
              <w:pStyle w:val="TableParagraph"/>
              <w:jc w:val="left"/>
              <w:rPr>
                <w:sz w:val="22"/>
              </w:rPr>
            </w:pPr>
          </w:p>
        </w:tc>
        <w:tc>
          <w:tcPr>
            <w:tcW w:w="2132" w:type="dxa"/>
          </w:tcPr>
          <w:p>
            <w:pPr>
              <w:pStyle w:val="TableParagraph"/>
              <w:spacing w:line="250" w:lineRule="exact"/>
              <w:ind w:left="657" w:hanging="341"/>
              <w:jc w:val="left"/>
              <w:rPr>
                <w:b/>
                <w:sz w:val="22"/>
              </w:rPr>
            </w:pPr>
            <w:r>
              <w:rPr>
                <w:b/>
                <w:spacing w:val="-2"/>
                <w:sz w:val="22"/>
              </w:rPr>
              <w:t>Unstandardized Residual</w:t>
            </w:r>
          </w:p>
        </w:tc>
      </w:tr>
      <w:tr>
        <w:trPr>
          <w:trHeight w:val="230" w:hRule="atLeast"/>
        </w:trPr>
        <w:tc>
          <w:tcPr>
            <w:tcW w:w="2406" w:type="dxa"/>
          </w:tcPr>
          <w:p>
            <w:pPr>
              <w:pStyle w:val="TableParagraph"/>
              <w:spacing w:line="210" w:lineRule="exact"/>
              <w:ind w:left="110"/>
              <w:jc w:val="left"/>
              <w:rPr>
                <w:sz w:val="20"/>
              </w:rPr>
            </w:pPr>
            <w:r>
              <w:rPr>
                <w:spacing w:val="-4"/>
                <w:sz w:val="20"/>
              </w:rPr>
              <w:t>Test</w:t>
            </w:r>
            <w:r>
              <w:rPr>
                <w:spacing w:val="-5"/>
                <w:sz w:val="20"/>
              </w:rPr>
              <w:t> </w:t>
            </w:r>
            <w:r>
              <w:rPr>
                <w:spacing w:val="-2"/>
                <w:sz w:val="20"/>
              </w:rPr>
              <w:t>Value</w:t>
            </w:r>
            <w:r>
              <w:rPr>
                <w:spacing w:val="-2"/>
                <w:sz w:val="20"/>
                <w:vertAlign w:val="superscript"/>
              </w:rPr>
              <w:t>a</w:t>
            </w:r>
          </w:p>
        </w:tc>
        <w:tc>
          <w:tcPr>
            <w:tcW w:w="2132" w:type="dxa"/>
          </w:tcPr>
          <w:p>
            <w:pPr>
              <w:pStyle w:val="TableParagraph"/>
              <w:spacing w:line="210" w:lineRule="exact"/>
              <w:ind w:left="110"/>
              <w:jc w:val="left"/>
              <w:rPr>
                <w:sz w:val="20"/>
              </w:rPr>
            </w:pPr>
            <w:r>
              <w:rPr>
                <w:sz w:val="20"/>
              </w:rPr>
              <w:t>-</w:t>
            </w:r>
            <w:r>
              <w:rPr>
                <w:spacing w:val="-2"/>
                <w:sz w:val="20"/>
              </w:rPr>
              <w:t>.02619</w:t>
            </w:r>
          </w:p>
        </w:tc>
      </w:tr>
      <w:tr>
        <w:trPr>
          <w:trHeight w:val="230" w:hRule="atLeast"/>
        </w:trPr>
        <w:tc>
          <w:tcPr>
            <w:tcW w:w="2406" w:type="dxa"/>
          </w:tcPr>
          <w:p>
            <w:pPr>
              <w:pStyle w:val="TableParagraph"/>
              <w:spacing w:line="210" w:lineRule="exact"/>
              <w:ind w:left="110"/>
              <w:jc w:val="left"/>
              <w:rPr>
                <w:sz w:val="20"/>
              </w:rPr>
            </w:pPr>
            <w:r>
              <w:rPr>
                <w:sz w:val="20"/>
              </w:rPr>
              <w:t>Cases</w:t>
            </w:r>
            <w:r>
              <w:rPr>
                <w:spacing w:val="-8"/>
                <w:sz w:val="20"/>
              </w:rPr>
              <w:t> </w:t>
            </w:r>
            <w:r>
              <w:rPr>
                <w:sz w:val="20"/>
              </w:rPr>
              <w:t>&gt;</w:t>
            </w:r>
            <w:r>
              <w:rPr>
                <w:spacing w:val="-13"/>
                <w:sz w:val="20"/>
              </w:rPr>
              <w:t> </w:t>
            </w:r>
            <w:r>
              <w:rPr>
                <w:sz w:val="20"/>
              </w:rPr>
              <w:t>Test</w:t>
            </w:r>
            <w:r>
              <w:rPr>
                <w:spacing w:val="-8"/>
                <w:sz w:val="20"/>
              </w:rPr>
              <w:t> </w:t>
            </w:r>
            <w:r>
              <w:rPr>
                <w:spacing w:val="-2"/>
                <w:sz w:val="20"/>
              </w:rPr>
              <w:t>Value</w:t>
            </w:r>
          </w:p>
        </w:tc>
        <w:tc>
          <w:tcPr>
            <w:tcW w:w="2132" w:type="dxa"/>
          </w:tcPr>
          <w:p>
            <w:pPr>
              <w:pStyle w:val="TableParagraph"/>
              <w:spacing w:line="210" w:lineRule="exact"/>
              <w:ind w:left="110"/>
              <w:jc w:val="left"/>
              <w:rPr>
                <w:sz w:val="20"/>
              </w:rPr>
            </w:pPr>
            <w:r>
              <w:rPr>
                <w:spacing w:val="-5"/>
                <w:sz w:val="20"/>
              </w:rPr>
              <w:t>24</w:t>
            </w:r>
          </w:p>
        </w:tc>
      </w:tr>
      <w:tr>
        <w:trPr>
          <w:trHeight w:val="230" w:hRule="atLeast"/>
        </w:trPr>
        <w:tc>
          <w:tcPr>
            <w:tcW w:w="2406" w:type="dxa"/>
          </w:tcPr>
          <w:p>
            <w:pPr>
              <w:pStyle w:val="TableParagraph"/>
              <w:spacing w:line="210" w:lineRule="exact"/>
              <w:ind w:left="110"/>
              <w:jc w:val="left"/>
              <w:rPr>
                <w:sz w:val="20"/>
              </w:rPr>
            </w:pPr>
            <w:r>
              <w:rPr>
                <w:sz w:val="20"/>
              </w:rPr>
              <w:t>Cases</w:t>
            </w:r>
            <w:r>
              <w:rPr>
                <w:spacing w:val="-8"/>
                <w:sz w:val="20"/>
              </w:rPr>
              <w:t> </w:t>
            </w:r>
            <w:r>
              <w:rPr>
                <w:sz w:val="20"/>
              </w:rPr>
              <w:t>&gt;=</w:t>
            </w:r>
            <w:r>
              <w:rPr>
                <w:spacing w:val="-12"/>
                <w:sz w:val="20"/>
              </w:rPr>
              <w:t> </w:t>
            </w:r>
            <w:r>
              <w:rPr>
                <w:sz w:val="20"/>
              </w:rPr>
              <w:t>Test</w:t>
            </w:r>
            <w:r>
              <w:rPr>
                <w:spacing w:val="-8"/>
                <w:sz w:val="20"/>
              </w:rPr>
              <w:t> </w:t>
            </w:r>
            <w:r>
              <w:rPr>
                <w:spacing w:val="-4"/>
                <w:sz w:val="20"/>
              </w:rPr>
              <w:t>Value</w:t>
            </w:r>
          </w:p>
        </w:tc>
        <w:tc>
          <w:tcPr>
            <w:tcW w:w="2132" w:type="dxa"/>
          </w:tcPr>
          <w:p>
            <w:pPr>
              <w:pStyle w:val="TableParagraph"/>
              <w:spacing w:line="210" w:lineRule="exact"/>
              <w:ind w:left="110"/>
              <w:jc w:val="left"/>
              <w:rPr>
                <w:sz w:val="20"/>
              </w:rPr>
            </w:pPr>
            <w:r>
              <w:rPr>
                <w:spacing w:val="-5"/>
                <w:sz w:val="20"/>
              </w:rPr>
              <w:t>25</w:t>
            </w:r>
          </w:p>
        </w:tc>
      </w:tr>
      <w:tr>
        <w:trPr>
          <w:trHeight w:val="230" w:hRule="atLeast"/>
        </w:trPr>
        <w:tc>
          <w:tcPr>
            <w:tcW w:w="2406" w:type="dxa"/>
          </w:tcPr>
          <w:p>
            <w:pPr>
              <w:pStyle w:val="TableParagraph"/>
              <w:spacing w:line="210" w:lineRule="exact"/>
              <w:ind w:left="110"/>
              <w:jc w:val="left"/>
              <w:rPr>
                <w:sz w:val="20"/>
              </w:rPr>
            </w:pPr>
            <w:r>
              <w:rPr>
                <w:spacing w:val="-2"/>
                <w:sz w:val="20"/>
              </w:rPr>
              <w:t>Total</w:t>
            </w:r>
            <w:r>
              <w:rPr>
                <w:spacing w:val="-9"/>
                <w:sz w:val="20"/>
              </w:rPr>
              <w:t> </w:t>
            </w:r>
            <w:r>
              <w:rPr>
                <w:spacing w:val="-2"/>
                <w:sz w:val="20"/>
              </w:rPr>
              <w:t>Cases</w:t>
            </w:r>
          </w:p>
        </w:tc>
        <w:tc>
          <w:tcPr>
            <w:tcW w:w="2132" w:type="dxa"/>
          </w:tcPr>
          <w:p>
            <w:pPr>
              <w:pStyle w:val="TableParagraph"/>
              <w:spacing w:line="210" w:lineRule="exact"/>
              <w:ind w:left="110"/>
              <w:jc w:val="left"/>
              <w:rPr>
                <w:sz w:val="20"/>
              </w:rPr>
            </w:pPr>
            <w:r>
              <w:rPr>
                <w:spacing w:val="-5"/>
                <w:sz w:val="20"/>
              </w:rPr>
              <w:t>49</w:t>
            </w:r>
          </w:p>
        </w:tc>
      </w:tr>
      <w:tr>
        <w:trPr>
          <w:trHeight w:val="230" w:hRule="atLeast"/>
        </w:trPr>
        <w:tc>
          <w:tcPr>
            <w:tcW w:w="2406" w:type="dxa"/>
          </w:tcPr>
          <w:p>
            <w:pPr>
              <w:pStyle w:val="TableParagraph"/>
              <w:spacing w:line="210" w:lineRule="exact"/>
              <w:ind w:left="110"/>
              <w:jc w:val="left"/>
              <w:rPr>
                <w:sz w:val="20"/>
              </w:rPr>
            </w:pPr>
            <w:r>
              <w:rPr>
                <w:sz w:val="20"/>
              </w:rPr>
              <w:t>Number</w:t>
            </w:r>
            <w:r>
              <w:rPr>
                <w:spacing w:val="-3"/>
                <w:sz w:val="20"/>
              </w:rPr>
              <w:t> </w:t>
            </w:r>
            <w:r>
              <w:rPr>
                <w:sz w:val="20"/>
              </w:rPr>
              <w:t>of</w:t>
            </w:r>
            <w:r>
              <w:rPr>
                <w:spacing w:val="-9"/>
                <w:sz w:val="20"/>
              </w:rPr>
              <w:t> </w:t>
            </w:r>
            <w:r>
              <w:rPr>
                <w:spacing w:val="-4"/>
                <w:sz w:val="20"/>
              </w:rPr>
              <w:t>Runs</w:t>
            </w:r>
          </w:p>
        </w:tc>
        <w:tc>
          <w:tcPr>
            <w:tcW w:w="2132" w:type="dxa"/>
          </w:tcPr>
          <w:p>
            <w:pPr>
              <w:pStyle w:val="TableParagraph"/>
              <w:spacing w:line="210" w:lineRule="exact"/>
              <w:ind w:left="110"/>
              <w:jc w:val="left"/>
              <w:rPr>
                <w:sz w:val="20"/>
              </w:rPr>
            </w:pPr>
            <w:r>
              <w:rPr>
                <w:spacing w:val="-5"/>
                <w:sz w:val="20"/>
              </w:rPr>
              <w:t>20</w:t>
            </w:r>
          </w:p>
        </w:tc>
      </w:tr>
      <w:tr>
        <w:trPr>
          <w:trHeight w:val="230" w:hRule="atLeast"/>
        </w:trPr>
        <w:tc>
          <w:tcPr>
            <w:tcW w:w="2406" w:type="dxa"/>
          </w:tcPr>
          <w:p>
            <w:pPr>
              <w:pStyle w:val="TableParagraph"/>
              <w:spacing w:line="210" w:lineRule="exact"/>
              <w:ind w:left="110"/>
              <w:jc w:val="left"/>
              <w:rPr>
                <w:sz w:val="20"/>
              </w:rPr>
            </w:pPr>
            <w:r>
              <w:rPr>
                <w:spacing w:val="-10"/>
                <w:sz w:val="20"/>
              </w:rPr>
              <w:t>Z</w:t>
            </w:r>
          </w:p>
        </w:tc>
        <w:tc>
          <w:tcPr>
            <w:tcW w:w="2132" w:type="dxa"/>
          </w:tcPr>
          <w:p>
            <w:pPr>
              <w:pStyle w:val="TableParagraph"/>
              <w:spacing w:line="210" w:lineRule="exact"/>
              <w:ind w:left="110"/>
              <w:jc w:val="left"/>
              <w:rPr>
                <w:sz w:val="20"/>
              </w:rPr>
            </w:pPr>
            <w:r>
              <w:rPr>
                <w:sz w:val="20"/>
              </w:rPr>
              <w:t>-</w:t>
            </w:r>
            <w:r>
              <w:rPr>
                <w:spacing w:val="-2"/>
                <w:sz w:val="20"/>
              </w:rPr>
              <w:t>1.441</w:t>
            </w:r>
          </w:p>
        </w:tc>
      </w:tr>
      <w:tr>
        <w:trPr>
          <w:trHeight w:val="230" w:hRule="atLeast"/>
        </w:trPr>
        <w:tc>
          <w:tcPr>
            <w:tcW w:w="2406" w:type="dxa"/>
          </w:tcPr>
          <w:p>
            <w:pPr>
              <w:pStyle w:val="TableParagraph"/>
              <w:spacing w:line="210" w:lineRule="exact"/>
              <w:ind w:left="110"/>
              <w:jc w:val="left"/>
              <w:rPr>
                <w:sz w:val="20"/>
              </w:rPr>
            </w:pPr>
            <w:r>
              <w:rPr>
                <w:sz w:val="20"/>
              </w:rPr>
              <w:t>Asymp.</w:t>
            </w:r>
            <w:r>
              <w:rPr>
                <w:spacing w:val="-3"/>
                <w:sz w:val="20"/>
              </w:rPr>
              <w:t> </w:t>
            </w:r>
            <w:r>
              <w:rPr>
                <w:sz w:val="20"/>
              </w:rPr>
              <w:t>Sig.</w:t>
            </w:r>
            <w:r>
              <w:rPr>
                <w:spacing w:val="-6"/>
                <w:sz w:val="20"/>
              </w:rPr>
              <w:t> </w:t>
            </w:r>
            <w:r>
              <w:rPr>
                <w:sz w:val="20"/>
              </w:rPr>
              <w:t>(2-</w:t>
            </w:r>
            <w:r>
              <w:rPr>
                <w:spacing w:val="-2"/>
                <w:sz w:val="20"/>
              </w:rPr>
              <w:t>tailed)</w:t>
            </w:r>
          </w:p>
        </w:tc>
        <w:tc>
          <w:tcPr>
            <w:tcW w:w="2132" w:type="dxa"/>
          </w:tcPr>
          <w:p>
            <w:pPr>
              <w:pStyle w:val="TableParagraph"/>
              <w:spacing w:line="210" w:lineRule="exact"/>
              <w:ind w:left="110"/>
              <w:jc w:val="left"/>
              <w:rPr>
                <w:sz w:val="20"/>
              </w:rPr>
            </w:pPr>
            <w:r>
              <w:rPr>
                <w:spacing w:val="-4"/>
                <w:sz w:val="20"/>
              </w:rPr>
              <w:t>.149</w:t>
            </w:r>
          </w:p>
        </w:tc>
      </w:tr>
    </w:tbl>
    <w:p>
      <w:pPr>
        <w:spacing w:before="0"/>
        <w:ind w:left="2033" w:right="0" w:firstLine="0"/>
        <w:jc w:val="left"/>
        <w:rPr>
          <w:i/>
          <w:sz w:val="20"/>
        </w:rPr>
      </w:pPr>
      <w:r>
        <w:rPr>
          <w:i/>
          <w:sz w:val="20"/>
        </w:rPr>
        <w:t>Sumber:</w:t>
      </w:r>
      <w:r>
        <w:rPr>
          <w:i/>
          <w:spacing w:val="-8"/>
          <w:sz w:val="20"/>
        </w:rPr>
        <w:t> </w:t>
      </w:r>
      <w:r>
        <w:rPr>
          <w:i/>
          <w:sz w:val="20"/>
        </w:rPr>
        <w:t>output</w:t>
      </w:r>
      <w:r>
        <w:rPr>
          <w:i/>
          <w:spacing w:val="-7"/>
          <w:sz w:val="20"/>
        </w:rPr>
        <w:t> </w:t>
      </w:r>
      <w:r>
        <w:rPr>
          <w:i/>
          <w:sz w:val="20"/>
        </w:rPr>
        <w:t>data</w:t>
      </w:r>
      <w:r>
        <w:rPr>
          <w:i/>
          <w:spacing w:val="-3"/>
          <w:sz w:val="20"/>
        </w:rPr>
        <w:t> </w:t>
      </w:r>
      <w:r>
        <w:rPr>
          <w:i/>
          <w:sz w:val="20"/>
        </w:rPr>
        <w:t>SPSS</w:t>
      </w:r>
      <w:r>
        <w:rPr>
          <w:i/>
          <w:spacing w:val="-8"/>
          <w:sz w:val="20"/>
        </w:rPr>
        <w:t> </w:t>
      </w:r>
      <w:r>
        <w:rPr>
          <w:i/>
          <w:sz w:val="20"/>
        </w:rPr>
        <w:t>v26,</w:t>
      </w:r>
      <w:r>
        <w:rPr>
          <w:i/>
          <w:spacing w:val="-5"/>
          <w:sz w:val="20"/>
        </w:rPr>
        <w:t> </w:t>
      </w:r>
      <w:r>
        <w:rPr>
          <w:i/>
          <w:spacing w:val="-4"/>
          <w:sz w:val="20"/>
        </w:rPr>
        <w:t>2025</w:t>
      </w:r>
    </w:p>
    <w:p>
      <w:pPr>
        <w:pStyle w:val="BodyText"/>
        <w:spacing w:before="229"/>
        <w:rPr>
          <w:i/>
          <w:sz w:val="20"/>
        </w:rPr>
      </w:pPr>
    </w:p>
    <w:p>
      <w:pPr>
        <w:pStyle w:val="BodyText"/>
        <w:spacing w:line="480" w:lineRule="auto"/>
        <w:ind w:left="1702" w:right="703" w:firstLine="729"/>
        <w:jc w:val="both"/>
      </w:pPr>
      <w:r>
        <w:rPr/>
        <w:t>Hasil</w:t>
      </w:r>
      <w:r>
        <w:rPr>
          <w:spacing w:val="-5"/>
        </w:rPr>
        <w:t> </w:t>
      </w:r>
      <w:r>
        <w:rPr>
          <w:i/>
        </w:rPr>
        <w:t>output </w:t>
      </w:r>
      <w:r>
        <w:rPr/>
        <w:t>SPSS di</w:t>
      </w:r>
      <w:r>
        <w:rPr>
          <w:spacing w:val="-6"/>
        </w:rPr>
        <w:t> </w:t>
      </w:r>
      <w:r>
        <w:rPr/>
        <w:t>atas, memperoleh nilai</w:t>
      </w:r>
      <w:r>
        <w:rPr>
          <w:spacing w:val="-15"/>
        </w:rPr>
        <w:t> </w:t>
      </w:r>
      <w:r>
        <w:rPr/>
        <w:t>Asymp. Sig. (2-tailed) sebesar</w:t>
      </w:r>
      <w:r>
        <w:rPr>
          <w:spacing w:val="-2"/>
        </w:rPr>
        <w:t> </w:t>
      </w:r>
      <w:r>
        <w:rPr/>
        <w:t>0,149</w:t>
      </w:r>
      <w:r>
        <w:rPr>
          <w:spacing w:val="-3"/>
        </w:rPr>
        <w:t> </w:t>
      </w:r>
      <w:r>
        <w:rPr/>
        <w:t>atau</w:t>
      </w:r>
      <w:r>
        <w:rPr>
          <w:spacing w:val="-7"/>
        </w:rPr>
        <w:t> </w:t>
      </w:r>
      <w:r>
        <w:rPr/>
        <w:t>lebih</w:t>
      </w:r>
      <w:r>
        <w:rPr>
          <w:spacing w:val="-3"/>
        </w:rPr>
        <w:t> </w:t>
      </w:r>
      <w:r>
        <w:rPr/>
        <w:t>besar</w:t>
      </w:r>
      <w:r>
        <w:rPr>
          <w:spacing w:val="-2"/>
        </w:rPr>
        <w:t> </w:t>
      </w:r>
      <w:r>
        <w:rPr/>
        <w:t>dari</w:t>
      </w:r>
      <w:r>
        <w:rPr>
          <w:spacing w:val="-11"/>
        </w:rPr>
        <w:t> </w:t>
      </w:r>
      <w:r>
        <w:rPr/>
        <w:t>(&gt;0,05),</w:t>
      </w:r>
      <w:r>
        <w:rPr>
          <w:spacing w:val="-5"/>
        </w:rPr>
        <w:t> </w:t>
      </w:r>
      <w:r>
        <w:rPr/>
        <w:t>maka</w:t>
      </w:r>
      <w:r>
        <w:rPr>
          <w:spacing w:val="-3"/>
        </w:rPr>
        <w:t> </w:t>
      </w:r>
      <w:r>
        <w:rPr/>
        <w:t>dapat disimpulkan</w:t>
      </w:r>
      <w:r>
        <w:rPr>
          <w:spacing w:val="-7"/>
        </w:rPr>
        <w:t> </w:t>
      </w:r>
      <w:r>
        <w:rPr/>
        <w:t>bahwa pada model regresi tidak terdapat gejala autokorelasi, sehingga model regresi layak digunakan.</w:t>
      </w:r>
    </w:p>
    <w:p>
      <w:pPr>
        <w:pStyle w:val="BodyText"/>
        <w:spacing w:after="0" w:line="480" w:lineRule="auto"/>
        <w:jc w:val="both"/>
        <w:sectPr>
          <w:headerReference w:type="default" r:id="rId111"/>
          <w:footerReference w:type="default" r:id="rId112"/>
          <w:pgSz w:w="11910" w:h="16840"/>
          <w:pgMar w:header="900" w:footer="0" w:top="1140" w:bottom="280" w:left="1275" w:right="992"/>
        </w:sectPr>
      </w:pPr>
    </w:p>
    <w:p>
      <w:pPr>
        <w:pStyle w:val="BodyText"/>
      </w:pPr>
    </w:p>
    <w:p>
      <w:pPr>
        <w:pStyle w:val="BodyText"/>
      </w:pPr>
    </w:p>
    <w:p>
      <w:pPr>
        <w:pStyle w:val="BodyText"/>
      </w:pPr>
    </w:p>
    <w:p>
      <w:pPr>
        <w:pStyle w:val="BodyText"/>
        <w:spacing w:before="23"/>
      </w:pPr>
    </w:p>
    <w:p>
      <w:pPr>
        <w:pStyle w:val="Heading5"/>
        <w:numPr>
          <w:ilvl w:val="2"/>
          <w:numId w:val="14"/>
        </w:numPr>
        <w:tabs>
          <w:tab w:pos="1840" w:val="left" w:leader="none"/>
        </w:tabs>
        <w:spacing w:line="240" w:lineRule="auto" w:before="1" w:after="0"/>
        <w:ind w:left="1840" w:right="0" w:hanging="849"/>
        <w:jc w:val="both"/>
      </w:pPr>
      <w:bookmarkStart w:name="4.2.3      Uji Kelayakan Model" w:id="131"/>
      <w:bookmarkEnd w:id="131"/>
      <w:r>
        <w:rPr>
          <w:b w:val="0"/>
        </w:rPr>
      </w:r>
      <w:bookmarkStart w:name="_bookmark72" w:id="132"/>
      <w:bookmarkEnd w:id="132"/>
      <w:r>
        <w:rPr/>
        <w:t>Uji</w:t>
      </w:r>
      <w:r>
        <w:rPr>
          <w:spacing w:val="-9"/>
        </w:rPr>
        <w:t> </w:t>
      </w:r>
      <w:r>
        <w:rPr/>
        <w:t>Kelayakan</w:t>
      </w:r>
      <w:r>
        <w:rPr>
          <w:spacing w:val="-2"/>
        </w:rPr>
        <w:t> </w:t>
      </w:r>
      <w:r>
        <w:rPr>
          <w:spacing w:val="-4"/>
        </w:rPr>
        <w:t>Model</w:t>
      </w:r>
    </w:p>
    <w:p>
      <w:pPr>
        <w:pStyle w:val="Heading5"/>
        <w:numPr>
          <w:ilvl w:val="3"/>
          <w:numId w:val="14"/>
        </w:numPr>
        <w:tabs>
          <w:tab w:pos="1897" w:val="left" w:leader="none"/>
        </w:tabs>
        <w:spacing w:line="240" w:lineRule="auto" w:before="276" w:after="0"/>
        <w:ind w:left="1897" w:right="0" w:hanging="906"/>
        <w:jc w:val="both"/>
      </w:pPr>
      <w:bookmarkStart w:name="4.2.3.1     Uji F" w:id="133"/>
      <w:bookmarkEnd w:id="133"/>
      <w:r>
        <w:rPr>
          <w:b w:val="0"/>
        </w:rPr>
      </w:r>
      <w:bookmarkStart w:name="_bookmark73" w:id="134"/>
      <w:bookmarkEnd w:id="134"/>
      <w:r>
        <w:rPr/>
        <w:t>Uji</w:t>
      </w:r>
      <w:r>
        <w:rPr>
          <w:spacing w:val="-3"/>
        </w:rPr>
        <w:t> </w:t>
      </w:r>
      <w:r>
        <w:rPr>
          <w:spacing w:val="-10"/>
        </w:rPr>
        <w:t>F</w:t>
      </w:r>
    </w:p>
    <w:p>
      <w:pPr>
        <w:pStyle w:val="BodyText"/>
        <w:spacing w:line="480" w:lineRule="auto" w:before="271"/>
        <w:ind w:left="991" w:right="712" w:firstLine="965"/>
        <w:jc w:val="both"/>
      </w:pPr>
      <w:r>
        <w:rPr/>
        <w:t>Uji</w:t>
      </w:r>
      <w:r>
        <w:rPr>
          <w:spacing w:val="-15"/>
        </w:rPr>
        <w:t> </w:t>
      </w:r>
      <w:r>
        <w:rPr/>
        <w:t>F</w:t>
      </w:r>
      <w:r>
        <w:rPr>
          <w:spacing w:val="-15"/>
        </w:rPr>
        <w:t> </w:t>
      </w:r>
      <w:r>
        <w:rPr/>
        <w:t>memiliki</w:t>
      </w:r>
      <w:r>
        <w:rPr>
          <w:spacing w:val="-15"/>
        </w:rPr>
        <w:t> </w:t>
      </w:r>
      <w:r>
        <w:rPr/>
        <w:t>tujuan</w:t>
      </w:r>
      <w:r>
        <w:rPr>
          <w:spacing w:val="-15"/>
        </w:rPr>
        <w:t> </w:t>
      </w:r>
      <w:r>
        <w:rPr/>
        <w:t>untuk</w:t>
      </w:r>
      <w:r>
        <w:rPr>
          <w:spacing w:val="-14"/>
        </w:rPr>
        <w:t> </w:t>
      </w:r>
      <w:r>
        <w:rPr/>
        <w:t>melihat</w:t>
      </w:r>
      <w:r>
        <w:rPr>
          <w:spacing w:val="-7"/>
        </w:rPr>
        <w:t> </w:t>
      </w:r>
      <w:r>
        <w:rPr/>
        <w:t>apakah</w:t>
      </w:r>
      <w:r>
        <w:rPr>
          <w:spacing w:val="-12"/>
        </w:rPr>
        <w:t> </w:t>
      </w:r>
      <w:r>
        <w:rPr/>
        <w:t>model</w:t>
      </w:r>
      <w:r>
        <w:rPr>
          <w:spacing w:val="-15"/>
        </w:rPr>
        <w:t> </w:t>
      </w:r>
      <w:r>
        <w:rPr/>
        <w:t>penelitian</w:t>
      </w:r>
      <w:r>
        <w:rPr>
          <w:spacing w:val="-12"/>
        </w:rPr>
        <w:t> </w:t>
      </w:r>
      <w:r>
        <w:rPr/>
        <w:t>layak</w:t>
      </w:r>
      <w:r>
        <w:rPr>
          <w:spacing w:val="-12"/>
        </w:rPr>
        <w:t> </w:t>
      </w:r>
      <w:r>
        <w:rPr/>
        <w:t>untuk kemudian dilakukannya pengujian hipotesis. Model akan dikatakan layak dengan syarat jika nilai signifikansi yang diperoleh memiliki nilai lebih rendah daripada 0,05 (&lt;0,05). Berikut hasil uji F dalam penelitian ini:</w:t>
      </w:r>
    </w:p>
    <w:p>
      <w:pPr>
        <w:pStyle w:val="Heading5"/>
        <w:ind w:left="1049"/>
      </w:pPr>
      <w:bookmarkStart w:name="_bookmark74" w:id="135"/>
      <w:bookmarkEnd w:id="135"/>
      <w:r>
        <w:rPr>
          <w:b w:val="0"/>
        </w:rPr>
      </w:r>
      <w:r>
        <w:rPr/>
        <w:t>Tabel</w:t>
      </w:r>
      <w:r>
        <w:rPr>
          <w:spacing w:val="-11"/>
        </w:rPr>
        <w:t> </w:t>
      </w:r>
      <w:r>
        <w:rPr/>
        <w:t>4.8.</w:t>
      </w:r>
      <w:r>
        <w:rPr>
          <w:spacing w:val="-5"/>
        </w:rPr>
        <w:t> </w:t>
      </w:r>
      <w:r>
        <w:rPr/>
        <w:t>Uji</w:t>
      </w:r>
      <w:r>
        <w:rPr>
          <w:spacing w:val="-11"/>
        </w:rPr>
        <w:t> </w:t>
      </w:r>
      <w:r>
        <w:rPr>
          <w:spacing w:val="-10"/>
        </w:rPr>
        <w:t>F</w:t>
      </w:r>
    </w:p>
    <w:p>
      <w:pPr>
        <w:pStyle w:val="BodyText"/>
        <w:spacing w:before="9"/>
        <w:rPr>
          <w:b/>
          <w:sz w:val="6"/>
        </w:rPr>
      </w:pPr>
    </w:p>
    <w:tbl>
      <w:tblPr>
        <w:tblW w:w="0" w:type="auto"/>
        <w:jc w:val="left"/>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2"/>
        <w:gridCol w:w="1196"/>
        <w:gridCol w:w="1287"/>
        <w:gridCol w:w="994"/>
        <w:gridCol w:w="1417"/>
        <w:gridCol w:w="850"/>
        <w:gridCol w:w="1268"/>
      </w:tblGrid>
      <w:tr>
        <w:trPr>
          <w:trHeight w:val="254" w:hRule="atLeast"/>
        </w:trPr>
        <w:tc>
          <w:tcPr>
            <w:tcW w:w="7934" w:type="dxa"/>
            <w:gridSpan w:val="7"/>
          </w:tcPr>
          <w:p>
            <w:pPr>
              <w:pStyle w:val="TableParagraph"/>
              <w:spacing w:line="233" w:lineRule="exact" w:before="1"/>
              <w:ind w:left="10"/>
              <w:rPr>
                <w:b/>
                <w:sz w:val="22"/>
              </w:rPr>
            </w:pPr>
            <w:r>
              <w:rPr>
                <w:b/>
                <w:spacing w:val="-2"/>
                <w:sz w:val="22"/>
              </w:rPr>
              <w:t>ANOVA</w:t>
            </w:r>
            <w:r>
              <w:rPr>
                <w:b/>
                <w:spacing w:val="-2"/>
                <w:sz w:val="22"/>
                <w:vertAlign w:val="superscript"/>
              </w:rPr>
              <w:t>a</w:t>
            </w:r>
          </w:p>
        </w:tc>
      </w:tr>
      <w:tr>
        <w:trPr>
          <w:trHeight w:val="460" w:hRule="atLeast"/>
        </w:trPr>
        <w:tc>
          <w:tcPr>
            <w:tcW w:w="2118" w:type="dxa"/>
            <w:gridSpan w:val="2"/>
          </w:tcPr>
          <w:p>
            <w:pPr>
              <w:pStyle w:val="TableParagraph"/>
              <w:spacing w:line="225" w:lineRule="exact"/>
              <w:ind w:left="110"/>
              <w:jc w:val="left"/>
              <w:rPr>
                <w:sz w:val="20"/>
              </w:rPr>
            </w:pPr>
            <w:r>
              <w:rPr>
                <w:spacing w:val="-2"/>
                <w:sz w:val="20"/>
              </w:rPr>
              <w:t>Model</w:t>
            </w:r>
          </w:p>
        </w:tc>
        <w:tc>
          <w:tcPr>
            <w:tcW w:w="1287" w:type="dxa"/>
          </w:tcPr>
          <w:p>
            <w:pPr>
              <w:pStyle w:val="TableParagraph"/>
              <w:spacing w:line="225" w:lineRule="exact"/>
              <w:ind w:left="354"/>
              <w:jc w:val="left"/>
              <w:rPr>
                <w:sz w:val="20"/>
              </w:rPr>
            </w:pPr>
            <w:r>
              <w:rPr>
                <w:sz w:val="20"/>
              </w:rPr>
              <w:t>Sum </w:t>
            </w:r>
            <w:r>
              <w:rPr>
                <w:spacing w:val="-5"/>
                <w:sz w:val="20"/>
              </w:rPr>
              <w:t>of</w:t>
            </w:r>
          </w:p>
          <w:p>
            <w:pPr>
              <w:pStyle w:val="TableParagraph"/>
              <w:spacing w:line="215" w:lineRule="exact"/>
              <w:ind w:left="326"/>
              <w:jc w:val="left"/>
              <w:rPr>
                <w:sz w:val="20"/>
              </w:rPr>
            </w:pPr>
            <w:r>
              <w:rPr>
                <w:spacing w:val="-2"/>
                <w:sz w:val="20"/>
              </w:rPr>
              <w:t>Squares</w:t>
            </w:r>
          </w:p>
        </w:tc>
        <w:tc>
          <w:tcPr>
            <w:tcW w:w="994" w:type="dxa"/>
          </w:tcPr>
          <w:p>
            <w:pPr>
              <w:pStyle w:val="TableParagraph"/>
              <w:spacing w:line="225" w:lineRule="exact"/>
              <w:ind w:left="8"/>
              <w:rPr>
                <w:sz w:val="20"/>
              </w:rPr>
            </w:pPr>
            <w:r>
              <w:rPr>
                <w:spacing w:val="-5"/>
                <w:sz w:val="20"/>
              </w:rPr>
              <w:t>df</w:t>
            </w:r>
          </w:p>
        </w:tc>
        <w:tc>
          <w:tcPr>
            <w:tcW w:w="1417" w:type="dxa"/>
          </w:tcPr>
          <w:p>
            <w:pPr>
              <w:pStyle w:val="TableParagraph"/>
              <w:spacing w:line="225" w:lineRule="exact"/>
              <w:ind w:left="177"/>
              <w:jc w:val="left"/>
              <w:rPr>
                <w:sz w:val="20"/>
              </w:rPr>
            </w:pPr>
            <w:r>
              <w:rPr>
                <w:sz w:val="20"/>
              </w:rPr>
              <w:t>Mean</w:t>
            </w:r>
            <w:r>
              <w:rPr>
                <w:spacing w:val="-2"/>
                <w:sz w:val="20"/>
              </w:rPr>
              <w:t> Square</w:t>
            </w:r>
          </w:p>
        </w:tc>
        <w:tc>
          <w:tcPr>
            <w:tcW w:w="850" w:type="dxa"/>
          </w:tcPr>
          <w:p>
            <w:pPr>
              <w:pStyle w:val="TableParagraph"/>
              <w:spacing w:line="225" w:lineRule="exact"/>
              <w:ind w:left="64" w:right="55"/>
              <w:rPr>
                <w:sz w:val="20"/>
              </w:rPr>
            </w:pPr>
            <w:r>
              <w:rPr>
                <w:spacing w:val="-10"/>
                <w:sz w:val="20"/>
              </w:rPr>
              <w:t>F</w:t>
            </w:r>
          </w:p>
        </w:tc>
        <w:tc>
          <w:tcPr>
            <w:tcW w:w="1268" w:type="dxa"/>
          </w:tcPr>
          <w:p>
            <w:pPr>
              <w:pStyle w:val="TableParagraph"/>
              <w:spacing w:line="225" w:lineRule="exact"/>
              <w:ind w:left="7"/>
              <w:rPr>
                <w:sz w:val="20"/>
              </w:rPr>
            </w:pPr>
            <w:r>
              <w:rPr>
                <w:spacing w:val="-5"/>
                <w:sz w:val="20"/>
              </w:rPr>
              <w:t>Sig</w:t>
            </w:r>
          </w:p>
        </w:tc>
      </w:tr>
      <w:tr>
        <w:trPr>
          <w:trHeight w:val="230" w:hRule="atLeast"/>
        </w:trPr>
        <w:tc>
          <w:tcPr>
            <w:tcW w:w="922" w:type="dxa"/>
          </w:tcPr>
          <w:p>
            <w:pPr>
              <w:pStyle w:val="TableParagraph"/>
              <w:spacing w:line="210" w:lineRule="exact"/>
              <w:ind w:left="110"/>
              <w:jc w:val="left"/>
              <w:rPr>
                <w:sz w:val="20"/>
              </w:rPr>
            </w:pPr>
            <w:r>
              <w:rPr>
                <w:spacing w:val="-10"/>
                <w:sz w:val="20"/>
              </w:rPr>
              <w:t>1</w:t>
            </w:r>
          </w:p>
        </w:tc>
        <w:tc>
          <w:tcPr>
            <w:tcW w:w="1196" w:type="dxa"/>
          </w:tcPr>
          <w:p>
            <w:pPr>
              <w:pStyle w:val="TableParagraph"/>
              <w:spacing w:line="210" w:lineRule="exact"/>
              <w:ind w:left="110"/>
              <w:jc w:val="left"/>
              <w:rPr>
                <w:sz w:val="20"/>
              </w:rPr>
            </w:pPr>
            <w:r>
              <w:rPr>
                <w:spacing w:val="-2"/>
                <w:sz w:val="20"/>
              </w:rPr>
              <w:t>Regression</w:t>
            </w:r>
          </w:p>
        </w:tc>
        <w:tc>
          <w:tcPr>
            <w:tcW w:w="1287" w:type="dxa"/>
          </w:tcPr>
          <w:p>
            <w:pPr>
              <w:pStyle w:val="TableParagraph"/>
              <w:spacing w:line="210" w:lineRule="exact"/>
              <w:ind w:left="110"/>
              <w:jc w:val="left"/>
              <w:rPr>
                <w:sz w:val="20"/>
              </w:rPr>
            </w:pPr>
            <w:r>
              <w:rPr>
                <w:spacing w:val="-2"/>
                <w:sz w:val="20"/>
              </w:rPr>
              <w:t>23.917</w:t>
            </w:r>
          </w:p>
        </w:tc>
        <w:tc>
          <w:tcPr>
            <w:tcW w:w="994" w:type="dxa"/>
          </w:tcPr>
          <w:p>
            <w:pPr>
              <w:pStyle w:val="TableParagraph"/>
              <w:spacing w:line="210" w:lineRule="exact"/>
              <w:ind w:left="109"/>
              <w:jc w:val="left"/>
              <w:rPr>
                <w:sz w:val="20"/>
              </w:rPr>
            </w:pPr>
            <w:r>
              <w:rPr>
                <w:spacing w:val="-10"/>
                <w:sz w:val="20"/>
              </w:rPr>
              <w:t>3</w:t>
            </w:r>
          </w:p>
        </w:tc>
        <w:tc>
          <w:tcPr>
            <w:tcW w:w="1417" w:type="dxa"/>
          </w:tcPr>
          <w:p>
            <w:pPr>
              <w:pStyle w:val="TableParagraph"/>
              <w:spacing w:line="210" w:lineRule="exact"/>
              <w:ind w:left="109"/>
              <w:jc w:val="left"/>
              <w:rPr>
                <w:sz w:val="20"/>
              </w:rPr>
            </w:pPr>
            <w:r>
              <w:rPr>
                <w:spacing w:val="-2"/>
                <w:sz w:val="20"/>
              </w:rPr>
              <w:t>7.972</w:t>
            </w:r>
          </w:p>
        </w:tc>
        <w:tc>
          <w:tcPr>
            <w:tcW w:w="850" w:type="dxa"/>
          </w:tcPr>
          <w:p>
            <w:pPr>
              <w:pStyle w:val="TableParagraph"/>
              <w:spacing w:line="210" w:lineRule="exact"/>
              <w:ind w:left="109"/>
              <w:jc w:val="left"/>
              <w:rPr>
                <w:sz w:val="20"/>
              </w:rPr>
            </w:pPr>
            <w:r>
              <w:rPr>
                <w:spacing w:val="-2"/>
                <w:sz w:val="20"/>
              </w:rPr>
              <w:t>4.877</w:t>
            </w:r>
          </w:p>
        </w:tc>
        <w:tc>
          <w:tcPr>
            <w:tcW w:w="1268" w:type="dxa"/>
          </w:tcPr>
          <w:p>
            <w:pPr>
              <w:pStyle w:val="TableParagraph"/>
              <w:spacing w:line="210" w:lineRule="exact"/>
              <w:ind w:left="109"/>
              <w:jc w:val="left"/>
              <w:rPr>
                <w:sz w:val="20"/>
              </w:rPr>
            </w:pPr>
            <w:r>
              <w:rPr>
                <w:spacing w:val="-2"/>
                <w:sz w:val="20"/>
              </w:rPr>
              <w:t>.005</w:t>
            </w:r>
            <w:r>
              <w:rPr>
                <w:spacing w:val="-2"/>
                <w:sz w:val="20"/>
                <w:vertAlign w:val="superscript"/>
              </w:rPr>
              <w:t>b</w:t>
            </w:r>
          </w:p>
        </w:tc>
      </w:tr>
      <w:tr>
        <w:trPr>
          <w:trHeight w:val="254" w:hRule="atLeast"/>
        </w:trPr>
        <w:tc>
          <w:tcPr>
            <w:tcW w:w="922" w:type="dxa"/>
          </w:tcPr>
          <w:p>
            <w:pPr>
              <w:pStyle w:val="TableParagraph"/>
              <w:jc w:val="left"/>
              <w:rPr>
                <w:sz w:val="18"/>
              </w:rPr>
            </w:pPr>
          </w:p>
        </w:tc>
        <w:tc>
          <w:tcPr>
            <w:tcW w:w="1196" w:type="dxa"/>
          </w:tcPr>
          <w:p>
            <w:pPr>
              <w:pStyle w:val="TableParagraph"/>
              <w:spacing w:line="225" w:lineRule="exact"/>
              <w:ind w:left="110"/>
              <w:jc w:val="left"/>
              <w:rPr>
                <w:sz w:val="20"/>
              </w:rPr>
            </w:pPr>
            <w:r>
              <w:rPr>
                <w:spacing w:val="-2"/>
                <w:sz w:val="20"/>
              </w:rPr>
              <w:t>Residual</w:t>
            </w:r>
          </w:p>
        </w:tc>
        <w:tc>
          <w:tcPr>
            <w:tcW w:w="1287" w:type="dxa"/>
          </w:tcPr>
          <w:p>
            <w:pPr>
              <w:pStyle w:val="TableParagraph"/>
              <w:spacing w:line="225" w:lineRule="exact"/>
              <w:ind w:left="110"/>
              <w:jc w:val="left"/>
              <w:rPr>
                <w:sz w:val="20"/>
              </w:rPr>
            </w:pPr>
            <w:r>
              <w:rPr>
                <w:spacing w:val="-2"/>
                <w:sz w:val="20"/>
              </w:rPr>
              <w:t>73.563</w:t>
            </w:r>
          </w:p>
        </w:tc>
        <w:tc>
          <w:tcPr>
            <w:tcW w:w="994" w:type="dxa"/>
          </w:tcPr>
          <w:p>
            <w:pPr>
              <w:pStyle w:val="TableParagraph"/>
              <w:spacing w:line="225" w:lineRule="exact"/>
              <w:ind w:left="109"/>
              <w:jc w:val="left"/>
              <w:rPr>
                <w:sz w:val="20"/>
              </w:rPr>
            </w:pPr>
            <w:r>
              <w:rPr>
                <w:spacing w:val="-5"/>
                <w:sz w:val="20"/>
              </w:rPr>
              <w:t>45</w:t>
            </w:r>
          </w:p>
        </w:tc>
        <w:tc>
          <w:tcPr>
            <w:tcW w:w="1417" w:type="dxa"/>
          </w:tcPr>
          <w:p>
            <w:pPr>
              <w:pStyle w:val="TableParagraph"/>
              <w:spacing w:line="225" w:lineRule="exact"/>
              <w:ind w:left="109"/>
              <w:jc w:val="left"/>
              <w:rPr>
                <w:sz w:val="20"/>
              </w:rPr>
            </w:pPr>
            <w:r>
              <w:rPr>
                <w:spacing w:val="-2"/>
                <w:sz w:val="20"/>
              </w:rPr>
              <w:t>1.635</w:t>
            </w:r>
          </w:p>
        </w:tc>
        <w:tc>
          <w:tcPr>
            <w:tcW w:w="850" w:type="dxa"/>
          </w:tcPr>
          <w:p>
            <w:pPr>
              <w:pStyle w:val="TableParagraph"/>
              <w:jc w:val="left"/>
              <w:rPr>
                <w:sz w:val="18"/>
              </w:rPr>
            </w:pPr>
          </w:p>
        </w:tc>
        <w:tc>
          <w:tcPr>
            <w:tcW w:w="1268" w:type="dxa"/>
          </w:tcPr>
          <w:p>
            <w:pPr>
              <w:pStyle w:val="TableParagraph"/>
              <w:jc w:val="left"/>
              <w:rPr>
                <w:sz w:val="18"/>
              </w:rPr>
            </w:pPr>
          </w:p>
        </w:tc>
      </w:tr>
      <w:tr>
        <w:trPr>
          <w:trHeight w:val="253" w:hRule="atLeast"/>
        </w:trPr>
        <w:tc>
          <w:tcPr>
            <w:tcW w:w="922" w:type="dxa"/>
          </w:tcPr>
          <w:p>
            <w:pPr>
              <w:pStyle w:val="TableParagraph"/>
              <w:jc w:val="left"/>
              <w:rPr>
                <w:sz w:val="18"/>
              </w:rPr>
            </w:pPr>
          </w:p>
        </w:tc>
        <w:tc>
          <w:tcPr>
            <w:tcW w:w="1196" w:type="dxa"/>
          </w:tcPr>
          <w:p>
            <w:pPr>
              <w:pStyle w:val="TableParagraph"/>
              <w:spacing w:line="225" w:lineRule="exact"/>
              <w:ind w:left="110"/>
              <w:jc w:val="left"/>
              <w:rPr>
                <w:sz w:val="20"/>
              </w:rPr>
            </w:pPr>
            <w:r>
              <w:rPr>
                <w:spacing w:val="-2"/>
                <w:sz w:val="20"/>
              </w:rPr>
              <w:t>Total</w:t>
            </w:r>
          </w:p>
        </w:tc>
        <w:tc>
          <w:tcPr>
            <w:tcW w:w="1287" w:type="dxa"/>
          </w:tcPr>
          <w:p>
            <w:pPr>
              <w:pStyle w:val="TableParagraph"/>
              <w:spacing w:line="225" w:lineRule="exact"/>
              <w:ind w:left="110"/>
              <w:jc w:val="left"/>
              <w:rPr>
                <w:sz w:val="20"/>
              </w:rPr>
            </w:pPr>
            <w:r>
              <w:rPr>
                <w:spacing w:val="-2"/>
                <w:sz w:val="20"/>
              </w:rPr>
              <w:t>97.481</w:t>
            </w:r>
          </w:p>
        </w:tc>
        <w:tc>
          <w:tcPr>
            <w:tcW w:w="994" w:type="dxa"/>
          </w:tcPr>
          <w:p>
            <w:pPr>
              <w:pStyle w:val="TableParagraph"/>
              <w:spacing w:line="225" w:lineRule="exact"/>
              <w:ind w:left="109"/>
              <w:jc w:val="left"/>
              <w:rPr>
                <w:sz w:val="20"/>
              </w:rPr>
            </w:pPr>
            <w:r>
              <w:rPr>
                <w:spacing w:val="-5"/>
                <w:sz w:val="20"/>
              </w:rPr>
              <w:t>48</w:t>
            </w:r>
          </w:p>
        </w:tc>
        <w:tc>
          <w:tcPr>
            <w:tcW w:w="1417" w:type="dxa"/>
          </w:tcPr>
          <w:p>
            <w:pPr>
              <w:pStyle w:val="TableParagraph"/>
              <w:jc w:val="left"/>
              <w:rPr>
                <w:sz w:val="18"/>
              </w:rPr>
            </w:pPr>
          </w:p>
        </w:tc>
        <w:tc>
          <w:tcPr>
            <w:tcW w:w="850" w:type="dxa"/>
          </w:tcPr>
          <w:p>
            <w:pPr>
              <w:pStyle w:val="TableParagraph"/>
              <w:jc w:val="left"/>
              <w:rPr>
                <w:sz w:val="18"/>
              </w:rPr>
            </w:pPr>
          </w:p>
        </w:tc>
        <w:tc>
          <w:tcPr>
            <w:tcW w:w="1268" w:type="dxa"/>
          </w:tcPr>
          <w:p>
            <w:pPr>
              <w:pStyle w:val="TableParagraph"/>
              <w:jc w:val="left"/>
              <w:rPr>
                <w:sz w:val="18"/>
              </w:rPr>
            </w:pPr>
          </w:p>
        </w:tc>
      </w:tr>
      <w:tr>
        <w:trPr>
          <w:trHeight w:val="230" w:hRule="atLeast"/>
        </w:trPr>
        <w:tc>
          <w:tcPr>
            <w:tcW w:w="7934" w:type="dxa"/>
            <w:gridSpan w:val="7"/>
          </w:tcPr>
          <w:p>
            <w:pPr>
              <w:pStyle w:val="TableParagraph"/>
              <w:spacing w:line="210" w:lineRule="exact"/>
              <w:ind w:left="110"/>
              <w:jc w:val="left"/>
              <w:rPr>
                <w:sz w:val="20"/>
              </w:rPr>
            </w:pPr>
            <w:r>
              <w:rPr>
                <w:spacing w:val="-2"/>
                <w:sz w:val="20"/>
              </w:rPr>
              <w:t>a.</w:t>
            </w:r>
            <w:r>
              <w:rPr>
                <w:spacing w:val="-1"/>
                <w:sz w:val="20"/>
              </w:rPr>
              <w:t> </w:t>
            </w:r>
            <w:r>
              <w:rPr>
                <w:spacing w:val="-2"/>
                <w:sz w:val="20"/>
              </w:rPr>
              <w:t>Dependent</w:t>
            </w:r>
            <w:r>
              <w:rPr>
                <w:spacing w:val="-7"/>
                <w:sz w:val="20"/>
              </w:rPr>
              <w:t> </w:t>
            </w:r>
            <w:r>
              <w:rPr>
                <w:spacing w:val="-2"/>
                <w:sz w:val="20"/>
              </w:rPr>
              <w:t>Variable:</w:t>
            </w:r>
            <w:r>
              <w:rPr>
                <w:spacing w:val="4"/>
                <w:sz w:val="20"/>
              </w:rPr>
              <w:t> </w:t>
            </w:r>
            <w:r>
              <w:rPr>
                <w:spacing w:val="-5"/>
                <w:sz w:val="20"/>
              </w:rPr>
              <w:t>ETR</w:t>
            </w:r>
          </w:p>
        </w:tc>
      </w:tr>
      <w:tr>
        <w:trPr>
          <w:trHeight w:val="230" w:hRule="atLeast"/>
        </w:trPr>
        <w:tc>
          <w:tcPr>
            <w:tcW w:w="7934" w:type="dxa"/>
            <w:gridSpan w:val="7"/>
          </w:tcPr>
          <w:p>
            <w:pPr>
              <w:pStyle w:val="TableParagraph"/>
              <w:spacing w:line="210" w:lineRule="exact"/>
              <w:ind w:left="110"/>
              <w:jc w:val="left"/>
              <w:rPr>
                <w:sz w:val="20"/>
              </w:rPr>
            </w:pPr>
            <w:r>
              <w:rPr>
                <w:sz w:val="20"/>
              </w:rPr>
              <w:t>b.</w:t>
            </w:r>
            <w:r>
              <w:rPr>
                <w:spacing w:val="-9"/>
                <w:sz w:val="20"/>
              </w:rPr>
              <w:t> </w:t>
            </w:r>
            <w:r>
              <w:rPr>
                <w:sz w:val="20"/>
              </w:rPr>
              <w:t>Predictors:</w:t>
            </w:r>
            <w:r>
              <w:rPr>
                <w:spacing w:val="-13"/>
                <w:sz w:val="20"/>
              </w:rPr>
              <w:t> </w:t>
            </w:r>
            <w:r>
              <w:rPr>
                <w:sz w:val="20"/>
              </w:rPr>
              <w:t>(Constant),</w:t>
            </w:r>
            <w:r>
              <w:rPr>
                <w:spacing w:val="-11"/>
                <w:sz w:val="20"/>
              </w:rPr>
              <w:t> </w:t>
            </w:r>
            <w:r>
              <w:rPr>
                <w:sz w:val="20"/>
              </w:rPr>
              <w:t>CAPINT,</w:t>
            </w:r>
            <w:r>
              <w:rPr>
                <w:spacing w:val="-12"/>
                <w:sz w:val="20"/>
              </w:rPr>
              <w:t> </w:t>
            </w:r>
            <w:r>
              <w:rPr>
                <w:sz w:val="20"/>
              </w:rPr>
              <w:t>ROA,</w:t>
            </w:r>
            <w:r>
              <w:rPr>
                <w:spacing w:val="-8"/>
                <w:sz w:val="20"/>
              </w:rPr>
              <w:t> </w:t>
            </w:r>
            <w:r>
              <w:rPr>
                <w:spacing w:val="-5"/>
                <w:sz w:val="20"/>
              </w:rPr>
              <w:t>GD</w:t>
            </w:r>
          </w:p>
        </w:tc>
      </w:tr>
    </w:tbl>
    <w:p>
      <w:pPr>
        <w:spacing w:before="0"/>
        <w:ind w:left="991" w:right="0" w:firstLine="0"/>
        <w:jc w:val="both"/>
        <w:rPr>
          <w:i/>
          <w:sz w:val="20"/>
        </w:rPr>
      </w:pPr>
      <w:r>
        <w:rPr>
          <w:i/>
          <w:sz w:val="20"/>
        </w:rPr>
        <w:t>Sumber:</w:t>
      </w:r>
      <w:r>
        <w:rPr>
          <w:i/>
          <w:spacing w:val="-7"/>
          <w:sz w:val="20"/>
        </w:rPr>
        <w:t> </w:t>
      </w:r>
      <w:r>
        <w:rPr>
          <w:i/>
          <w:sz w:val="20"/>
        </w:rPr>
        <w:t>output</w:t>
      </w:r>
      <w:r>
        <w:rPr>
          <w:i/>
          <w:spacing w:val="-4"/>
          <w:sz w:val="20"/>
        </w:rPr>
        <w:t> </w:t>
      </w:r>
      <w:r>
        <w:rPr>
          <w:i/>
          <w:sz w:val="20"/>
        </w:rPr>
        <w:t>data</w:t>
      </w:r>
      <w:r>
        <w:rPr>
          <w:i/>
          <w:spacing w:val="-6"/>
          <w:sz w:val="20"/>
        </w:rPr>
        <w:t> </w:t>
      </w:r>
      <w:r>
        <w:rPr>
          <w:i/>
          <w:sz w:val="20"/>
        </w:rPr>
        <w:t>SPSS</w:t>
      </w:r>
      <w:r>
        <w:rPr>
          <w:i/>
          <w:spacing w:val="-6"/>
          <w:sz w:val="20"/>
        </w:rPr>
        <w:t> </w:t>
      </w:r>
      <w:r>
        <w:rPr>
          <w:i/>
          <w:sz w:val="20"/>
        </w:rPr>
        <w:t>v26,</w:t>
      </w:r>
      <w:r>
        <w:rPr>
          <w:i/>
          <w:spacing w:val="-3"/>
          <w:sz w:val="20"/>
        </w:rPr>
        <w:t> </w:t>
      </w:r>
      <w:r>
        <w:rPr>
          <w:i/>
          <w:spacing w:val="-4"/>
          <w:sz w:val="20"/>
        </w:rPr>
        <w:t>2025</w:t>
      </w:r>
    </w:p>
    <w:p>
      <w:pPr>
        <w:pStyle w:val="BodyText"/>
        <w:spacing w:before="225"/>
        <w:rPr>
          <w:i/>
          <w:sz w:val="20"/>
        </w:rPr>
      </w:pPr>
    </w:p>
    <w:p>
      <w:pPr>
        <w:pStyle w:val="BodyText"/>
        <w:spacing w:line="480" w:lineRule="auto"/>
        <w:ind w:left="991" w:right="708" w:firstLine="720"/>
        <w:jc w:val="both"/>
      </w:pPr>
      <w:r>
        <w:rPr/>
        <w:t>Berdasarkan</w:t>
      </w:r>
      <w:r>
        <w:rPr>
          <w:spacing w:val="-3"/>
        </w:rPr>
        <w:t> </w:t>
      </w:r>
      <w:r>
        <w:rPr>
          <w:i/>
        </w:rPr>
        <w:t>output </w:t>
      </w:r>
      <w:r>
        <w:rPr/>
        <w:t>SPSS diatas,</w:t>
      </w:r>
      <w:r>
        <w:rPr>
          <w:spacing w:val="-2"/>
        </w:rPr>
        <w:t> </w:t>
      </w:r>
      <w:r>
        <w:rPr/>
        <w:t>terlihat bahwa nilai</w:t>
      </w:r>
      <w:r>
        <w:rPr>
          <w:spacing w:val="-8"/>
        </w:rPr>
        <w:t> </w:t>
      </w:r>
      <w:r>
        <w:rPr/>
        <w:t>signifikansi</w:t>
      </w:r>
      <w:r>
        <w:rPr>
          <w:spacing w:val="-4"/>
        </w:rPr>
        <w:t> </w:t>
      </w:r>
      <w:r>
        <w:rPr/>
        <w:t>berada di angka 0,005 yang berarti nilai</w:t>
      </w:r>
      <w:r>
        <w:rPr>
          <w:spacing w:val="-7"/>
        </w:rPr>
        <w:t> </w:t>
      </w:r>
      <w:r>
        <w:rPr/>
        <w:t>tersebut berada di</w:t>
      </w:r>
      <w:r>
        <w:rPr>
          <w:spacing w:val="-7"/>
        </w:rPr>
        <w:t> </w:t>
      </w:r>
      <w:r>
        <w:rPr/>
        <w:t>bawah</w:t>
      </w:r>
      <w:r>
        <w:rPr>
          <w:spacing w:val="-2"/>
        </w:rPr>
        <w:t> </w:t>
      </w:r>
      <w:r>
        <w:rPr/>
        <w:t>0,05 (&lt; 0,05). Maka dapat ditarik sebuah kesimpulan model regresi memenuhi syarat.</w:t>
      </w:r>
    </w:p>
    <w:p>
      <w:pPr>
        <w:pStyle w:val="Heading5"/>
        <w:numPr>
          <w:ilvl w:val="3"/>
          <w:numId w:val="14"/>
        </w:numPr>
        <w:tabs>
          <w:tab w:pos="1897" w:val="left" w:leader="none"/>
        </w:tabs>
        <w:spacing w:line="240" w:lineRule="auto" w:before="6" w:after="0"/>
        <w:ind w:left="1897" w:right="0" w:hanging="906"/>
        <w:jc w:val="both"/>
      </w:pPr>
      <w:bookmarkStart w:name="4.2.3.2     Uji Koefisien Determinasi" w:id="136"/>
      <w:bookmarkEnd w:id="136"/>
      <w:r>
        <w:rPr>
          <w:b w:val="0"/>
        </w:rPr>
      </w:r>
      <w:bookmarkStart w:name="_bookmark75" w:id="137"/>
      <w:bookmarkEnd w:id="137"/>
      <w:r>
        <w:rPr/>
        <w:t>Uji</w:t>
      </w:r>
      <w:r>
        <w:rPr>
          <w:spacing w:val="-10"/>
        </w:rPr>
        <w:t> </w:t>
      </w:r>
      <w:r>
        <w:rPr/>
        <w:t>Koefisien </w:t>
      </w:r>
      <w:r>
        <w:rPr>
          <w:spacing w:val="-2"/>
        </w:rPr>
        <w:t>Determinasi</w:t>
      </w:r>
    </w:p>
    <w:p>
      <w:pPr>
        <w:pStyle w:val="BodyText"/>
        <w:spacing w:line="480" w:lineRule="auto" w:before="271"/>
        <w:ind w:left="991" w:right="708" w:firstLine="965"/>
        <w:jc w:val="both"/>
      </w:pPr>
      <w:r>
        <w:rPr/>
        <w:t>Uji koefisien determinasi memiliki tujuan untuk melihat besaran persentase pengaruh tiap-tiap variabel independen terhadap variabel dependen dalam sebuah penelitian. Berikut hasil uji koefisien determinasi untuk melihat besaran masing-masing variabel independent dalam penelitian ini:</w:t>
      </w:r>
    </w:p>
    <w:p>
      <w:pPr>
        <w:pStyle w:val="Heading5"/>
        <w:spacing w:before="1"/>
        <w:ind w:left="1049"/>
      </w:pPr>
      <w:bookmarkStart w:name="_bookmark76" w:id="138"/>
      <w:bookmarkEnd w:id="138"/>
      <w:r>
        <w:rPr>
          <w:b w:val="0"/>
        </w:rPr>
      </w:r>
      <w:r>
        <w:rPr/>
        <w:t>Tabel</w:t>
      </w:r>
      <w:r>
        <w:rPr>
          <w:spacing w:val="-11"/>
        </w:rPr>
        <w:t> </w:t>
      </w:r>
      <w:r>
        <w:rPr/>
        <w:t>4.9.</w:t>
      </w:r>
      <w:r>
        <w:rPr>
          <w:spacing w:val="-4"/>
        </w:rPr>
        <w:t> </w:t>
      </w:r>
      <w:r>
        <w:rPr/>
        <w:t>Uji</w:t>
      </w:r>
      <w:r>
        <w:rPr>
          <w:spacing w:val="-14"/>
        </w:rPr>
        <w:t> </w:t>
      </w:r>
      <w:r>
        <w:rPr/>
        <w:t>Koefisien</w:t>
      </w:r>
      <w:r>
        <w:rPr>
          <w:spacing w:val="-5"/>
        </w:rPr>
        <w:t> </w:t>
      </w:r>
      <w:r>
        <w:rPr>
          <w:spacing w:val="-2"/>
        </w:rPr>
        <w:t>Determinasi</w:t>
      </w:r>
    </w:p>
    <w:p>
      <w:pPr>
        <w:pStyle w:val="BodyText"/>
        <w:spacing w:before="7"/>
        <w:rPr>
          <w:b/>
          <w:sz w:val="7"/>
        </w:rPr>
      </w:pPr>
    </w:p>
    <w:tbl>
      <w:tblPr>
        <w:tblW w:w="0" w:type="auto"/>
        <w:jc w:val="left"/>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0"/>
        <w:gridCol w:w="1066"/>
        <w:gridCol w:w="1133"/>
        <w:gridCol w:w="1411"/>
        <w:gridCol w:w="1709"/>
      </w:tblGrid>
      <w:tr>
        <w:trPr>
          <w:trHeight w:val="253" w:hRule="atLeast"/>
        </w:trPr>
        <w:tc>
          <w:tcPr>
            <w:tcW w:w="6519" w:type="dxa"/>
            <w:gridSpan w:val="5"/>
          </w:tcPr>
          <w:p>
            <w:pPr>
              <w:pStyle w:val="TableParagraph"/>
              <w:spacing w:line="233" w:lineRule="exact" w:before="1"/>
              <w:ind w:left="7"/>
              <w:rPr>
                <w:b/>
                <w:sz w:val="22"/>
              </w:rPr>
            </w:pPr>
            <w:r>
              <w:rPr>
                <w:b/>
                <w:sz w:val="22"/>
              </w:rPr>
              <w:t>Model</w:t>
            </w:r>
            <w:r>
              <w:rPr>
                <w:b/>
                <w:spacing w:val="-6"/>
                <w:sz w:val="22"/>
              </w:rPr>
              <w:t> </w:t>
            </w:r>
            <w:r>
              <w:rPr>
                <w:b/>
                <w:spacing w:val="-2"/>
                <w:sz w:val="22"/>
              </w:rPr>
              <w:t>Summary</w:t>
            </w:r>
            <w:r>
              <w:rPr>
                <w:b/>
                <w:spacing w:val="-2"/>
                <w:sz w:val="22"/>
                <w:vertAlign w:val="superscript"/>
              </w:rPr>
              <w:t>b</w:t>
            </w:r>
          </w:p>
        </w:tc>
      </w:tr>
      <w:tr>
        <w:trPr>
          <w:trHeight w:val="460" w:hRule="atLeast"/>
        </w:trPr>
        <w:tc>
          <w:tcPr>
            <w:tcW w:w="1200" w:type="dxa"/>
          </w:tcPr>
          <w:p>
            <w:pPr>
              <w:pStyle w:val="TableParagraph"/>
              <w:spacing w:line="225" w:lineRule="exact"/>
              <w:ind w:left="340"/>
              <w:jc w:val="left"/>
              <w:rPr>
                <w:sz w:val="20"/>
              </w:rPr>
            </w:pPr>
            <w:r>
              <w:rPr>
                <w:spacing w:val="-2"/>
                <w:sz w:val="20"/>
              </w:rPr>
              <w:t>Model</w:t>
            </w:r>
          </w:p>
        </w:tc>
        <w:tc>
          <w:tcPr>
            <w:tcW w:w="1066" w:type="dxa"/>
          </w:tcPr>
          <w:p>
            <w:pPr>
              <w:pStyle w:val="TableParagraph"/>
              <w:spacing w:line="225" w:lineRule="exact"/>
              <w:ind w:left="10"/>
              <w:rPr>
                <w:sz w:val="20"/>
              </w:rPr>
            </w:pPr>
            <w:r>
              <w:rPr>
                <w:spacing w:val="-10"/>
                <w:sz w:val="20"/>
              </w:rPr>
              <w:t>R</w:t>
            </w:r>
          </w:p>
        </w:tc>
        <w:tc>
          <w:tcPr>
            <w:tcW w:w="1133" w:type="dxa"/>
          </w:tcPr>
          <w:p>
            <w:pPr>
              <w:pStyle w:val="TableParagraph"/>
              <w:spacing w:line="225" w:lineRule="exact"/>
              <w:ind w:left="192"/>
              <w:jc w:val="left"/>
              <w:rPr>
                <w:sz w:val="20"/>
              </w:rPr>
            </w:pPr>
            <w:r>
              <w:rPr>
                <w:sz w:val="20"/>
              </w:rPr>
              <w:t>R</w:t>
            </w:r>
            <w:r>
              <w:rPr>
                <w:spacing w:val="-3"/>
                <w:sz w:val="20"/>
              </w:rPr>
              <w:t> </w:t>
            </w:r>
            <w:r>
              <w:rPr>
                <w:spacing w:val="-2"/>
                <w:sz w:val="20"/>
              </w:rPr>
              <w:t>Square</w:t>
            </w:r>
          </w:p>
        </w:tc>
        <w:tc>
          <w:tcPr>
            <w:tcW w:w="1411" w:type="dxa"/>
          </w:tcPr>
          <w:p>
            <w:pPr>
              <w:pStyle w:val="TableParagraph"/>
              <w:spacing w:line="225" w:lineRule="exact"/>
              <w:ind w:left="25"/>
              <w:rPr>
                <w:sz w:val="20"/>
              </w:rPr>
            </w:pPr>
            <w:r>
              <w:rPr>
                <w:sz w:val="20"/>
              </w:rPr>
              <w:t>Adjusted</w:t>
            </w:r>
            <w:r>
              <w:rPr>
                <w:spacing w:val="-9"/>
                <w:sz w:val="20"/>
              </w:rPr>
              <w:t> </w:t>
            </w:r>
            <w:r>
              <w:rPr>
                <w:spacing w:val="-10"/>
                <w:sz w:val="20"/>
              </w:rPr>
              <w:t>R</w:t>
            </w:r>
          </w:p>
          <w:p>
            <w:pPr>
              <w:pStyle w:val="TableParagraph"/>
              <w:spacing w:line="215" w:lineRule="exact"/>
              <w:ind w:left="25" w:right="1"/>
              <w:rPr>
                <w:sz w:val="20"/>
              </w:rPr>
            </w:pPr>
            <w:r>
              <w:rPr>
                <w:spacing w:val="-2"/>
                <w:sz w:val="20"/>
              </w:rPr>
              <w:t>Square</w:t>
            </w:r>
          </w:p>
        </w:tc>
        <w:tc>
          <w:tcPr>
            <w:tcW w:w="1709" w:type="dxa"/>
          </w:tcPr>
          <w:p>
            <w:pPr>
              <w:pStyle w:val="TableParagraph"/>
              <w:spacing w:line="225" w:lineRule="exact"/>
              <w:ind w:left="14" w:right="5"/>
              <w:rPr>
                <w:sz w:val="20"/>
              </w:rPr>
            </w:pPr>
            <w:r>
              <w:rPr>
                <w:sz w:val="20"/>
              </w:rPr>
              <w:t>Std.</w:t>
            </w:r>
            <w:r>
              <w:rPr>
                <w:spacing w:val="-6"/>
                <w:sz w:val="20"/>
              </w:rPr>
              <w:t> </w:t>
            </w:r>
            <w:r>
              <w:rPr>
                <w:sz w:val="20"/>
              </w:rPr>
              <w:t>Error</w:t>
            </w:r>
            <w:r>
              <w:rPr>
                <w:spacing w:val="1"/>
                <w:sz w:val="20"/>
              </w:rPr>
              <w:t> </w:t>
            </w:r>
            <w:r>
              <w:rPr>
                <w:sz w:val="20"/>
              </w:rPr>
              <w:t>of</w:t>
            </w:r>
            <w:r>
              <w:rPr>
                <w:spacing w:val="-7"/>
                <w:sz w:val="20"/>
              </w:rPr>
              <w:t> </w:t>
            </w:r>
            <w:r>
              <w:rPr>
                <w:spacing w:val="-5"/>
                <w:sz w:val="20"/>
              </w:rPr>
              <w:t>the</w:t>
            </w:r>
          </w:p>
          <w:p>
            <w:pPr>
              <w:pStyle w:val="TableParagraph"/>
              <w:spacing w:line="215" w:lineRule="exact"/>
              <w:ind w:left="14"/>
              <w:rPr>
                <w:sz w:val="20"/>
              </w:rPr>
            </w:pPr>
            <w:r>
              <w:rPr>
                <w:spacing w:val="-2"/>
                <w:sz w:val="20"/>
              </w:rPr>
              <w:t>Estimate</w:t>
            </w:r>
          </w:p>
        </w:tc>
      </w:tr>
      <w:tr>
        <w:trPr>
          <w:trHeight w:val="230" w:hRule="atLeast"/>
        </w:trPr>
        <w:tc>
          <w:tcPr>
            <w:tcW w:w="1200" w:type="dxa"/>
          </w:tcPr>
          <w:p>
            <w:pPr>
              <w:pStyle w:val="TableParagraph"/>
              <w:spacing w:line="211" w:lineRule="exact"/>
              <w:ind w:left="110"/>
              <w:jc w:val="left"/>
              <w:rPr>
                <w:sz w:val="20"/>
              </w:rPr>
            </w:pPr>
            <w:r>
              <w:rPr>
                <w:spacing w:val="-10"/>
                <w:sz w:val="20"/>
              </w:rPr>
              <w:t>1</w:t>
            </w:r>
          </w:p>
        </w:tc>
        <w:tc>
          <w:tcPr>
            <w:tcW w:w="1066" w:type="dxa"/>
          </w:tcPr>
          <w:p>
            <w:pPr>
              <w:pStyle w:val="TableParagraph"/>
              <w:spacing w:line="211" w:lineRule="exact"/>
              <w:ind w:left="110"/>
              <w:jc w:val="left"/>
              <w:rPr>
                <w:sz w:val="20"/>
              </w:rPr>
            </w:pPr>
            <w:r>
              <w:rPr>
                <w:spacing w:val="-2"/>
                <w:sz w:val="20"/>
              </w:rPr>
              <w:t>,495</w:t>
            </w:r>
            <w:r>
              <w:rPr>
                <w:spacing w:val="-2"/>
                <w:sz w:val="20"/>
                <w:vertAlign w:val="superscript"/>
              </w:rPr>
              <w:t>a</w:t>
            </w:r>
          </w:p>
        </w:tc>
        <w:tc>
          <w:tcPr>
            <w:tcW w:w="1133" w:type="dxa"/>
          </w:tcPr>
          <w:p>
            <w:pPr>
              <w:pStyle w:val="TableParagraph"/>
              <w:spacing w:line="211" w:lineRule="exact"/>
              <w:ind w:left="106"/>
              <w:jc w:val="left"/>
              <w:rPr>
                <w:sz w:val="20"/>
              </w:rPr>
            </w:pPr>
            <w:r>
              <w:rPr>
                <w:spacing w:val="-4"/>
                <w:sz w:val="20"/>
              </w:rPr>
              <w:t>,245</w:t>
            </w:r>
          </w:p>
        </w:tc>
        <w:tc>
          <w:tcPr>
            <w:tcW w:w="1411" w:type="dxa"/>
          </w:tcPr>
          <w:p>
            <w:pPr>
              <w:pStyle w:val="TableParagraph"/>
              <w:spacing w:line="211" w:lineRule="exact"/>
              <w:ind w:left="111"/>
              <w:jc w:val="left"/>
              <w:rPr>
                <w:sz w:val="20"/>
              </w:rPr>
            </w:pPr>
            <w:r>
              <w:rPr>
                <w:spacing w:val="-4"/>
                <w:sz w:val="20"/>
              </w:rPr>
              <w:t>,195</w:t>
            </w:r>
          </w:p>
        </w:tc>
        <w:tc>
          <w:tcPr>
            <w:tcW w:w="1709" w:type="dxa"/>
          </w:tcPr>
          <w:p>
            <w:pPr>
              <w:pStyle w:val="TableParagraph"/>
              <w:spacing w:line="211" w:lineRule="exact"/>
              <w:ind w:left="111"/>
              <w:jc w:val="left"/>
              <w:rPr>
                <w:sz w:val="20"/>
              </w:rPr>
            </w:pPr>
            <w:r>
              <w:rPr>
                <w:spacing w:val="-2"/>
                <w:sz w:val="20"/>
              </w:rPr>
              <w:t>1,27857</w:t>
            </w:r>
          </w:p>
        </w:tc>
      </w:tr>
      <w:tr>
        <w:trPr>
          <w:trHeight w:val="230" w:hRule="atLeast"/>
        </w:trPr>
        <w:tc>
          <w:tcPr>
            <w:tcW w:w="6519" w:type="dxa"/>
            <w:gridSpan w:val="5"/>
          </w:tcPr>
          <w:p>
            <w:pPr>
              <w:pStyle w:val="TableParagraph"/>
              <w:spacing w:line="210" w:lineRule="exact"/>
              <w:ind w:left="110"/>
              <w:jc w:val="left"/>
              <w:rPr>
                <w:sz w:val="20"/>
              </w:rPr>
            </w:pPr>
            <w:r>
              <w:rPr>
                <w:sz w:val="20"/>
              </w:rPr>
              <w:t>a.</w:t>
            </w:r>
            <w:r>
              <w:rPr>
                <w:spacing w:val="-14"/>
                <w:sz w:val="20"/>
              </w:rPr>
              <w:t> </w:t>
            </w:r>
            <w:r>
              <w:rPr>
                <w:sz w:val="20"/>
              </w:rPr>
              <w:t>Predictors:</w:t>
            </w:r>
            <w:r>
              <w:rPr>
                <w:spacing w:val="-13"/>
                <w:sz w:val="20"/>
              </w:rPr>
              <w:t> </w:t>
            </w:r>
            <w:r>
              <w:rPr>
                <w:sz w:val="20"/>
              </w:rPr>
              <w:t>(Constant),</w:t>
            </w:r>
            <w:r>
              <w:rPr>
                <w:spacing w:val="-12"/>
                <w:sz w:val="20"/>
              </w:rPr>
              <w:t> </w:t>
            </w:r>
            <w:r>
              <w:rPr>
                <w:sz w:val="20"/>
              </w:rPr>
              <w:t>CAPINT,</w:t>
            </w:r>
            <w:r>
              <w:rPr>
                <w:spacing w:val="-13"/>
                <w:sz w:val="20"/>
              </w:rPr>
              <w:t> </w:t>
            </w:r>
            <w:r>
              <w:rPr>
                <w:sz w:val="20"/>
              </w:rPr>
              <w:t>ROA,</w:t>
            </w:r>
            <w:r>
              <w:rPr>
                <w:spacing w:val="-8"/>
                <w:sz w:val="20"/>
              </w:rPr>
              <w:t> </w:t>
            </w:r>
            <w:r>
              <w:rPr>
                <w:spacing w:val="-5"/>
                <w:sz w:val="20"/>
              </w:rPr>
              <w:t>GD</w:t>
            </w:r>
          </w:p>
        </w:tc>
      </w:tr>
      <w:tr>
        <w:trPr>
          <w:trHeight w:val="229" w:hRule="atLeast"/>
        </w:trPr>
        <w:tc>
          <w:tcPr>
            <w:tcW w:w="6519" w:type="dxa"/>
            <w:gridSpan w:val="5"/>
          </w:tcPr>
          <w:p>
            <w:pPr>
              <w:pStyle w:val="TableParagraph"/>
              <w:spacing w:line="210" w:lineRule="exact"/>
              <w:ind w:left="110"/>
              <w:jc w:val="left"/>
              <w:rPr>
                <w:sz w:val="20"/>
              </w:rPr>
            </w:pPr>
            <w:r>
              <w:rPr>
                <w:spacing w:val="-2"/>
                <w:sz w:val="20"/>
              </w:rPr>
              <w:t>b.</w:t>
            </w:r>
            <w:r>
              <w:rPr>
                <w:spacing w:val="1"/>
                <w:sz w:val="20"/>
              </w:rPr>
              <w:t> </w:t>
            </w:r>
            <w:r>
              <w:rPr>
                <w:spacing w:val="-2"/>
                <w:sz w:val="20"/>
              </w:rPr>
              <w:t>Dependent</w:t>
            </w:r>
            <w:r>
              <w:rPr>
                <w:spacing w:val="-3"/>
                <w:sz w:val="20"/>
              </w:rPr>
              <w:t> </w:t>
            </w:r>
            <w:r>
              <w:rPr>
                <w:spacing w:val="-2"/>
                <w:sz w:val="20"/>
              </w:rPr>
              <w:t>Variable: </w:t>
            </w:r>
            <w:r>
              <w:rPr>
                <w:spacing w:val="-5"/>
                <w:sz w:val="20"/>
              </w:rPr>
              <w:t>ETR</w:t>
            </w:r>
          </w:p>
        </w:tc>
      </w:tr>
    </w:tbl>
    <w:p>
      <w:pPr>
        <w:spacing w:before="0"/>
        <w:ind w:left="1106" w:right="0" w:firstLine="0"/>
        <w:jc w:val="both"/>
        <w:rPr>
          <w:i/>
          <w:sz w:val="20"/>
        </w:rPr>
      </w:pPr>
      <w:r>
        <w:rPr>
          <w:i/>
          <w:sz w:val="20"/>
        </w:rPr>
        <w:t>Sumber:</w:t>
      </w:r>
      <w:r>
        <w:rPr>
          <w:i/>
          <w:spacing w:val="-7"/>
          <w:sz w:val="20"/>
        </w:rPr>
        <w:t> </w:t>
      </w:r>
      <w:r>
        <w:rPr>
          <w:i/>
          <w:sz w:val="20"/>
        </w:rPr>
        <w:t>output</w:t>
      </w:r>
      <w:r>
        <w:rPr>
          <w:i/>
          <w:spacing w:val="-4"/>
          <w:sz w:val="20"/>
        </w:rPr>
        <w:t> </w:t>
      </w:r>
      <w:r>
        <w:rPr>
          <w:i/>
          <w:sz w:val="20"/>
        </w:rPr>
        <w:t>data</w:t>
      </w:r>
      <w:r>
        <w:rPr>
          <w:i/>
          <w:spacing w:val="-6"/>
          <w:sz w:val="20"/>
        </w:rPr>
        <w:t> </w:t>
      </w:r>
      <w:r>
        <w:rPr>
          <w:i/>
          <w:sz w:val="20"/>
        </w:rPr>
        <w:t>SPSS</w:t>
      </w:r>
      <w:r>
        <w:rPr>
          <w:i/>
          <w:spacing w:val="-6"/>
          <w:sz w:val="20"/>
        </w:rPr>
        <w:t> </w:t>
      </w:r>
      <w:r>
        <w:rPr>
          <w:i/>
          <w:sz w:val="20"/>
        </w:rPr>
        <w:t>v26,</w:t>
      </w:r>
      <w:r>
        <w:rPr>
          <w:i/>
          <w:spacing w:val="-3"/>
          <w:sz w:val="20"/>
        </w:rPr>
        <w:t> </w:t>
      </w:r>
      <w:r>
        <w:rPr>
          <w:i/>
          <w:spacing w:val="-4"/>
          <w:sz w:val="20"/>
        </w:rPr>
        <w:t>2025</w:t>
      </w:r>
    </w:p>
    <w:p>
      <w:pPr>
        <w:spacing w:after="0"/>
        <w:jc w:val="both"/>
        <w:rPr>
          <w:i/>
          <w:sz w:val="20"/>
        </w:rPr>
        <w:sectPr>
          <w:headerReference w:type="default" r:id="rId113"/>
          <w:footerReference w:type="default" r:id="rId114"/>
          <w:pgSz w:w="11910" w:h="16840"/>
          <w:pgMar w:header="900" w:footer="0" w:top="1140" w:bottom="280" w:left="1275" w:right="992"/>
        </w:sectPr>
      </w:pPr>
    </w:p>
    <w:p>
      <w:pPr>
        <w:pStyle w:val="BodyText"/>
        <w:rPr>
          <w:i/>
        </w:rPr>
      </w:pPr>
    </w:p>
    <w:p>
      <w:pPr>
        <w:pStyle w:val="BodyText"/>
        <w:rPr>
          <w:i/>
        </w:rPr>
      </w:pPr>
    </w:p>
    <w:p>
      <w:pPr>
        <w:pStyle w:val="BodyText"/>
        <w:rPr>
          <w:i/>
        </w:rPr>
      </w:pPr>
    </w:p>
    <w:p>
      <w:pPr>
        <w:pStyle w:val="BodyText"/>
        <w:rPr>
          <w:i/>
        </w:rPr>
      </w:pPr>
    </w:p>
    <w:p>
      <w:pPr>
        <w:pStyle w:val="BodyText"/>
        <w:spacing w:before="261"/>
        <w:rPr>
          <w:i/>
        </w:rPr>
      </w:pPr>
    </w:p>
    <w:p>
      <w:pPr>
        <w:pStyle w:val="BodyText"/>
        <w:spacing w:line="480" w:lineRule="auto"/>
        <w:ind w:left="991" w:right="701" w:firstLine="720"/>
        <w:jc w:val="both"/>
      </w:pPr>
      <w:r>
        <w:rPr/>
        <w:t>Dari uji yang telah dilakukan, diperoleh hasil </w:t>
      </w:r>
      <w:r>
        <w:rPr>
          <w:i/>
        </w:rPr>
        <w:t>R square </w:t>
      </w:r>
      <w:r>
        <w:rPr/>
        <w:t>0,245 atau setara dengan 24,5 persen angka tersebut dapat diintrepetasikan bahwa variabel independen dalam penelitian ini mampu menjelaskan variabel dependen sebesar 24,5 persen sedangkan sisa 74,5 persen lainnya dijelaskan oleh variabel independent lain di luar daripada yang digunakan dalam penelitian ini.</w:t>
      </w:r>
    </w:p>
    <w:p>
      <w:pPr>
        <w:pStyle w:val="Heading5"/>
        <w:numPr>
          <w:ilvl w:val="2"/>
          <w:numId w:val="14"/>
        </w:numPr>
        <w:tabs>
          <w:tab w:pos="1711" w:val="left" w:leader="none"/>
        </w:tabs>
        <w:spacing w:line="240" w:lineRule="auto" w:before="6" w:after="0"/>
        <w:ind w:left="1711" w:right="0" w:hanging="720"/>
        <w:jc w:val="both"/>
      </w:pPr>
      <w:bookmarkStart w:name="4.2.4    Analisis Regresi Linear Bergand" w:id="139"/>
      <w:bookmarkEnd w:id="139"/>
      <w:r>
        <w:rPr>
          <w:b w:val="0"/>
        </w:rPr>
      </w:r>
      <w:bookmarkStart w:name="_bookmark77" w:id="140"/>
      <w:bookmarkEnd w:id="140"/>
      <w:r>
        <w:rPr/>
        <w:t>Ana</w:t>
      </w:r>
      <w:r>
        <w:rPr/>
        <w:t>lisis</w:t>
      </w:r>
      <w:r>
        <w:rPr>
          <w:spacing w:val="-7"/>
        </w:rPr>
        <w:t> </w:t>
      </w:r>
      <w:r>
        <w:rPr/>
        <w:t>Regresi</w:t>
      </w:r>
      <w:r>
        <w:rPr>
          <w:spacing w:val="-6"/>
        </w:rPr>
        <w:t> </w:t>
      </w:r>
      <w:r>
        <w:rPr/>
        <w:t>Linear</w:t>
      </w:r>
      <w:r>
        <w:rPr>
          <w:spacing w:val="-14"/>
        </w:rPr>
        <w:t> </w:t>
      </w:r>
      <w:r>
        <w:rPr>
          <w:spacing w:val="-2"/>
        </w:rPr>
        <w:t>Berganda</w:t>
      </w:r>
    </w:p>
    <w:p>
      <w:pPr>
        <w:pStyle w:val="BodyText"/>
        <w:spacing w:line="480" w:lineRule="auto" w:before="271"/>
        <w:ind w:left="991" w:right="714" w:firstLine="720"/>
        <w:jc w:val="both"/>
      </w:pPr>
      <w:r>
        <w:rPr/>
        <w:t>Analisis regresi linear berganda memiliki tujuan untuk melihat pengaruh variabel</w:t>
      </w:r>
      <w:r>
        <w:rPr>
          <w:spacing w:val="-2"/>
        </w:rPr>
        <w:t> </w:t>
      </w:r>
      <w:r>
        <w:rPr/>
        <w:t>independen</w:t>
      </w:r>
      <w:r>
        <w:rPr>
          <w:spacing w:val="-2"/>
        </w:rPr>
        <w:t> </w:t>
      </w:r>
      <w:r>
        <w:rPr/>
        <w:t>(bebas) terhadap variabel</w:t>
      </w:r>
      <w:r>
        <w:rPr>
          <w:spacing w:val="-7"/>
        </w:rPr>
        <w:t> </w:t>
      </w:r>
      <w:r>
        <w:rPr/>
        <w:t>dependen</w:t>
      </w:r>
      <w:r>
        <w:rPr>
          <w:spacing w:val="-2"/>
        </w:rPr>
        <w:t> </w:t>
      </w:r>
      <w:r>
        <w:rPr/>
        <w:t>(terikat). Berikut hasil</w:t>
      </w:r>
      <w:r>
        <w:rPr>
          <w:spacing w:val="-7"/>
        </w:rPr>
        <w:t> </w:t>
      </w:r>
      <w:r>
        <w:rPr/>
        <w:t>uji analisis regresi linear berganda:</w:t>
      </w:r>
    </w:p>
    <w:p>
      <w:pPr>
        <w:pStyle w:val="Heading5"/>
        <w:spacing w:before="1"/>
      </w:pPr>
      <w:bookmarkStart w:name="_bookmark78" w:id="141"/>
      <w:bookmarkEnd w:id="141"/>
      <w:r>
        <w:rPr>
          <w:b w:val="0"/>
        </w:rPr>
      </w:r>
      <w:r>
        <w:rPr/>
        <w:t>Tabel</w:t>
      </w:r>
      <w:r>
        <w:rPr>
          <w:spacing w:val="-15"/>
        </w:rPr>
        <w:t> </w:t>
      </w:r>
      <w:r>
        <w:rPr/>
        <w:t>4.10.</w:t>
      </w:r>
      <w:r>
        <w:rPr>
          <w:spacing w:val="-15"/>
        </w:rPr>
        <w:t> </w:t>
      </w:r>
      <w:r>
        <w:rPr/>
        <w:t>Analisis</w:t>
      </w:r>
      <w:r>
        <w:rPr>
          <w:spacing w:val="-9"/>
        </w:rPr>
        <w:t> </w:t>
      </w:r>
      <w:r>
        <w:rPr/>
        <w:t>Linear</w:t>
      </w:r>
      <w:r>
        <w:rPr>
          <w:spacing w:val="-15"/>
        </w:rPr>
        <w:t> </w:t>
      </w:r>
      <w:r>
        <w:rPr>
          <w:spacing w:val="-2"/>
        </w:rPr>
        <w:t>Berganda</w:t>
      </w:r>
    </w:p>
    <w:tbl>
      <w:tblPr>
        <w:tblW w:w="0" w:type="auto"/>
        <w:jc w:val="left"/>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3"/>
        <w:gridCol w:w="1290"/>
        <w:gridCol w:w="853"/>
        <w:gridCol w:w="850"/>
        <w:gridCol w:w="1558"/>
        <w:gridCol w:w="1275"/>
        <w:gridCol w:w="994"/>
      </w:tblGrid>
      <w:tr>
        <w:trPr>
          <w:trHeight w:val="254" w:hRule="atLeast"/>
        </w:trPr>
        <w:tc>
          <w:tcPr>
            <w:tcW w:w="7223" w:type="dxa"/>
            <w:gridSpan w:val="7"/>
          </w:tcPr>
          <w:p>
            <w:pPr>
              <w:pStyle w:val="TableParagraph"/>
              <w:spacing w:line="233" w:lineRule="exact" w:before="1"/>
              <w:ind w:right="414"/>
              <w:rPr>
                <w:b/>
                <w:sz w:val="22"/>
              </w:rPr>
            </w:pPr>
            <w:r>
              <w:rPr>
                <w:b/>
                <w:spacing w:val="-2"/>
                <w:sz w:val="22"/>
              </w:rPr>
              <w:t>Coefficients</w:t>
            </w:r>
            <w:r>
              <w:rPr>
                <w:b/>
                <w:spacing w:val="-2"/>
                <w:sz w:val="22"/>
                <w:vertAlign w:val="superscript"/>
              </w:rPr>
              <w:t>a</w:t>
            </w:r>
          </w:p>
        </w:tc>
      </w:tr>
      <w:tr>
        <w:trPr>
          <w:trHeight w:val="460" w:hRule="atLeast"/>
        </w:trPr>
        <w:tc>
          <w:tcPr>
            <w:tcW w:w="1693" w:type="dxa"/>
            <w:gridSpan w:val="2"/>
            <w:vMerge w:val="restart"/>
          </w:tcPr>
          <w:p>
            <w:pPr>
              <w:pStyle w:val="TableParagraph"/>
              <w:spacing w:line="225" w:lineRule="exact"/>
              <w:ind w:left="110"/>
              <w:jc w:val="left"/>
              <w:rPr>
                <w:sz w:val="20"/>
              </w:rPr>
            </w:pPr>
            <w:r>
              <w:rPr>
                <w:spacing w:val="-2"/>
                <w:sz w:val="20"/>
              </w:rPr>
              <w:t>Model</w:t>
            </w:r>
          </w:p>
        </w:tc>
        <w:tc>
          <w:tcPr>
            <w:tcW w:w="1703" w:type="dxa"/>
            <w:gridSpan w:val="2"/>
          </w:tcPr>
          <w:p>
            <w:pPr>
              <w:pStyle w:val="TableParagraph"/>
              <w:spacing w:line="225" w:lineRule="exact"/>
              <w:ind w:left="107"/>
              <w:jc w:val="left"/>
              <w:rPr>
                <w:sz w:val="20"/>
              </w:rPr>
            </w:pPr>
            <w:r>
              <w:rPr>
                <w:spacing w:val="-2"/>
                <w:sz w:val="20"/>
              </w:rPr>
              <w:t>Unstandardized</w:t>
            </w:r>
          </w:p>
          <w:p>
            <w:pPr>
              <w:pStyle w:val="TableParagraph"/>
              <w:spacing w:line="215" w:lineRule="exact"/>
              <w:ind w:left="107"/>
              <w:jc w:val="left"/>
              <w:rPr>
                <w:sz w:val="20"/>
              </w:rPr>
            </w:pPr>
            <w:r>
              <w:rPr>
                <w:spacing w:val="-2"/>
                <w:sz w:val="20"/>
              </w:rPr>
              <w:t>Coefficients</w:t>
            </w:r>
          </w:p>
        </w:tc>
        <w:tc>
          <w:tcPr>
            <w:tcW w:w="1558" w:type="dxa"/>
          </w:tcPr>
          <w:p>
            <w:pPr>
              <w:pStyle w:val="TableParagraph"/>
              <w:spacing w:line="225" w:lineRule="exact"/>
              <w:ind w:left="109"/>
              <w:jc w:val="left"/>
              <w:rPr>
                <w:sz w:val="20"/>
              </w:rPr>
            </w:pPr>
            <w:r>
              <w:rPr>
                <w:spacing w:val="-2"/>
                <w:sz w:val="20"/>
              </w:rPr>
              <w:t>Standardized</w:t>
            </w:r>
          </w:p>
          <w:p>
            <w:pPr>
              <w:pStyle w:val="TableParagraph"/>
              <w:spacing w:line="215" w:lineRule="exact"/>
              <w:ind w:left="109"/>
              <w:jc w:val="left"/>
              <w:rPr>
                <w:sz w:val="20"/>
              </w:rPr>
            </w:pPr>
            <w:r>
              <w:rPr>
                <w:spacing w:val="-2"/>
                <w:sz w:val="20"/>
              </w:rPr>
              <w:t>Coeffiecients</w:t>
            </w:r>
          </w:p>
        </w:tc>
        <w:tc>
          <w:tcPr>
            <w:tcW w:w="1275" w:type="dxa"/>
            <w:vMerge w:val="restart"/>
          </w:tcPr>
          <w:p>
            <w:pPr>
              <w:pStyle w:val="TableParagraph"/>
              <w:spacing w:line="225" w:lineRule="exact"/>
              <w:ind w:left="111"/>
              <w:jc w:val="left"/>
              <w:rPr>
                <w:sz w:val="20"/>
              </w:rPr>
            </w:pPr>
            <w:r>
              <w:rPr>
                <w:spacing w:val="-10"/>
                <w:sz w:val="20"/>
              </w:rPr>
              <w:t>t</w:t>
            </w:r>
          </w:p>
        </w:tc>
        <w:tc>
          <w:tcPr>
            <w:tcW w:w="994" w:type="dxa"/>
            <w:vMerge w:val="restart"/>
          </w:tcPr>
          <w:p>
            <w:pPr>
              <w:pStyle w:val="TableParagraph"/>
              <w:spacing w:line="225" w:lineRule="exact"/>
              <w:ind w:left="109"/>
              <w:jc w:val="left"/>
              <w:rPr>
                <w:sz w:val="20"/>
              </w:rPr>
            </w:pPr>
            <w:r>
              <w:rPr>
                <w:spacing w:val="-4"/>
                <w:sz w:val="20"/>
              </w:rPr>
              <w:t>Sig.</w:t>
            </w:r>
          </w:p>
        </w:tc>
      </w:tr>
      <w:tr>
        <w:trPr>
          <w:trHeight w:val="460" w:hRule="atLeast"/>
        </w:trPr>
        <w:tc>
          <w:tcPr>
            <w:tcW w:w="1693" w:type="dxa"/>
            <w:gridSpan w:val="2"/>
            <w:vMerge/>
            <w:tcBorders>
              <w:top w:val="nil"/>
            </w:tcBorders>
          </w:tcPr>
          <w:p>
            <w:pPr>
              <w:rPr>
                <w:sz w:val="2"/>
                <w:szCs w:val="2"/>
              </w:rPr>
            </w:pPr>
          </w:p>
        </w:tc>
        <w:tc>
          <w:tcPr>
            <w:tcW w:w="853" w:type="dxa"/>
          </w:tcPr>
          <w:p>
            <w:pPr>
              <w:pStyle w:val="TableParagraph"/>
              <w:spacing w:line="225" w:lineRule="exact"/>
              <w:ind w:left="107"/>
              <w:jc w:val="left"/>
              <w:rPr>
                <w:sz w:val="20"/>
              </w:rPr>
            </w:pPr>
            <w:r>
              <w:rPr>
                <w:spacing w:val="-10"/>
                <w:sz w:val="20"/>
              </w:rPr>
              <w:t>B</w:t>
            </w:r>
          </w:p>
        </w:tc>
        <w:tc>
          <w:tcPr>
            <w:tcW w:w="850" w:type="dxa"/>
          </w:tcPr>
          <w:p>
            <w:pPr>
              <w:pStyle w:val="TableParagraph"/>
              <w:spacing w:line="225" w:lineRule="exact"/>
              <w:ind w:left="109"/>
              <w:jc w:val="left"/>
              <w:rPr>
                <w:sz w:val="20"/>
              </w:rPr>
            </w:pPr>
            <w:r>
              <w:rPr>
                <w:spacing w:val="-4"/>
                <w:sz w:val="20"/>
              </w:rPr>
              <w:t>Std.</w:t>
            </w:r>
          </w:p>
          <w:p>
            <w:pPr>
              <w:pStyle w:val="TableParagraph"/>
              <w:spacing w:line="215" w:lineRule="exact"/>
              <w:ind w:left="109"/>
              <w:jc w:val="left"/>
              <w:rPr>
                <w:sz w:val="20"/>
              </w:rPr>
            </w:pPr>
            <w:r>
              <w:rPr>
                <w:spacing w:val="-2"/>
                <w:sz w:val="20"/>
              </w:rPr>
              <w:t>Error</w:t>
            </w:r>
          </w:p>
        </w:tc>
        <w:tc>
          <w:tcPr>
            <w:tcW w:w="1558" w:type="dxa"/>
          </w:tcPr>
          <w:p>
            <w:pPr>
              <w:pStyle w:val="TableParagraph"/>
              <w:spacing w:line="225" w:lineRule="exact"/>
              <w:ind w:left="109"/>
              <w:jc w:val="left"/>
              <w:rPr>
                <w:sz w:val="20"/>
              </w:rPr>
            </w:pPr>
            <w:r>
              <w:rPr>
                <w:spacing w:val="-4"/>
                <w:sz w:val="20"/>
              </w:rPr>
              <w:t>Beta</w:t>
            </w:r>
          </w:p>
        </w:tc>
        <w:tc>
          <w:tcPr>
            <w:tcW w:w="1275" w:type="dxa"/>
            <w:vMerge/>
            <w:tcBorders>
              <w:top w:val="nil"/>
            </w:tcBorders>
          </w:tcPr>
          <w:p>
            <w:pPr>
              <w:rPr>
                <w:sz w:val="2"/>
                <w:szCs w:val="2"/>
              </w:rPr>
            </w:pPr>
          </w:p>
        </w:tc>
        <w:tc>
          <w:tcPr>
            <w:tcW w:w="994" w:type="dxa"/>
            <w:vMerge/>
            <w:tcBorders>
              <w:top w:val="nil"/>
            </w:tcBorders>
          </w:tcPr>
          <w:p>
            <w:pPr>
              <w:rPr>
                <w:sz w:val="2"/>
                <w:szCs w:val="2"/>
              </w:rPr>
            </w:pPr>
          </w:p>
        </w:tc>
      </w:tr>
      <w:tr>
        <w:trPr>
          <w:trHeight w:val="230" w:hRule="atLeast"/>
        </w:trPr>
        <w:tc>
          <w:tcPr>
            <w:tcW w:w="403" w:type="dxa"/>
            <w:vMerge w:val="restart"/>
          </w:tcPr>
          <w:p>
            <w:pPr>
              <w:pStyle w:val="TableParagraph"/>
              <w:spacing w:line="225" w:lineRule="exact"/>
              <w:ind w:left="110"/>
              <w:jc w:val="left"/>
              <w:rPr>
                <w:sz w:val="20"/>
              </w:rPr>
            </w:pPr>
            <w:r>
              <w:rPr>
                <w:spacing w:val="-10"/>
                <w:sz w:val="20"/>
              </w:rPr>
              <w:t>1</w:t>
            </w:r>
          </w:p>
        </w:tc>
        <w:tc>
          <w:tcPr>
            <w:tcW w:w="1290" w:type="dxa"/>
          </w:tcPr>
          <w:p>
            <w:pPr>
              <w:pStyle w:val="TableParagraph"/>
              <w:spacing w:line="210" w:lineRule="exact"/>
              <w:ind w:left="105"/>
              <w:jc w:val="left"/>
              <w:rPr>
                <w:sz w:val="20"/>
              </w:rPr>
            </w:pPr>
            <w:r>
              <w:rPr>
                <w:spacing w:val="-2"/>
                <w:sz w:val="20"/>
              </w:rPr>
              <w:t>(Constant)</w:t>
            </w:r>
          </w:p>
        </w:tc>
        <w:tc>
          <w:tcPr>
            <w:tcW w:w="853" w:type="dxa"/>
          </w:tcPr>
          <w:p>
            <w:pPr>
              <w:pStyle w:val="TableParagraph"/>
              <w:spacing w:line="210" w:lineRule="exact"/>
              <w:ind w:left="107"/>
              <w:jc w:val="left"/>
              <w:rPr>
                <w:sz w:val="20"/>
              </w:rPr>
            </w:pPr>
            <w:r>
              <w:rPr>
                <w:spacing w:val="-2"/>
                <w:sz w:val="20"/>
              </w:rPr>
              <w:t>23.807</w:t>
            </w:r>
          </w:p>
        </w:tc>
        <w:tc>
          <w:tcPr>
            <w:tcW w:w="850" w:type="dxa"/>
          </w:tcPr>
          <w:p>
            <w:pPr>
              <w:pStyle w:val="TableParagraph"/>
              <w:spacing w:line="210" w:lineRule="exact"/>
              <w:ind w:left="109"/>
              <w:jc w:val="left"/>
              <w:rPr>
                <w:sz w:val="20"/>
              </w:rPr>
            </w:pPr>
            <w:r>
              <w:rPr>
                <w:spacing w:val="-4"/>
                <w:sz w:val="20"/>
              </w:rPr>
              <w:t>.593</w:t>
            </w:r>
          </w:p>
        </w:tc>
        <w:tc>
          <w:tcPr>
            <w:tcW w:w="1558" w:type="dxa"/>
          </w:tcPr>
          <w:p>
            <w:pPr>
              <w:pStyle w:val="TableParagraph"/>
              <w:jc w:val="left"/>
              <w:rPr>
                <w:sz w:val="16"/>
              </w:rPr>
            </w:pPr>
          </w:p>
        </w:tc>
        <w:tc>
          <w:tcPr>
            <w:tcW w:w="1275" w:type="dxa"/>
          </w:tcPr>
          <w:p>
            <w:pPr>
              <w:pStyle w:val="TableParagraph"/>
              <w:spacing w:line="210" w:lineRule="exact"/>
              <w:ind w:left="111"/>
              <w:jc w:val="left"/>
              <w:rPr>
                <w:sz w:val="20"/>
              </w:rPr>
            </w:pPr>
            <w:r>
              <w:rPr>
                <w:spacing w:val="-2"/>
                <w:sz w:val="20"/>
              </w:rPr>
              <w:t>40.172</w:t>
            </w:r>
          </w:p>
        </w:tc>
        <w:tc>
          <w:tcPr>
            <w:tcW w:w="994" w:type="dxa"/>
          </w:tcPr>
          <w:p>
            <w:pPr>
              <w:pStyle w:val="TableParagraph"/>
              <w:spacing w:line="210" w:lineRule="exact"/>
              <w:ind w:left="109"/>
              <w:jc w:val="left"/>
              <w:rPr>
                <w:sz w:val="20"/>
              </w:rPr>
            </w:pPr>
            <w:r>
              <w:rPr>
                <w:spacing w:val="-4"/>
                <w:sz w:val="20"/>
              </w:rPr>
              <w:t>.000</w:t>
            </w:r>
          </w:p>
        </w:tc>
      </w:tr>
      <w:tr>
        <w:trPr>
          <w:trHeight w:val="230" w:hRule="atLeast"/>
        </w:trPr>
        <w:tc>
          <w:tcPr>
            <w:tcW w:w="403" w:type="dxa"/>
            <w:vMerge/>
            <w:tcBorders>
              <w:top w:val="nil"/>
            </w:tcBorders>
          </w:tcPr>
          <w:p>
            <w:pPr>
              <w:rPr>
                <w:sz w:val="2"/>
                <w:szCs w:val="2"/>
              </w:rPr>
            </w:pPr>
          </w:p>
        </w:tc>
        <w:tc>
          <w:tcPr>
            <w:tcW w:w="1290" w:type="dxa"/>
          </w:tcPr>
          <w:p>
            <w:pPr>
              <w:pStyle w:val="TableParagraph"/>
              <w:spacing w:line="210" w:lineRule="exact"/>
              <w:ind w:left="105"/>
              <w:jc w:val="left"/>
              <w:rPr>
                <w:sz w:val="20"/>
              </w:rPr>
            </w:pPr>
            <w:r>
              <w:rPr>
                <w:spacing w:val="-2"/>
                <w:sz w:val="20"/>
              </w:rPr>
              <w:t>CAPINT</w:t>
            </w:r>
          </w:p>
        </w:tc>
        <w:tc>
          <w:tcPr>
            <w:tcW w:w="853" w:type="dxa"/>
          </w:tcPr>
          <w:p>
            <w:pPr>
              <w:pStyle w:val="TableParagraph"/>
              <w:spacing w:line="210" w:lineRule="exact"/>
              <w:ind w:left="107"/>
              <w:jc w:val="left"/>
              <w:rPr>
                <w:sz w:val="20"/>
              </w:rPr>
            </w:pPr>
            <w:r>
              <w:rPr>
                <w:spacing w:val="-4"/>
                <w:sz w:val="20"/>
              </w:rPr>
              <w:t>.020</w:t>
            </w:r>
          </w:p>
        </w:tc>
        <w:tc>
          <w:tcPr>
            <w:tcW w:w="850" w:type="dxa"/>
          </w:tcPr>
          <w:p>
            <w:pPr>
              <w:pStyle w:val="TableParagraph"/>
              <w:spacing w:line="210" w:lineRule="exact"/>
              <w:ind w:left="109"/>
              <w:jc w:val="left"/>
              <w:rPr>
                <w:sz w:val="20"/>
              </w:rPr>
            </w:pPr>
            <w:r>
              <w:rPr>
                <w:spacing w:val="-4"/>
                <w:sz w:val="20"/>
              </w:rPr>
              <w:t>.016</w:t>
            </w:r>
          </w:p>
        </w:tc>
        <w:tc>
          <w:tcPr>
            <w:tcW w:w="1558" w:type="dxa"/>
          </w:tcPr>
          <w:p>
            <w:pPr>
              <w:pStyle w:val="TableParagraph"/>
              <w:spacing w:line="210" w:lineRule="exact"/>
              <w:ind w:left="109"/>
              <w:jc w:val="left"/>
              <w:rPr>
                <w:sz w:val="20"/>
              </w:rPr>
            </w:pPr>
            <w:r>
              <w:rPr>
                <w:spacing w:val="-4"/>
                <w:sz w:val="20"/>
              </w:rPr>
              <w:t>.181</w:t>
            </w:r>
          </w:p>
        </w:tc>
        <w:tc>
          <w:tcPr>
            <w:tcW w:w="1275" w:type="dxa"/>
          </w:tcPr>
          <w:p>
            <w:pPr>
              <w:pStyle w:val="TableParagraph"/>
              <w:spacing w:line="210" w:lineRule="exact"/>
              <w:ind w:left="111"/>
              <w:jc w:val="left"/>
              <w:rPr>
                <w:sz w:val="20"/>
              </w:rPr>
            </w:pPr>
            <w:r>
              <w:rPr>
                <w:spacing w:val="-2"/>
                <w:sz w:val="20"/>
              </w:rPr>
              <w:t>1.260</w:t>
            </w:r>
          </w:p>
        </w:tc>
        <w:tc>
          <w:tcPr>
            <w:tcW w:w="994" w:type="dxa"/>
          </w:tcPr>
          <w:p>
            <w:pPr>
              <w:pStyle w:val="TableParagraph"/>
              <w:spacing w:line="210" w:lineRule="exact"/>
              <w:ind w:left="109"/>
              <w:jc w:val="left"/>
              <w:rPr>
                <w:sz w:val="20"/>
              </w:rPr>
            </w:pPr>
            <w:r>
              <w:rPr>
                <w:spacing w:val="-4"/>
                <w:sz w:val="20"/>
              </w:rPr>
              <w:t>.214</w:t>
            </w:r>
          </w:p>
        </w:tc>
      </w:tr>
      <w:tr>
        <w:trPr>
          <w:trHeight w:val="230" w:hRule="atLeast"/>
        </w:trPr>
        <w:tc>
          <w:tcPr>
            <w:tcW w:w="403" w:type="dxa"/>
            <w:vMerge/>
            <w:tcBorders>
              <w:top w:val="nil"/>
            </w:tcBorders>
          </w:tcPr>
          <w:p>
            <w:pPr>
              <w:rPr>
                <w:sz w:val="2"/>
                <w:szCs w:val="2"/>
              </w:rPr>
            </w:pPr>
          </w:p>
        </w:tc>
        <w:tc>
          <w:tcPr>
            <w:tcW w:w="1290" w:type="dxa"/>
          </w:tcPr>
          <w:p>
            <w:pPr>
              <w:pStyle w:val="TableParagraph"/>
              <w:spacing w:line="210" w:lineRule="exact"/>
              <w:ind w:left="105"/>
              <w:jc w:val="left"/>
              <w:rPr>
                <w:sz w:val="20"/>
              </w:rPr>
            </w:pPr>
            <w:r>
              <w:rPr>
                <w:spacing w:val="-5"/>
                <w:sz w:val="20"/>
              </w:rPr>
              <w:t>ROA</w:t>
            </w:r>
          </w:p>
        </w:tc>
        <w:tc>
          <w:tcPr>
            <w:tcW w:w="853" w:type="dxa"/>
          </w:tcPr>
          <w:p>
            <w:pPr>
              <w:pStyle w:val="TableParagraph"/>
              <w:spacing w:line="210" w:lineRule="exact"/>
              <w:ind w:left="107"/>
              <w:jc w:val="left"/>
              <w:rPr>
                <w:sz w:val="20"/>
              </w:rPr>
            </w:pPr>
            <w:r>
              <w:rPr>
                <w:sz w:val="20"/>
              </w:rPr>
              <w:t>-</w:t>
            </w:r>
            <w:r>
              <w:rPr>
                <w:spacing w:val="-4"/>
                <w:sz w:val="20"/>
              </w:rPr>
              <w:t>.071</w:t>
            </w:r>
          </w:p>
        </w:tc>
        <w:tc>
          <w:tcPr>
            <w:tcW w:w="850" w:type="dxa"/>
          </w:tcPr>
          <w:p>
            <w:pPr>
              <w:pStyle w:val="TableParagraph"/>
              <w:spacing w:line="210" w:lineRule="exact"/>
              <w:ind w:left="109"/>
              <w:jc w:val="left"/>
              <w:rPr>
                <w:sz w:val="20"/>
              </w:rPr>
            </w:pPr>
            <w:r>
              <w:rPr>
                <w:spacing w:val="-4"/>
                <w:sz w:val="20"/>
              </w:rPr>
              <w:t>.025</w:t>
            </w:r>
          </w:p>
        </w:tc>
        <w:tc>
          <w:tcPr>
            <w:tcW w:w="1558" w:type="dxa"/>
          </w:tcPr>
          <w:p>
            <w:pPr>
              <w:pStyle w:val="TableParagraph"/>
              <w:spacing w:line="210" w:lineRule="exact"/>
              <w:ind w:left="109"/>
              <w:jc w:val="left"/>
              <w:rPr>
                <w:sz w:val="20"/>
              </w:rPr>
            </w:pPr>
            <w:r>
              <w:rPr>
                <w:sz w:val="20"/>
              </w:rPr>
              <w:t>-</w:t>
            </w:r>
            <w:r>
              <w:rPr>
                <w:spacing w:val="-4"/>
                <w:sz w:val="20"/>
              </w:rPr>
              <w:t>.428</w:t>
            </w:r>
          </w:p>
        </w:tc>
        <w:tc>
          <w:tcPr>
            <w:tcW w:w="1275" w:type="dxa"/>
          </w:tcPr>
          <w:p>
            <w:pPr>
              <w:pStyle w:val="TableParagraph"/>
              <w:spacing w:line="210" w:lineRule="exact"/>
              <w:ind w:left="111"/>
              <w:jc w:val="left"/>
              <w:rPr>
                <w:sz w:val="20"/>
              </w:rPr>
            </w:pPr>
            <w:r>
              <w:rPr>
                <w:sz w:val="20"/>
              </w:rPr>
              <w:t>-</w:t>
            </w:r>
            <w:r>
              <w:rPr>
                <w:spacing w:val="-2"/>
                <w:sz w:val="20"/>
              </w:rPr>
              <w:t>2.777</w:t>
            </w:r>
          </w:p>
        </w:tc>
        <w:tc>
          <w:tcPr>
            <w:tcW w:w="994" w:type="dxa"/>
          </w:tcPr>
          <w:p>
            <w:pPr>
              <w:pStyle w:val="TableParagraph"/>
              <w:spacing w:line="210" w:lineRule="exact"/>
              <w:ind w:left="109"/>
              <w:jc w:val="left"/>
              <w:rPr>
                <w:sz w:val="20"/>
              </w:rPr>
            </w:pPr>
            <w:r>
              <w:rPr>
                <w:spacing w:val="-4"/>
                <w:sz w:val="20"/>
              </w:rPr>
              <w:t>.008</w:t>
            </w:r>
          </w:p>
        </w:tc>
      </w:tr>
      <w:tr>
        <w:trPr>
          <w:trHeight w:val="230" w:hRule="atLeast"/>
        </w:trPr>
        <w:tc>
          <w:tcPr>
            <w:tcW w:w="403" w:type="dxa"/>
            <w:vMerge/>
            <w:tcBorders>
              <w:top w:val="nil"/>
            </w:tcBorders>
          </w:tcPr>
          <w:p>
            <w:pPr>
              <w:rPr>
                <w:sz w:val="2"/>
                <w:szCs w:val="2"/>
              </w:rPr>
            </w:pPr>
          </w:p>
        </w:tc>
        <w:tc>
          <w:tcPr>
            <w:tcW w:w="1290" w:type="dxa"/>
          </w:tcPr>
          <w:p>
            <w:pPr>
              <w:pStyle w:val="TableParagraph"/>
              <w:spacing w:line="210" w:lineRule="exact"/>
              <w:ind w:left="105"/>
              <w:jc w:val="left"/>
              <w:rPr>
                <w:sz w:val="20"/>
              </w:rPr>
            </w:pPr>
            <w:r>
              <w:rPr>
                <w:spacing w:val="-5"/>
                <w:sz w:val="20"/>
              </w:rPr>
              <w:t>GD</w:t>
            </w:r>
          </w:p>
        </w:tc>
        <w:tc>
          <w:tcPr>
            <w:tcW w:w="853" w:type="dxa"/>
          </w:tcPr>
          <w:p>
            <w:pPr>
              <w:pStyle w:val="TableParagraph"/>
              <w:spacing w:line="210" w:lineRule="exact"/>
              <w:ind w:left="107"/>
              <w:jc w:val="left"/>
              <w:rPr>
                <w:sz w:val="20"/>
              </w:rPr>
            </w:pPr>
            <w:r>
              <w:rPr>
                <w:sz w:val="20"/>
              </w:rPr>
              <w:t>-</w:t>
            </w:r>
            <w:r>
              <w:rPr>
                <w:spacing w:val="-4"/>
                <w:sz w:val="20"/>
              </w:rPr>
              <w:t>.026</w:t>
            </w:r>
          </w:p>
        </w:tc>
        <w:tc>
          <w:tcPr>
            <w:tcW w:w="850" w:type="dxa"/>
          </w:tcPr>
          <w:p>
            <w:pPr>
              <w:pStyle w:val="TableParagraph"/>
              <w:spacing w:line="210" w:lineRule="exact"/>
              <w:ind w:left="109"/>
              <w:jc w:val="left"/>
              <w:rPr>
                <w:sz w:val="20"/>
              </w:rPr>
            </w:pPr>
            <w:r>
              <w:rPr>
                <w:spacing w:val="-4"/>
                <w:sz w:val="20"/>
              </w:rPr>
              <w:t>.019</w:t>
            </w:r>
          </w:p>
        </w:tc>
        <w:tc>
          <w:tcPr>
            <w:tcW w:w="1558" w:type="dxa"/>
          </w:tcPr>
          <w:p>
            <w:pPr>
              <w:pStyle w:val="TableParagraph"/>
              <w:spacing w:line="210" w:lineRule="exact"/>
              <w:ind w:left="109"/>
              <w:jc w:val="left"/>
              <w:rPr>
                <w:sz w:val="20"/>
              </w:rPr>
            </w:pPr>
            <w:r>
              <w:rPr>
                <w:sz w:val="20"/>
              </w:rPr>
              <w:t>-</w:t>
            </w:r>
            <w:r>
              <w:rPr>
                <w:spacing w:val="-4"/>
                <w:sz w:val="20"/>
              </w:rPr>
              <w:t>.200</w:t>
            </w:r>
          </w:p>
        </w:tc>
        <w:tc>
          <w:tcPr>
            <w:tcW w:w="1275" w:type="dxa"/>
          </w:tcPr>
          <w:p>
            <w:pPr>
              <w:pStyle w:val="TableParagraph"/>
              <w:spacing w:line="210" w:lineRule="exact"/>
              <w:ind w:left="111"/>
              <w:jc w:val="left"/>
              <w:rPr>
                <w:sz w:val="20"/>
              </w:rPr>
            </w:pPr>
            <w:r>
              <w:rPr>
                <w:sz w:val="20"/>
              </w:rPr>
              <w:t>-</w:t>
            </w:r>
            <w:r>
              <w:rPr>
                <w:spacing w:val="-2"/>
                <w:sz w:val="20"/>
              </w:rPr>
              <w:t>1.390</w:t>
            </w:r>
          </w:p>
        </w:tc>
        <w:tc>
          <w:tcPr>
            <w:tcW w:w="994" w:type="dxa"/>
          </w:tcPr>
          <w:p>
            <w:pPr>
              <w:pStyle w:val="TableParagraph"/>
              <w:spacing w:line="210" w:lineRule="exact"/>
              <w:ind w:left="109"/>
              <w:jc w:val="left"/>
              <w:rPr>
                <w:sz w:val="20"/>
              </w:rPr>
            </w:pPr>
            <w:r>
              <w:rPr>
                <w:spacing w:val="-4"/>
                <w:sz w:val="20"/>
              </w:rPr>
              <w:t>.171</w:t>
            </w:r>
          </w:p>
        </w:tc>
      </w:tr>
      <w:tr>
        <w:trPr>
          <w:trHeight w:val="230" w:hRule="atLeast"/>
        </w:trPr>
        <w:tc>
          <w:tcPr>
            <w:tcW w:w="7223" w:type="dxa"/>
            <w:gridSpan w:val="7"/>
          </w:tcPr>
          <w:p>
            <w:pPr>
              <w:pStyle w:val="TableParagraph"/>
              <w:spacing w:line="210" w:lineRule="exact"/>
              <w:ind w:left="110"/>
              <w:jc w:val="left"/>
              <w:rPr>
                <w:sz w:val="20"/>
              </w:rPr>
            </w:pPr>
            <w:r>
              <w:rPr>
                <w:spacing w:val="-2"/>
                <w:sz w:val="20"/>
              </w:rPr>
              <w:t>a.</w:t>
            </w:r>
            <w:r>
              <w:rPr>
                <w:spacing w:val="-1"/>
                <w:sz w:val="20"/>
              </w:rPr>
              <w:t> </w:t>
            </w:r>
            <w:r>
              <w:rPr>
                <w:spacing w:val="-2"/>
                <w:sz w:val="20"/>
              </w:rPr>
              <w:t>Dependent</w:t>
            </w:r>
            <w:r>
              <w:rPr>
                <w:spacing w:val="-7"/>
                <w:sz w:val="20"/>
              </w:rPr>
              <w:t> </w:t>
            </w:r>
            <w:r>
              <w:rPr>
                <w:spacing w:val="-2"/>
                <w:sz w:val="20"/>
              </w:rPr>
              <w:t>Variable:</w:t>
            </w:r>
            <w:r>
              <w:rPr>
                <w:spacing w:val="4"/>
                <w:sz w:val="20"/>
              </w:rPr>
              <w:t> </w:t>
            </w:r>
            <w:r>
              <w:rPr>
                <w:spacing w:val="-5"/>
                <w:sz w:val="20"/>
              </w:rPr>
              <w:t>ETR</w:t>
            </w:r>
          </w:p>
        </w:tc>
      </w:tr>
    </w:tbl>
    <w:p>
      <w:pPr>
        <w:spacing w:before="0"/>
        <w:ind w:left="1111" w:right="0" w:firstLine="0"/>
        <w:jc w:val="left"/>
        <w:rPr>
          <w:i/>
          <w:sz w:val="20"/>
        </w:rPr>
      </w:pPr>
      <w:r>
        <w:rPr>
          <w:i/>
          <w:sz w:val="20"/>
        </w:rPr>
        <w:t>Sumber:</w:t>
      </w:r>
      <w:r>
        <w:rPr>
          <w:i/>
          <w:spacing w:val="-7"/>
          <w:sz w:val="20"/>
        </w:rPr>
        <w:t> </w:t>
      </w:r>
      <w:r>
        <w:rPr>
          <w:i/>
          <w:sz w:val="20"/>
        </w:rPr>
        <w:t>output</w:t>
      </w:r>
      <w:r>
        <w:rPr>
          <w:i/>
          <w:spacing w:val="-4"/>
          <w:sz w:val="20"/>
        </w:rPr>
        <w:t> </w:t>
      </w:r>
      <w:r>
        <w:rPr>
          <w:i/>
          <w:sz w:val="20"/>
        </w:rPr>
        <w:t>data</w:t>
      </w:r>
      <w:r>
        <w:rPr>
          <w:i/>
          <w:spacing w:val="-6"/>
          <w:sz w:val="20"/>
        </w:rPr>
        <w:t> </w:t>
      </w:r>
      <w:r>
        <w:rPr>
          <w:i/>
          <w:sz w:val="20"/>
        </w:rPr>
        <w:t>SPSS</w:t>
      </w:r>
      <w:r>
        <w:rPr>
          <w:i/>
          <w:spacing w:val="-6"/>
          <w:sz w:val="20"/>
        </w:rPr>
        <w:t> </w:t>
      </w:r>
      <w:r>
        <w:rPr>
          <w:i/>
          <w:sz w:val="20"/>
        </w:rPr>
        <w:t>v26,</w:t>
      </w:r>
      <w:r>
        <w:rPr>
          <w:i/>
          <w:spacing w:val="-3"/>
          <w:sz w:val="20"/>
        </w:rPr>
        <w:t> </w:t>
      </w:r>
      <w:r>
        <w:rPr>
          <w:i/>
          <w:spacing w:val="-4"/>
          <w:sz w:val="20"/>
        </w:rPr>
        <w:t>2025</w:t>
      </w:r>
    </w:p>
    <w:p>
      <w:pPr>
        <w:pStyle w:val="BodyText"/>
        <w:spacing w:before="68"/>
        <w:rPr>
          <w:i/>
        </w:rPr>
      </w:pPr>
    </w:p>
    <w:p>
      <w:pPr>
        <w:pStyle w:val="BodyText"/>
        <w:spacing w:line="480" w:lineRule="auto"/>
        <w:ind w:left="991" w:right="718" w:firstLine="720"/>
        <w:rPr>
          <w:position w:val="2"/>
        </w:rPr>
      </w:pPr>
      <w:r>
        <w:rPr/>
        <w:t>Dari</w:t>
      </w:r>
      <w:r>
        <w:rPr>
          <w:spacing w:val="-10"/>
        </w:rPr>
        <w:t> </w:t>
      </w:r>
      <w:r>
        <w:rPr/>
        <w:t>output di</w:t>
      </w:r>
      <w:r>
        <w:rPr>
          <w:spacing w:val="-10"/>
        </w:rPr>
        <w:t> </w:t>
      </w:r>
      <w:r>
        <w:rPr/>
        <w:t>atas</w:t>
      </w:r>
      <w:r>
        <w:rPr>
          <w:spacing w:val="-4"/>
        </w:rPr>
        <w:t> </w:t>
      </w:r>
      <w:r>
        <w:rPr/>
        <w:t>dapat disimpulkan</w:t>
      </w:r>
      <w:r>
        <w:rPr>
          <w:spacing w:val="-6"/>
        </w:rPr>
        <w:t> </w:t>
      </w:r>
      <w:r>
        <w:rPr/>
        <w:t>persamaan regresi</w:t>
      </w:r>
      <w:r>
        <w:rPr>
          <w:spacing w:val="-10"/>
        </w:rPr>
        <w:t> </w:t>
      </w:r>
      <w:r>
        <w:rPr/>
        <w:t>sebagai</w:t>
      </w:r>
      <w:r>
        <w:rPr>
          <w:spacing w:val="-6"/>
        </w:rPr>
        <w:t> </w:t>
      </w:r>
      <w:r>
        <w:rPr/>
        <w:t>berikut: </w:t>
      </w:r>
      <w:r>
        <w:rPr>
          <w:position w:val="2"/>
        </w:rPr>
        <w:t>ETR = α + β</w:t>
      </w:r>
      <w:r>
        <w:rPr>
          <w:sz w:val="16"/>
        </w:rPr>
        <w:t>1</w:t>
      </w:r>
      <w:r>
        <w:rPr>
          <w:position w:val="2"/>
        </w:rPr>
        <w:t>CAPINT + β</w:t>
      </w:r>
      <w:r>
        <w:rPr>
          <w:sz w:val="16"/>
        </w:rPr>
        <w:t>2</w:t>
      </w:r>
      <w:r>
        <w:rPr>
          <w:position w:val="2"/>
        </w:rPr>
        <w:t>ROA</w:t>
      </w:r>
      <w:r>
        <w:rPr>
          <w:spacing w:val="-9"/>
          <w:position w:val="2"/>
        </w:rPr>
        <w:t> </w:t>
      </w:r>
      <w:r>
        <w:rPr>
          <w:position w:val="2"/>
        </w:rPr>
        <w:t>+ β</w:t>
      </w:r>
      <w:r>
        <w:rPr>
          <w:sz w:val="16"/>
        </w:rPr>
        <w:t>3</w:t>
      </w:r>
      <w:r>
        <w:rPr>
          <w:position w:val="2"/>
        </w:rPr>
        <w:t>GD + e</w:t>
      </w:r>
    </w:p>
    <w:p>
      <w:pPr>
        <w:pStyle w:val="BodyText"/>
        <w:spacing w:line="273" w:lineRule="exact"/>
        <w:ind w:left="991"/>
      </w:pPr>
      <w:r>
        <w:rPr/>
        <w:t>ETR</w:t>
      </w:r>
      <w:r>
        <w:rPr>
          <w:spacing w:val="-3"/>
        </w:rPr>
        <w:t> </w:t>
      </w:r>
      <w:r>
        <w:rPr/>
        <w:t>= 23.807</w:t>
      </w:r>
      <w:r>
        <w:rPr>
          <w:spacing w:val="2"/>
        </w:rPr>
        <w:t> </w:t>
      </w:r>
      <w:r>
        <w:rPr/>
        <w:t>+</w:t>
      </w:r>
      <w:r>
        <w:rPr>
          <w:spacing w:val="-5"/>
        </w:rPr>
        <w:t> </w:t>
      </w:r>
      <w:r>
        <w:rPr/>
        <w:t>0,020 –</w:t>
      </w:r>
      <w:r>
        <w:rPr>
          <w:spacing w:val="1"/>
        </w:rPr>
        <w:t> </w:t>
      </w:r>
      <w:r>
        <w:rPr/>
        <w:t>0,071–</w:t>
      </w:r>
      <w:r>
        <w:rPr>
          <w:spacing w:val="2"/>
        </w:rPr>
        <w:t> </w:t>
      </w:r>
      <w:r>
        <w:rPr/>
        <w:t>0,026</w:t>
      </w:r>
      <w:r>
        <w:rPr>
          <w:spacing w:val="1"/>
        </w:rPr>
        <w:t> </w:t>
      </w:r>
      <w:r>
        <w:rPr/>
        <w:t>+</w:t>
      </w:r>
      <w:r>
        <w:rPr>
          <w:spacing w:val="-3"/>
        </w:rPr>
        <w:t> </w:t>
      </w:r>
      <w:r>
        <w:rPr>
          <w:spacing w:val="-10"/>
        </w:rPr>
        <w:t>e</w:t>
      </w:r>
    </w:p>
    <w:p>
      <w:pPr>
        <w:pStyle w:val="BodyText"/>
      </w:pPr>
    </w:p>
    <w:p>
      <w:pPr>
        <w:pStyle w:val="BodyText"/>
        <w:ind w:left="991"/>
      </w:pPr>
      <w:r>
        <w:rPr/>
        <w:t>Maknanya</w:t>
      </w:r>
      <w:r>
        <w:rPr>
          <w:spacing w:val="-3"/>
        </w:rPr>
        <w:t> </w:t>
      </w:r>
      <w:r>
        <w:rPr/>
        <w:t>adalah</w:t>
      </w:r>
      <w:r>
        <w:rPr>
          <w:spacing w:val="-6"/>
        </w:rPr>
        <w:t> </w:t>
      </w:r>
      <w:r>
        <w:rPr/>
        <w:t>sebagai</w:t>
      </w:r>
      <w:r>
        <w:rPr>
          <w:spacing w:val="-1"/>
        </w:rPr>
        <w:t> </w:t>
      </w:r>
      <w:r>
        <w:rPr>
          <w:spacing w:val="-2"/>
        </w:rPr>
        <w:t>berikut:</w:t>
      </w:r>
    </w:p>
    <w:p>
      <w:pPr>
        <w:pStyle w:val="BodyText"/>
      </w:pPr>
    </w:p>
    <w:p>
      <w:pPr>
        <w:pStyle w:val="BodyText"/>
        <w:spacing w:line="480" w:lineRule="auto"/>
        <w:ind w:left="991" w:firstLine="720"/>
        <w:rPr>
          <w:position w:val="2"/>
        </w:rPr>
      </w:pPr>
      <w:r>
        <w:rPr/>
        <w:t>Nilai konstanta</w:t>
      </w:r>
      <w:r>
        <w:rPr>
          <w:spacing w:val="31"/>
        </w:rPr>
        <w:t> </w:t>
      </w:r>
      <w:r>
        <w:rPr/>
        <w:t>(α)</w:t>
      </w:r>
      <w:r>
        <w:rPr>
          <w:spacing w:val="31"/>
        </w:rPr>
        <w:t> </w:t>
      </w:r>
      <w:r>
        <w:rPr/>
        <w:t>menunjukkan hasil 23.807</w:t>
      </w:r>
      <w:r>
        <w:rPr>
          <w:spacing w:val="34"/>
        </w:rPr>
        <w:t> </w:t>
      </w:r>
      <w:r>
        <w:rPr/>
        <w:t>yang</w:t>
      </w:r>
      <w:r>
        <w:rPr>
          <w:spacing w:val="29"/>
        </w:rPr>
        <w:t> </w:t>
      </w:r>
      <w:r>
        <w:rPr/>
        <w:t>berarti,</w:t>
      </w:r>
      <w:r>
        <w:rPr>
          <w:spacing w:val="31"/>
        </w:rPr>
        <w:t> </w:t>
      </w:r>
      <w:r>
        <w:rPr/>
        <w:t>jika</w:t>
      </w:r>
      <w:r>
        <w:rPr>
          <w:spacing w:val="28"/>
        </w:rPr>
        <w:t> </w:t>
      </w:r>
      <w:r>
        <w:rPr/>
        <w:t>variabel </w:t>
      </w:r>
      <w:r>
        <w:rPr>
          <w:position w:val="2"/>
        </w:rPr>
        <w:t>CAPINT</w:t>
      </w:r>
      <w:r>
        <w:rPr>
          <w:spacing w:val="-1"/>
          <w:position w:val="2"/>
        </w:rPr>
        <w:t> </w:t>
      </w:r>
      <w:r>
        <w:rPr>
          <w:position w:val="2"/>
        </w:rPr>
        <w:t>(X</w:t>
      </w:r>
      <w:r>
        <w:rPr>
          <w:sz w:val="16"/>
        </w:rPr>
        <w:t>1</w:t>
      </w:r>
      <w:r>
        <w:rPr>
          <w:position w:val="2"/>
        </w:rPr>
        <w:t>),</w:t>
      </w:r>
      <w:r>
        <w:rPr>
          <w:spacing w:val="1"/>
          <w:position w:val="2"/>
        </w:rPr>
        <w:t> </w:t>
      </w:r>
      <w:r>
        <w:rPr>
          <w:position w:val="2"/>
        </w:rPr>
        <w:t>ROA</w:t>
      </w:r>
      <w:r>
        <w:rPr>
          <w:spacing w:val="-15"/>
          <w:position w:val="2"/>
        </w:rPr>
        <w:t> </w:t>
      </w:r>
      <w:r>
        <w:rPr>
          <w:position w:val="2"/>
        </w:rPr>
        <w:t>(X</w:t>
      </w:r>
      <w:r>
        <w:rPr>
          <w:sz w:val="16"/>
        </w:rPr>
        <w:t>2</w:t>
      </w:r>
      <w:r>
        <w:rPr>
          <w:position w:val="2"/>
        </w:rPr>
        <w:t>),</w:t>
      </w:r>
      <w:r>
        <w:rPr>
          <w:spacing w:val="2"/>
          <w:position w:val="2"/>
        </w:rPr>
        <w:t> </w:t>
      </w:r>
      <w:r>
        <w:rPr>
          <w:position w:val="2"/>
        </w:rPr>
        <w:t>GD</w:t>
      </w:r>
      <w:r>
        <w:rPr>
          <w:spacing w:val="-2"/>
          <w:position w:val="2"/>
        </w:rPr>
        <w:t> </w:t>
      </w:r>
      <w:r>
        <w:rPr>
          <w:position w:val="2"/>
        </w:rPr>
        <w:t>(X</w:t>
      </w:r>
      <w:r>
        <w:rPr>
          <w:sz w:val="16"/>
        </w:rPr>
        <w:t>3</w:t>
      </w:r>
      <w:r>
        <w:rPr>
          <w:position w:val="2"/>
        </w:rPr>
        <w:t>)</w:t>
      </w:r>
      <w:r>
        <w:rPr>
          <w:spacing w:val="-4"/>
          <w:position w:val="2"/>
        </w:rPr>
        <w:t> </w:t>
      </w:r>
      <w:r>
        <w:rPr>
          <w:position w:val="2"/>
        </w:rPr>
        <w:t>tidak</w:t>
      </w:r>
      <w:r>
        <w:rPr>
          <w:spacing w:val="4"/>
          <w:position w:val="2"/>
        </w:rPr>
        <w:t> </w:t>
      </w:r>
      <w:r>
        <w:rPr>
          <w:position w:val="2"/>
        </w:rPr>
        <w:t>diperhitungkan</w:t>
      </w:r>
      <w:r>
        <w:rPr>
          <w:spacing w:val="-1"/>
          <w:position w:val="2"/>
        </w:rPr>
        <w:t> </w:t>
      </w:r>
      <w:r>
        <w:rPr>
          <w:position w:val="2"/>
        </w:rPr>
        <w:t>atau</w:t>
      </w:r>
      <w:r>
        <w:rPr>
          <w:spacing w:val="-1"/>
          <w:position w:val="2"/>
        </w:rPr>
        <w:t> </w:t>
      </w:r>
      <w:r>
        <w:rPr>
          <w:position w:val="2"/>
        </w:rPr>
        <w:t>tidak</w:t>
      </w:r>
      <w:r>
        <w:rPr>
          <w:spacing w:val="4"/>
          <w:position w:val="2"/>
        </w:rPr>
        <w:t> </w:t>
      </w:r>
      <w:r>
        <w:rPr>
          <w:position w:val="2"/>
        </w:rPr>
        <w:t>ada</w:t>
      </w:r>
      <w:r>
        <w:rPr>
          <w:spacing w:val="3"/>
          <w:position w:val="2"/>
        </w:rPr>
        <w:t> </w:t>
      </w:r>
      <w:r>
        <w:rPr>
          <w:position w:val="2"/>
        </w:rPr>
        <w:t>maka</w:t>
      </w:r>
      <w:r>
        <w:rPr>
          <w:spacing w:val="3"/>
          <w:position w:val="2"/>
        </w:rPr>
        <w:t> </w:t>
      </w:r>
      <w:r>
        <w:rPr>
          <w:spacing w:val="-5"/>
          <w:position w:val="2"/>
        </w:rPr>
        <w:t>ETR</w:t>
      </w:r>
    </w:p>
    <w:p>
      <w:pPr>
        <w:pStyle w:val="BodyText"/>
        <w:spacing w:line="274" w:lineRule="exact"/>
        <w:ind w:left="991"/>
      </w:pPr>
      <w:r>
        <w:rPr/>
        <w:t>(Y) akan</w:t>
      </w:r>
      <w:r>
        <w:rPr>
          <w:spacing w:val="-6"/>
        </w:rPr>
        <w:t> </w:t>
      </w:r>
      <w:r>
        <w:rPr/>
        <w:t>bertambah</w:t>
      </w:r>
      <w:r>
        <w:rPr>
          <w:spacing w:val="-6"/>
        </w:rPr>
        <w:t> </w:t>
      </w:r>
      <w:r>
        <w:rPr/>
        <w:t>sebesar</w:t>
      </w:r>
      <w:r>
        <w:rPr>
          <w:spacing w:val="1"/>
        </w:rPr>
        <w:t> </w:t>
      </w:r>
      <w:r>
        <w:rPr>
          <w:spacing w:val="-2"/>
        </w:rPr>
        <w:t>23.807.</w:t>
      </w:r>
    </w:p>
    <w:p>
      <w:pPr>
        <w:pStyle w:val="BodyText"/>
        <w:spacing w:after="0" w:line="274" w:lineRule="exact"/>
        <w:sectPr>
          <w:headerReference w:type="default" r:id="rId115"/>
          <w:footerReference w:type="default" r:id="rId116"/>
          <w:pgSz w:w="11910" w:h="16840"/>
          <w:pgMar w:header="900" w:footer="0" w:top="1140" w:bottom="280" w:left="1275" w:right="992"/>
        </w:sectPr>
      </w:pPr>
    </w:p>
    <w:p>
      <w:pPr>
        <w:pStyle w:val="BodyText"/>
      </w:pPr>
    </w:p>
    <w:p>
      <w:pPr>
        <w:pStyle w:val="BodyText"/>
      </w:pPr>
    </w:p>
    <w:p>
      <w:pPr>
        <w:pStyle w:val="BodyText"/>
      </w:pPr>
    </w:p>
    <w:p>
      <w:pPr>
        <w:pStyle w:val="BodyText"/>
        <w:spacing w:before="18"/>
      </w:pPr>
    </w:p>
    <w:p>
      <w:pPr>
        <w:pStyle w:val="BodyText"/>
        <w:spacing w:line="480" w:lineRule="auto"/>
        <w:ind w:left="991" w:right="708" w:firstLine="720"/>
        <w:jc w:val="both"/>
      </w:pPr>
      <w:r>
        <w:rPr>
          <w:position w:val="2"/>
        </w:rPr>
        <w:t>Koefisien regresi variabel CAPINT (X</w:t>
      </w:r>
      <w:r>
        <w:rPr>
          <w:sz w:val="16"/>
        </w:rPr>
        <w:t>1</w:t>
      </w:r>
      <w:r>
        <w:rPr>
          <w:position w:val="2"/>
        </w:rPr>
        <w:t>) adalah positif 0,020. Koefisien </w:t>
      </w:r>
      <w:r>
        <w:rPr/>
        <w:t>positif terhadap ETR berarti</w:t>
      </w:r>
      <w:r>
        <w:rPr>
          <w:spacing w:val="40"/>
        </w:rPr>
        <w:t> </w:t>
      </w:r>
      <w:r>
        <w:rPr/>
        <w:t>pengaruh negatif terhadap agresivitas pajak.</w:t>
      </w:r>
      <w:r>
        <w:rPr>
          <w:spacing w:val="40"/>
        </w:rPr>
        <w:t> </w:t>
      </w:r>
      <w:r>
        <w:rPr/>
        <w:t>Hal ini berarti bahwa setiap variabel CAPINT bertambah besar akan meningkatkan ETR sebesar 0,020 satuan dengan asumsi variabel lain dianggap konstan. Namun nilai signifikansi sebesar 0,214 dan &gt; 0,05 sehingga pengaruh tersebut tidak signifikan secara statistik. Dengan</w:t>
      </w:r>
      <w:r>
        <w:rPr>
          <w:spacing w:val="-1"/>
        </w:rPr>
        <w:t> </w:t>
      </w:r>
      <w:r>
        <w:rPr/>
        <w:t>demikian</w:t>
      </w:r>
      <w:r>
        <w:rPr>
          <w:spacing w:val="-1"/>
        </w:rPr>
        <w:t> </w:t>
      </w:r>
      <w:r>
        <w:rPr/>
        <w:t>secara parsial</w:t>
      </w:r>
      <w:r>
        <w:rPr>
          <w:spacing w:val="-6"/>
        </w:rPr>
        <w:t> </w:t>
      </w:r>
      <w:r>
        <w:rPr/>
        <w:t>CAPINT berpengaruh</w:t>
      </w:r>
      <w:r>
        <w:rPr>
          <w:spacing w:val="-1"/>
        </w:rPr>
        <w:t> </w:t>
      </w:r>
      <w:r>
        <w:rPr/>
        <w:t>negatif</w:t>
      </w:r>
      <w:r>
        <w:rPr>
          <w:spacing w:val="-4"/>
        </w:rPr>
        <w:t> </w:t>
      </w:r>
      <w:r>
        <w:rPr/>
        <w:t>dan tidak signifikan terhadap agresivitas pajak.</w:t>
      </w:r>
    </w:p>
    <w:p>
      <w:pPr>
        <w:pStyle w:val="BodyText"/>
        <w:spacing w:line="480" w:lineRule="auto"/>
        <w:ind w:left="991" w:right="705" w:firstLine="720"/>
        <w:jc w:val="both"/>
      </w:pPr>
      <w:r>
        <w:rPr>
          <w:position w:val="2"/>
        </w:rPr>
        <w:t>Nilai</w:t>
      </w:r>
      <w:r>
        <w:rPr>
          <w:spacing w:val="-15"/>
          <w:position w:val="2"/>
        </w:rPr>
        <w:t> </w:t>
      </w:r>
      <w:r>
        <w:rPr>
          <w:position w:val="2"/>
        </w:rPr>
        <w:t>koefisien</w:t>
      </w:r>
      <w:r>
        <w:rPr>
          <w:spacing w:val="-14"/>
          <w:position w:val="2"/>
        </w:rPr>
        <w:t> </w:t>
      </w:r>
      <w:r>
        <w:rPr>
          <w:position w:val="2"/>
        </w:rPr>
        <w:t>regresi</w:t>
      </w:r>
      <w:r>
        <w:rPr>
          <w:spacing w:val="-10"/>
          <w:position w:val="2"/>
        </w:rPr>
        <w:t> </w:t>
      </w:r>
      <w:r>
        <w:rPr>
          <w:position w:val="2"/>
        </w:rPr>
        <w:t>variabel</w:t>
      </w:r>
      <w:r>
        <w:rPr>
          <w:spacing w:val="-10"/>
          <w:position w:val="2"/>
        </w:rPr>
        <w:t> </w:t>
      </w:r>
      <w:r>
        <w:rPr>
          <w:position w:val="2"/>
        </w:rPr>
        <w:t>ROA</w:t>
      </w:r>
      <w:r>
        <w:rPr>
          <w:spacing w:val="-15"/>
          <w:position w:val="2"/>
        </w:rPr>
        <w:t> </w:t>
      </w:r>
      <w:r>
        <w:rPr>
          <w:position w:val="2"/>
        </w:rPr>
        <w:t>(X</w:t>
      </w:r>
      <w:r>
        <w:rPr>
          <w:sz w:val="16"/>
        </w:rPr>
        <w:t>2</w:t>
      </w:r>
      <w:r>
        <w:rPr>
          <w:position w:val="2"/>
        </w:rPr>
        <w:t>)</w:t>
      </w:r>
      <w:r>
        <w:rPr>
          <w:spacing w:val="-4"/>
          <w:position w:val="2"/>
        </w:rPr>
        <w:t> </w:t>
      </w:r>
      <w:r>
        <w:rPr>
          <w:position w:val="2"/>
        </w:rPr>
        <w:t>sebesar</w:t>
      </w:r>
      <w:r>
        <w:rPr>
          <w:spacing w:val="29"/>
          <w:position w:val="2"/>
        </w:rPr>
        <w:t> </w:t>
      </w:r>
      <w:r>
        <w:rPr>
          <w:position w:val="2"/>
        </w:rPr>
        <w:t>-0,071.</w:t>
      </w:r>
      <w:r>
        <w:rPr>
          <w:spacing w:val="-4"/>
          <w:position w:val="2"/>
        </w:rPr>
        <w:t> </w:t>
      </w:r>
      <w:r>
        <w:rPr>
          <w:position w:val="2"/>
        </w:rPr>
        <w:t>Koefisien</w:t>
      </w:r>
      <w:r>
        <w:rPr>
          <w:spacing w:val="-6"/>
          <w:position w:val="2"/>
        </w:rPr>
        <w:t> </w:t>
      </w:r>
      <w:r>
        <w:rPr>
          <w:position w:val="2"/>
        </w:rPr>
        <w:t>negatif </w:t>
      </w:r>
      <w:r>
        <w:rPr/>
        <w:t>terhadap ETR berarti pengaruh positif terhadap agresivitas pajak. Hal ini berarti bahwa setiap variabel</w:t>
      </w:r>
      <w:r>
        <w:rPr>
          <w:spacing w:val="40"/>
        </w:rPr>
        <w:t> </w:t>
      </w:r>
      <w:r>
        <w:rPr/>
        <w:t>ROA tinggi maka akan menurunkan ETR sebesar 0,071 satuan dengan asumsi variabel lain dianggap konstan. Dengan nilai signifikansi 0,008 &lt; 0,05 sehingga pengaruh ini signifikan secara statistik. Dengan demikian secara parsial ROA</w:t>
      </w:r>
      <w:r>
        <w:rPr>
          <w:spacing w:val="-9"/>
        </w:rPr>
        <w:t> </w:t>
      </w:r>
      <w:r>
        <w:rPr/>
        <w:t>berpengaruh positif dan signifikan terhadap agresivitas pajak.</w:t>
      </w:r>
    </w:p>
    <w:p>
      <w:pPr>
        <w:pStyle w:val="BodyText"/>
        <w:spacing w:line="480" w:lineRule="auto"/>
        <w:ind w:left="991" w:right="705" w:firstLine="720"/>
        <w:jc w:val="both"/>
      </w:pPr>
      <w:r>
        <w:rPr>
          <w:position w:val="2"/>
        </w:rPr>
        <w:t>Nilai koefisien regresi variabel GD (X</w:t>
      </w:r>
      <w:r>
        <w:rPr>
          <w:sz w:val="16"/>
        </w:rPr>
        <w:t>3</w:t>
      </w:r>
      <w:r>
        <w:rPr>
          <w:position w:val="2"/>
        </w:rPr>
        <w:t>) sebesar</w:t>
      </w:r>
      <w:r>
        <w:rPr>
          <w:spacing w:val="-6"/>
          <w:position w:val="2"/>
        </w:rPr>
        <w:t> </w:t>
      </w:r>
      <w:r>
        <w:rPr>
          <w:position w:val="2"/>
        </w:rPr>
        <w:t>-0,026. Koefisien negatif </w:t>
      </w:r>
      <w:r>
        <w:rPr/>
        <w:t>terhadap ETR berarti pengaruh positif terhadap agresivitas pajak. Hal ini berarti bahwa setiap variabel GD bertambah maka akan menurunkan ETR sebesar 0,026 satuan dengan asumsi variabel lain dianggap konstan. Dengan nilai signifikansi sebesar 0,171 dan &gt; 0,05 sehingga pengaruh ini tidak signifikan secara statistik. Dengan demikian secara parsial GD berpengaruh positif dan tidak</w:t>
      </w:r>
      <w:r>
        <w:rPr>
          <w:spacing w:val="40"/>
        </w:rPr>
        <w:t> </w:t>
      </w:r>
      <w:r>
        <w:rPr/>
        <w:t>signifikan terhadap agresivitas pajak.</w:t>
      </w:r>
    </w:p>
    <w:p>
      <w:pPr>
        <w:pStyle w:val="Heading5"/>
        <w:numPr>
          <w:ilvl w:val="2"/>
          <w:numId w:val="14"/>
        </w:numPr>
        <w:tabs>
          <w:tab w:pos="1537" w:val="left" w:leader="none"/>
        </w:tabs>
        <w:spacing w:line="240" w:lineRule="auto" w:before="1" w:after="0"/>
        <w:ind w:left="1537" w:right="0" w:hanging="546"/>
        <w:jc w:val="left"/>
      </w:pPr>
      <w:bookmarkStart w:name="4.2.5 Hasil Uji Hipotesis" w:id="142"/>
      <w:bookmarkEnd w:id="142"/>
      <w:r>
        <w:rPr>
          <w:b w:val="0"/>
        </w:rPr>
      </w:r>
      <w:bookmarkStart w:name="_bookmark79" w:id="143"/>
      <w:bookmarkEnd w:id="143"/>
      <w:r>
        <w:rPr>
          <w:b w:val="0"/>
        </w:rPr>
      </w:r>
      <w:r>
        <w:rPr/>
        <w:t>Hasil</w:t>
      </w:r>
      <w:r>
        <w:rPr>
          <w:spacing w:val="-4"/>
        </w:rPr>
        <w:t> </w:t>
      </w:r>
      <w:r>
        <w:rPr/>
        <w:t>Uji </w:t>
      </w:r>
      <w:r>
        <w:rPr>
          <w:spacing w:val="-2"/>
        </w:rPr>
        <w:t>Hipotesis</w:t>
      </w:r>
    </w:p>
    <w:p>
      <w:pPr>
        <w:pStyle w:val="BodyText"/>
        <w:spacing w:line="480" w:lineRule="auto" w:before="271"/>
        <w:ind w:left="991" w:right="707" w:firstLine="720"/>
        <w:jc w:val="both"/>
      </w:pPr>
      <w:r>
        <w:rPr/>
        <w:t>Uji</w:t>
      </w:r>
      <w:r>
        <w:rPr>
          <w:spacing w:val="-7"/>
        </w:rPr>
        <w:t> </w:t>
      </w:r>
      <w:r>
        <w:rPr/>
        <w:t>t bertujuan</w:t>
      </w:r>
      <w:r>
        <w:rPr>
          <w:spacing w:val="-2"/>
        </w:rPr>
        <w:t> </w:t>
      </w:r>
      <w:r>
        <w:rPr/>
        <w:t>untuk mengetahui</w:t>
      </w:r>
      <w:r>
        <w:rPr>
          <w:spacing w:val="-7"/>
        </w:rPr>
        <w:t> </w:t>
      </w:r>
      <w:r>
        <w:rPr/>
        <w:t>pengaruh antara</w:t>
      </w:r>
      <w:r>
        <w:rPr>
          <w:spacing w:val="-3"/>
        </w:rPr>
        <w:t> </w:t>
      </w:r>
      <w:r>
        <w:rPr/>
        <w:t>variabel</w:t>
      </w:r>
      <w:r>
        <w:rPr>
          <w:spacing w:val="-2"/>
        </w:rPr>
        <w:t> </w:t>
      </w:r>
      <w:r>
        <w:rPr/>
        <w:t>independen</w:t>
      </w:r>
      <w:r>
        <w:rPr>
          <w:spacing w:val="-2"/>
        </w:rPr>
        <w:t> </w:t>
      </w:r>
      <w:r>
        <w:rPr/>
        <w:t>dan variabel</w:t>
      </w:r>
      <w:r>
        <w:rPr>
          <w:spacing w:val="43"/>
        </w:rPr>
        <w:t> </w:t>
      </w:r>
      <w:r>
        <w:rPr/>
        <w:t>dependen,</w:t>
      </w:r>
      <w:r>
        <w:rPr>
          <w:spacing w:val="56"/>
        </w:rPr>
        <w:t> </w:t>
      </w:r>
      <w:r>
        <w:rPr/>
        <w:t>dikatakan</w:t>
      </w:r>
      <w:r>
        <w:rPr>
          <w:spacing w:val="55"/>
        </w:rPr>
        <w:t> </w:t>
      </w:r>
      <w:r>
        <w:rPr/>
        <w:t>memiliki</w:t>
      </w:r>
      <w:r>
        <w:rPr>
          <w:spacing w:val="45"/>
        </w:rPr>
        <w:t> </w:t>
      </w:r>
      <w:r>
        <w:rPr/>
        <w:t>pengaruh</w:t>
      </w:r>
      <w:r>
        <w:rPr>
          <w:spacing w:val="61"/>
        </w:rPr>
        <w:t> </w:t>
      </w:r>
      <w:r>
        <w:rPr/>
        <w:t>signifikansi</w:t>
      </w:r>
      <w:r>
        <w:rPr>
          <w:spacing w:val="52"/>
        </w:rPr>
        <w:t> </w:t>
      </w:r>
      <w:r>
        <w:rPr/>
        <w:t>bila</w:t>
      </w:r>
      <w:r>
        <w:rPr>
          <w:spacing w:val="59"/>
        </w:rPr>
        <w:t> </w:t>
      </w:r>
      <w:r>
        <w:rPr>
          <w:spacing w:val="-2"/>
        </w:rPr>
        <w:t>memperoleh</w:t>
      </w:r>
    </w:p>
    <w:p>
      <w:pPr>
        <w:pStyle w:val="BodyText"/>
        <w:spacing w:after="0" w:line="480" w:lineRule="auto"/>
        <w:jc w:val="both"/>
        <w:sectPr>
          <w:headerReference w:type="default" r:id="rId117"/>
          <w:footerReference w:type="default" r:id="rId118"/>
          <w:pgSz w:w="11910" w:h="16840"/>
          <w:pgMar w:header="900" w:footer="0" w:top="1140" w:bottom="280" w:left="1275" w:right="992"/>
        </w:sectPr>
      </w:pPr>
    </w:p>
    <w:p>
      <w:pPr>
        <w:pStyle w:val="BodyText"/>
      </w:pPr>
    </w:p>
    <w:p>
      <w:pPr>
        <w:pStyle w:val="BodyText"/>
      </w:pPr>
    </w:p>
    <w:p>
      <w:pPr>
        <w:pStyle w:val="BodyText"/>
      </w:pPr>
    </w:p>
    <w:p>
      <w:pPr>
        <w:pStyle w:val="BodyText"/>
        <w:spacing w:before="19"/>
      </w:pPr>
    </w:p>
    <w:p>
      <w:pPr>
        <w:pStyle w:val="BodyText"/>
        <w:spacing w:line="480" w:lineRule="auto"/>
        <w:ind w:left="991" w:right="708"/>
        <w:jc w:val="both"/>
      </w:pPr>
      <w:r>
        <w:rPr/>
        <w:t>tingkat signifikansi &lt; 0,05.</w:t>
      </w:r>
      <w:r>
        <w:rPr>
          <w:spacing w:val="40"/>
        </w:rPr>
        <w:t> </w:t>
      </w:r>
      <w:r>
        <w:rPr/>
        <w:t>Kemudian, jika nilai β &gt; 0 maka variabel independen berpengaruh positif terhadap variabel dependen. Sebaliknya, jika β &lt; 0 maka variabel independen berpengaruh negatif terhadap variabel dependen.</w:t>
      </w:r>
    </w:p>
    <w:p>
      <w:pPr>
        <w:pStyle w:val="BodyText"/>
        <w:spacing w:line="480" w:lineRule="auto"/>
        <w:ind w:left="991" w:right="702" w:firstLine="720"/>
        <w:jc w:val="both"/>
        <w:rPr>
          <w:position w:val="2"/>
        </w:rPr>
      </w:pPr>
      <w:r>
        <w:rPr/>
        <w:t>Merujuk pada tabel 4.10 variabel </w:t>
      </w:r>
      <w:r>
        <w:rPr>
          <w:i/>
        </w:rPr>
        <w:t>capital intensity </w:t>
      </w:r>
      <w:r>
        <w:rPr/>
        <w:t>memiliki nilai signifikansi 0,214 &gt; 0,05 dan nilai koefisien 0,020 &gt; 0. Koefisien </w:t>
      </w:r>
      <w:r>
        <w:rPr>
          <w:i/>
        </w:rPr>
        <w:t>capital intensity </w:t>
      </w:r>
      <w:r>
        <w:rPr/>
        <w:t>adalah +0,020 dan tidak signifikan. Koefisien positif terhadap ETR berarti pengaruh</w:t>
      </w:r>
      <w:r>
        <w:rPr>
          <w:spacing w:val="-15"/>
        </w:rPr>
        <w:t> </w:t>
      </w:r>
      <w:r>
        <w:rPr/>
        <w:t>negatif</w:t>
      </w:r>
      <w:r>
        <w:rPr>
          <w:spacing w:val="-15"/>
        </w:rPr>
        <w:t> </w:t>
      </w:r>
      <w:r>
        <w:rPr/>
        <w:t>terhadap</w:t>
      </w:r>
      <w:r>
        <w:rPr>
          <w:spacing w:val="-15"/>
        </w:rPr>
        <w:t> </w:t>
      </w:r>
      <w:r>
        <w:rPr/>
        <w:t>agresivitas</w:t>
      </w:r>
      <w:r>
        <w:rPr>
          <w:spacing w:val="-15"/>
        </w:rPr>
        <w:t> </w:t>
      </w:r>
      <w:r>
        <w:rPr/>
        <w:t>pajak.</w:t>
      </w:r>
      <w:r>
        <w:rPr>
          <w:spacing w:val="-15"/>
        </w:rPr>
        <w:t> </w:t>
      </w:r>
      <w:r>
        <w:rPr/>
        <w:t>Hal</w:t>
      </w:r>
      <w:r>
        <w:rPr>
          <w:spacing w:val="-15"/>
        </w:rPr>
        <w:t> </w:t>
      </w:r>
      <w:r>
        <w:rPr/>
        <w:t>ini</w:t>
      </w:r>
      <w:r>
        <w:rPr>
          <w:spacing w:val="-15"/>
        </w:rPr>
        <w:t> </w:t>
      </w:r>
      <w:r>
        <w:rPr/>
        <w:t>disebabkan</w:t>
      </w:r>
      <w:r>
        <w:rPr>
          <w:spacing w:val="-15"/>
        </w:rPr>
        <w:t> </w:t>
      </w:r>
      <w:r>
        <w:rPr/>
        <w:t>oleh</w:t>
      </w:r>
      <w:r>
        <w:rPr>
          <w:spacing w:val="-15"/>
        </w:rPr>
        <w:t> </w:t>
      </w:r>
      <w:r>
        <w:rPr/>
        <w:t>sifat</w:t>
      </w:r>
      <w:r>
        <w:rPr>
          <w:spacing w:val="-15"/>
        </w:rPr>
        <w:t> </w:t>
      </w:r>
      <w:r>
        <w:rPr/>
        <w:t>ETR</w:t>
      </w:r>
      <w:r>
        <w:rPr>
          <w:spacing w:val="-15"/>
        </w:rPr>
        <w:t> </w:t>
      </w:r>
      <w:r>
        <w:rPr/>
        <w:t>yang memiliki keterbalikan dengan agresivitas pajak.</w:t>
      </w:r>
      <w:r>
        <w:rPr>
          <w:spacing w:val="40"/>
        </w:rPr>
        <w:t> </w:t>
      </w:r>
      <w:r>
        <w:rPr/>
        <w:t>Hipotesis 1 yang menyatakan pengaruh positif ditolak. Hasil yang benar adalah </w:t>
      </w:r>
      <w:r>
        <w:rPr>
          <w:i/>
        </w:rPr>
        <w:t>capital intensity </w:t>
      </w:r>
      <w:r>
        <w:rPr/>
        <w:t>tidak berpengaruh signifikan dan memiliki arah hubungan negatif dengan agresivitas pajak.</w:t>
      </w:r>
      <w:r>
        <w:rPr>
          <w:spacing w:val="-15"/>
        </w:rPr>
        <w:t> </w:t>
      </w:r>
      <w:r>
        <w:rPr/>
        <w:t>Hal</w:t>
      </w:r>
      <w:r>
        <w:rPr>
          <w:spacing w:val="-15"/>
        </w:rPr>
        <w:t> </w:t>
      </w:r>
      <w:r>
        <w:rPr/>
        <w:t>ini</w:t>
      </w:r>
      <w:r>
        <w:rPr>
          <w:spacing w:val="-15"/>
        </w:rPr>
        <w:t> </w:t>
      </w:r>
      <w:r>
        <w:rPr/>
        <w:t>berarti</w:t>
      </w:r>
      <w:r>
        <w:rPr>
          <w:spacing w:val="-15"/>
        </w:rPr>
        <w:t> </w:t>
      </w:r>
      <w:r>
        <w:rPr/>
        <w:t>bahwa</w:t>
      </w:r>
      <w:r>
        <w:rPr>
          <w:spacing w:val="-15"/>
        </w:rPr>
        <w:t> </w:t>
      </w:r>
      <w:r>
        <w:rPr/>
        <w:t>semakin</w:t>
      </w:r>
      <w:r>
        <w:rPr>
          <w:spacing w:val="-13"/>
        </w:rPr>
        <w:t> </w:t>
      </w:r>
      <w:r>
        <w:rPr/>
        <w:t>besar</w:t>
      </w:r>
      <w:r>
        <w:rPr>
          <w:spacing w:val="-7"/>
        </w:rPr>
        <w:t> </w:t>
      </w:r>
      <w:r>
        <w:rPr>
          <w:i/>
        </w:rPr>
        <w:t>capital</w:t>
      </w:r>
      <w:r>
        <w:rPr>
          <w:i/>
          <w:spacing w:val="-12"/>
        </w:rPr>
        <w:t> </w:t>
      </w:r>
      <w:r>
        <w:rPr>
          <w:i/>
        </w:rPr>
        <w:t>intensity</w:t>
      </w:r>
      <w:r>
        <w:rPr>
          <w:i/>
          <w:spacing w:val="-12"/>
        </w:rPr>
        <w:t> </w:t>
      </w:r>
      <w:r>
        <w:rPr/>
        <w:t>suatu</w:t>
      </w:r>
      <w:r>
        <w:rPr>
          <w:spacing w:val="-13"/>
        </w:rPr>
        <w:t> </w:t>
      </w:r>
      <w:r>
        <w:rPr/>
        <w:t>perusahaan,</w:t>
      </w:r>
      <w:r>
        <w:rPr>
          <w:spacing w:val="-6"/>
        </w:rPr>
        <w:t> </w:t>
      </w:r>
      <w:r>
        <w:rPr/>
        <w:t>maka nilai</w:t>
      </w:r>
      <w:r>
        <w:rPr>
          <w:spacing w:val="-11"/>
        </w:rPr>
        <w:t> </w:t>
      </w:r>
      <w:r>
        <w:rPr/>
        <w:t>ETR</w:t>
      </w:r>
      <w:r>
        <w:rPr>
          <w:spacing w:val="-4"/>
        </w:rPr>
        <w:t> </w:t>
      </w:r>
      <w:r>
        <w:rPr/>
        <w:t>nya</w:t>
      </w:r>
      <w:r>
        <w:rPr>
          <w:spacing w:val="-3"/>
        </w:rPr>
        <w:t> </w:t>
      </w:r>
      <w:r>
        <w:rPr/>
        <w:t>akan</w:t>
      </w:r>
      <w:r>
        <w:rPr>
          <w:spacing w:val="-7"/>
        </w:rPr>
        <w:t> </w:t>
      </w:r>
      <w:r>
        <w:rPr/>
        <w:t>bertambah</w:t>
      </w:r>
      <w:r>
        <w:rPr>
          <w:spacing w:val="-7"/>
        </w:rPr>
        <w:t> </w:t>
      </w:r>
      <w:r>
        <w:rPr/>
        <w:t>besar, jika</w:t>
      </w:r>
      <w:r>
        <w:rPr>
          <w:spacing w:val="-3"/>
        </w:rPr>
        <w:t> </w:t>
      </w:r>
      <w:r>
        <w:rPr/>
        <w:t>ETR</w:t>
      </w:r>
      <w:r>
        <w:rPr>
          <w:spacing w:val="-4"/>
        </w:rPr>
        <w:t> </w:t>
      </w:r>
      <w:r>
        <w:rPr/>
        <w:t>bertambah</w:t>
      </w:r>
      <w:r>
        <w:rPr>
          <w:spacing w:val="-3"/>
        </w:rPr>
        <w:t> </w:t>
      </w:r>
      <w:r>
        <w:rPr/>
        <w:t>besar</w:t>
      </w:r>
      <w:r>
        <w:rPr>
          <w:spacing w:val="-2"/>
        </w:rPr>
        <w:t> </w:t>
      </w:r>
      <w:r>
        <w:rPr/>
        <w:t>berarti</w:t>
      </w:r>
      <w:r>
        <w:rPr>
          <w:spacing w:val="-11"/>
        </w:rPr>
        <w:t> </w:t>
      </w:r>
      <w:r>
        <w:rPr/>
        <w:t>perusahaan tidak agresif terhadap penghindaran pajak. Dapat disimpulkan bahwa </w:t>
      </w:r>
      <w:r>
        <w:rPr>
          <w:i/>
        </w:rPr>
        <w:t>capital intensity</w:t>
      </w:r>
      <w:r>
        <w:rPr>
          <w:i/>
          <w:spacing w:val="40"/>
        </w:rPr>
        <w:t> </w:t>
      </w:r>
      <w:r>
        <w:rPr/>
        <w:t>tidak berpengaruh signifikan terhadap agresivitas pajak. Hasil ini tidak </w:t>
      </w:r>
      <w:r>
        <w:rPr>
          <w:position w:val="2"/>
        </w:rPr>
        <w:t>mendukung H</w:t>
      </w:r>
      <w:r>
        <w:rPr>
          <w:sz w:val="16"/>
        </w:rPr>
        <w:t>1 </w:t>
      </w:r>
      <w:r>
        <w:rPr>
          <w:position w:val="2"/>
        </w:rPr>
        <w:t>yang menyatakan adanya pengaruh positif terhadap agresivitas pajak. Dengan demikian, H</w:t>
      </w:r>
      <w:r>
        <w:rPr>
          <w:sz w:val="16"/>
        </w:rPr>
        <w:t>1</w:t>
      </w:r>
      <w:r>
        <w:rPr>
          <w:spacing w:val="40"/>
          <w:sz w:val="16"/>
        </w:rPr>
        <w:t> </w:t>
      </w:r>
      <w:r>
        <w:rPr>
          <w:position w:val="2"/>
        </w:rPr>
        <w:t>ditolak.</w:t>
      </w:r>
    </w:p>
    <w:p>
      <w:pPr>
        <w:pStyle w:val="BodyText"/>
        <w:spacing w:line="480" w:lineRule="auto"/>
        <w:ind w:left="991" w:right="704" w:firstLine="720"/>
        <w:jc w:val="both"/>
      </w:pPr>
      <w:r>
        <w:rPr/>
        <w:t>Variabel </w:t>
      </w:r>
      <w:r>
        <w:rPr>
          <w:i/>
        </w:rPr>
        <w:t>profitabilitas </w:t>
      </w:r>
      <w:r>
        <w:rPr/>
        <w:t>memiliki nilai signifikansi 0,008 &lt; 0,05 dan nilai koefisien -0,071&lt;0. Koefisien adalah -0,071 dan signifikan. Koefisien negatif terhadap ETR berarti positif terhadap agresivitas pajak. Hal ini disebabkan oleh sifat ETR yang memiliki keterbalikan dengan agresivitas pajak. Hipotesis 2 yang menyatakan</w:t>
      </w:r>
      <w:r>
        <w:rPr>
          <w:spacing w:val="-15"/>
        </w:rPr>
        <w:t> </w:t>
      </w:r>
      <w:r>
        <w:rPr/>
        <w:t>pengaruh</w:t>
      </w:r>
      <w:r>
        <w:rPr>
          <w:spacing w:val="-15"/>
        </w:rPr>
        <w:t> </w:t>
      </w:r>
      <w:r>
        <w:rPr/>
        <w:t>positif</w:t>
      </w:r>
      <w:r>
        <w:rPr>
          <w:spacing w:val="-15"/>
        </w:rPr>
        <w:t> </w:t>
      </w:r>
      <w:r>
        <w:rPr/>
        <w:t>diterima.</w:t>
      </w:r>
      <w:r>
        <w:rPr>
          <w:spacing w:val="33"/>
        </w:rPr>
        <w:t> </w:t>
      </w:r>
      <w:r>
        <w:rPr/>
        <w:t>Hal</w:t>
      </w:r>
      <w:r>
        <w:rPr>
          <w:spacing w:val="-14"/>
        </w:rPr>
        <w:t> </w:t>
      </w:r>
      <w:r>
        <w:rPr/>
        <w:t>ini</w:t>
      </w:r>
      <w:r>
        <w:rPr>
          <w:spacing w:val="-15"/>
        </w:rPr>
        <w:t> </w:t>
      </w:r>
      <w:r>
        <w:rPr/>
        <w:t>berarti</w:t>
      </w:r>
      <w:r>
        <w:rPr>
          <w:spacing w:val="-15"/>
        </w:rPr>
        <w:t> </w:t>
      </w:r>
      <w:r>
        <w:rPr/>
        <w:t>bahwa</w:t>
      </w:r>
      <w:r>
        <w:rPr>
          <w:spacing w:val="-12"/>
        </w:rPr>
        <w:t> </w:t>
      </w:r>
      <w:r>
        <w:rPr/>
        <w:t>semakin</w:t>
      </w:r>
      <w:r>
        <w:rPr>
          <w:spacing w:val="-15"/>
        </w:rPr>
        <w:t> </w:t>
      </w:r>
      <w:r>
        <w:rPr/>
        <w:t>tinggi</w:t>
      </w:r>
      <w:r>
        <w:rPr>
          <w:spacing w:val="-15"/>
        </w:rPr>
        <w:t> </w:t>
      </w:r>
      <w:r>
        <w:rPr/>
        <w:t>tingkat </w:t>
      </w:r>
      <w:r>
        <w:rPr>
          <w:i/>
        </w:rPr>
        <w:t>profitabilitas </w:t>
      </w:r>
      <w:r>
        <w:rPr/>
        <w:t>suatu perusahaan, maka semakin rendah ETR, apabila ETR rendah artinya</w:t>
      </w:r>
      <w:r>
        <w:rPr>
          <w:spacing w:val="80"/>
          <w:w w:val="150"/>
        </w:rPr>
        <w:t> </w:t>
      </w:r>
      <w:r>
        <w:rPr/>
        <w:t>perusahaan</w:t>
      </w:r>
      <w:r>
        <w:rPr>
          <w:spacing w:val="78"/>
          <w:w w:val="150"/>
        </w:rPr>
        <w:t> </w:t>
      </w:r>
      <w:r>
        <w:rPr/>
        <w:t>semakin</w:t>
      </w:r>
      <w:r>
        <w:rPr>
          <w:spacing w:val="80"/>
          <w:w w:val="150"/>
        </w:rPr>
        <w:t> </w:t>
      </w:r>
      <w:r>
        <w:rPr/>
        <w:t>agresif</w:t>
      </w:r>
      <w:r>
        <w:rPr>
          <w:spacing w:val="80"/>
          <w:w w:val="150"/>
        </w:rPr>
        <w:t> </w:t>
      </w:r>
      <w:r>
        <w:rPr/>
        <w:t>melakukan</w:t>
      </w:r>
      <w:r>
        <w:rPr>
          <w:spacing w:val="78"/>
          <w:w w:val="150"/>
        </w:rPr>
        <w:t> </w:t>
      </w:r>
      <w:r>
        <w:rPr/>
        <w:t>penghindaran</w:t>
      </w:r>
      <w:r>
        <w:rPr>
          <w:spacing w:val="78"/>
          <w:w w:val="150"/>
        </w:rPr>
        <w:t> </w:t>
      </w:r>
      <w:r>
        <w:rPr/>
        <w:t>pajak.</w:t>
      </w:r>
      <w:r>
        <w:rPr>
          <w:spacing w:val="80"/>
          <w:w w:val="150"/>
        </w:rPr>
        <w:t> </w:t>
      </w:r>
      <w:r>
        <w:rPr/>
        <w:t>Dapat</w:t>
      </w:r>
    </w:p>
    <w:p>
      <w:pPr>
        <w:pStyle w:val="BodyText"/>
        <w:spacing w:after="0" w:line="480" w:lineRule="auto"/>
        <w:jc w:val="both"/>
        <w:sectPr>
          <w:headerReference w:type="default" r:id="rId119"/>
          <w:footerReference w:type="default" r:id="rId120"/>
          <w:pgSz w:w="11910" w:h="16840"/>
          <w:pgMar w:header="900" w:footer="0" w:top="1140" w:bottom="280" w:left="1275" w:right="992"/>
        </w:sectPr>
      </w:pPr>
    </w:p>
    <w:p>
      <w:pPr>
        <w:pStyle w:val="BodyText"/>
      </w:pPr>
    </w:p>
    <w:p>
      <w:pPr>
        <w:pStyle w:val="BodyText"/>
      </w:pPr>
    </w:p>
    <w:p>
      <w:pPr>
        <w:pStyle w:val="BodyText"/>
      </w:pPr>
    </w:p>
    <w:p>
      <w:pPr>
        <w:pStyle w:val="BodyText"/>
        <w:spacing w:before="19"/>
      </w:pPr>
    </w:p>
    <w:p>
      <w:pPr>
        <w:pStyle w:val="BodyText"/>
        <w:spacing w:line="480" w:lineRule="auto"/>
        <w:ind w:left="991" w:right="716"/>
        <w:jc w:val="both"/>
        <w:rPr>
          <w:position w:val="2"/>
        </w:rPr>
      </w:pPr>
      <w:r>
        <w:rPr/>
        <w:t>disimpulkan bahwa </w:t>
      </w:r>
      <w:r>
        <w:rPr>
          <w:i/>
        </w:rPr>
        <w:t>profitabilitas </w:t>
      </w:r>
      <w:r>
        <w:rPr/>
        <w:t>berpengaruh signifikan positif terhadap </w:t>
      </w:r>
      <w:r>
        <w:rPr>
          <w:position w:val="2"/>
        </w:rPr>
        <w:t>agresivitas pajak. Maka, H</w:t>
      </w:r>
      <w:r>
        <w:rPr>
          <w:sz w:val="16"/>
        </w:rPr>
        <w:t>2</w:t>
      </w:r>
      <w:r>
        <w:rPr>
          <w:spacing w:val="40"/>
          <w:sz w:val="16"/>
        </w:rPr>
        <w:t> </w:t>
      </w:r>
      <w:r>
        <w:rPr>
          <w:position w:val="2"/>
        </w:rPr>
        <w:t>diterima.</w:t>
      </w:r>
    </w:p>
    <w:p>
      <w:pPr>
        <w:pStyle w:val="BodyText"/>
        <w:spacing w:line="480" w:lineRule="auto"/>
        <w:ind w:left="991" w:right="702" w:firstLine="720"/>
        <w:jc w:val="both"/>
        <w:rPr>
          <w:position w:val="2"/>
        </w:rPr>
      </w:pPr>
      <w:r>
        <w:rPr/>
        <w:t>Variabel</w:t>
      </w:r>
      <w:r>
        <w:rPr>
          <w:spacing w:val="-6"/>
        </w:rPr>
        <w:t> </w:t>
      </w:r>
      <w:r>
        <w:rPr>
          <w:i/>
        </w:rPr>
        <w:t>gender</w:t>
      </w:r>
      <w:r>
        <w:rPr>
          <w:i/>
          <w:spacing w:val="-1"/>
        </w:rPr>
        <w:t> </w:t>
      </w:r>
      <w:r>
        <w:rPr>
          <w:i/>
        </w:rPr>
        <w:t>diversity </w:t>
      </w:r>
      <w:r>
        <w:rPr/>
        <w:t>memiliki nilai</w:t>
      </w:r>
      <w:r>
        <w:rPr>
          <w:spacing w:val="-7"/>
        </w:rPr>
        <w:t> </w:t>
      </w:r>
      <w:r>
        <w:rPr/>
        <w:t>signifikansi</w:t>
      </w:r>
      <w:r>
        <w:rPr>
          <w:spacing w:val="-7"/>
        </w:rPr>
        <w:t> </w:t>
      </w:r>
      <w:r>
        <w:rPr/>
        <w:t>0,171 &gt; 0,05</w:t>
      </w:r>
      <w:r>
        <w:rPr>
          <w:spacing w:val="-3"/>
        </w:rPr>
        <w:t> </w:t>
      </w:r>
      <w:r>
        <w:rPr/>
        <w:t>dan</w:t>
      </w:r>
      <w:r>
        <w:rPr>
          <w:spacing w:val="-3"/>
        </w:rPr>
        <w:t> </w:t>
      </w:r>
      <w:r>
        <w:rPr/>
        <w:t>nilai β</w:t>
      </w:r>
      <w:r>
        <w:rPr>
          <w:spacing w:val="-15"/>
        </w:rPr>
        <w:t> </w:t>
      </w:r>
      <w:r>
        <w:rPr/>
        <w:t>-0,026</w:t>
      </w:r>
      <w:r>
        <w:rPr>
          <w:spacing w:val="-15"/>
        </w:rPr>
        <w:t> </w:t>
      </w:r>
      <w:r>
        <w:rPr/>
        <w:t>&lt;</w:t>
      </w:r>
      <w:r>
        <w:rPr>
          <w:spacing w:val="-15"/>
        </w:rPr>
        <w:t> </w:t>
      </w:r>
      <w:r>
        <w:rPr/>
        <w:t>0.</w:t>
      </w:r>
      <w:r>
        <w:rPr>
          <w:spacing w:val="-15"/>
        </w:rPr>
        <w:t> </w:t>
      </w:r>
      <w:r>
        <w:rPr/>
        <w:t>Koefisien</w:t>
      </w:r>
      <w:r>
        <w:rPr>
          <w:spacing w:val="-15"/>
        </w:rPr>
        <w:t> </w:t>
      </w:r>
      <w:r>
        <w:rPr/>
        <w:t>-0,026</w:t>
      </w:r>
      <w:r>
        <w:rPr>
          <w:spacing w:val="-15"/>
        </w:rPr>
        <w:t> </w:t>
      </w:r>
      <w:r>
        <w:rPr/>
        <w:t>dan</w:t>
      </w:r>
      <w:r>
        <w:rPr>
          <w:spacing w:val="-15"/>
        </w:rPr>
        <w:t> </w:t>
      </w:r>
      <w:r>
        <w:rPr/>
        <w:t>tidak</w:t>
      </w:r>
      <w:r>
        <w:rPr>
          <w:spacing w:val="-15"/>
        </w:rPr>
        <w:t> </w:t>
      </w:r>
      <w:r>
        <w:rPr/>
        <w:t>signifikan.</w:t>
      </w:r>
      <w:r>
        <w:rPr>
          <w:spacing w:val="-15"/>
        </w:rPr>
        <w:t> </w:t>
      </w:r>
      <w:r>
        <w:rPr/>
        <w:t>Koefisien</w:t>
      </w:r>
      <w:r>
        <w:rPr>
          <w:spacing w:val="-15"/>
        </w:rPr>
        <w:t> </w:t>
      </w:r>
      <w:r>
        <w:rPr/>
        <w:t>negatif</w:t>
      </w:r>
      <w:r>
        <w:rPr>
          <w:spacing w:val="-15"/>
        </w:rPr>
        <w:t> </w:t>
      </w:r>
      <w:r>
        <w:rPr/>
        <w:t>terhadap</w:t>
      </w:r>
      <w:r>
        <w:rPr>
          <w:spacing w:val="-15"/>
        </w:rPr>
        <w:t> </w:t>
      </w:r>
      <w:r>
        <w:rPr/>
        <w:t>ETR, berarti</w:t>
      </w:r>
      <w:r>
        <w:rPr>
          <w:spacing w:val="-12"/>
        </w:rPr>
        <w:t> </w:t>
      </w:r>
      <w:r>
        <w:rPr/>
        <w:t>positif</w:t>
      </w:r>
      <w:r>
        <w:rPr>
          <w:spacing w:val="-9"/>
        </w:rPr>
        <w:t> </w:t>
      </w:r>
      <w:r>
        <w:rPr/>
        <w:t>terhadap</w:t>
      </w:r>
      <w:r>
        <w:rPr>
          <w:spacing w:val="-2"/>
        </w:rPr>
        <w:t> </w:t>
      </w:r>
      <w:r>
        <w:rPr/>
        <w:t>agresivitas</w:t>
      </w:r>
      <w:r>
        <w:rPr>
          <w:spacing w:val="-6"/>
        </w:rPr>
        <w:t> </w:t>
      </w:r>
      <w:r>
        <w:rPr/>
        <w:t>pajak,</w:t>
      </w:r>
      <w:r>
        <w:rPr>
          <w:spacing w:val="-1"/>
        </w:rPr>
        <w:t> </w:t>
      </w:r>
      <w:r>
        <w:rPr/>
        <w:t>namun</w:t>
      </w:r>
      <w:r>
        <w:rPr>
          <w:spacing w:val="-7"/>
        </w:rPr>
        <w:t> </w:t>
      </w:r>
      <w:r>
        <w:rPr/>
        <w:t>pengaruhnya</w:t>
      </w:r>
      <w:r>
        <w:rPr>
          <w:spacing w:val="-4"/>
        </w:rPr>
        <w:t> </w:t>
      </w:r>
      <w:r>
        <w:rPr/>
        <w:t>tidak</w:t>
      </w:r>
      <w:r>
        <w:rPr>
          <w:spacing w:val="-3"/>
        </w:rPr>
        <w:t> </w:t>
      </w:r>
      <w:r>
        <w:rPr/>
        <w:t>signifikan.</w:t>
      </w:r>
      <w:r>
        <w:rPr>
          <w:spacing w:val="-1"/>
        </w:rPr>
        <w:t> </w:t>
      </w:r>
      <w:r>
        <w:rPr/>
        <w:t>Hal ini</w:t>
      </w:r>
      <w:r>
        <w:rPr>
          <w:spacing w:val="-15"/>
        </w:rPr>
        <w:t> </w:t>
      </w:r>
      <w:r>
        <w:rPr/>
        <w:t>disebabkan</w:t>
      </w:r>
      <w:r>
        <w:rPr>
          <w:spacing w:val="-15"/>
        </w:rPr>
        <w:t> </w:t>
      </w:r>
      <w:r>
        <w:rPr/>
        <w:t>oleh</w:t>
      </w:r>
      <w:r>
        <w:rPr>
          <w:spacing w:val="-15"/>
        </w:rPr>
        <w:t> </w:t>
      </w:r>
      <w:r>
        <w:rPr/>
        <w:t>sifat</w:t>
      </w:r>
      <w:r>
        <w:rPr>
          <w:spacing w:val="-7"/>
        </w:rPr>
        <w:t> </w:t>
      </w:r>
      <w:r>
        <w:rPr/>
        <w:t>ETR</w:t>
      </w:r>
      <w:r>
        <w:rPr>
          <w:spacing w:val="-11"/>
        </w:rPr>
        <w:t> </w:t>
      </w:r>
      <w:r>
        <w:rPr/>
        <w:t>yang</w:t>
      </w:r>
      <w:r>
        <w:rPr>
          <w:spacing w:val="-6"/>
        </w:rPr>
        <w:t> </w:t>
      </w:r>
      <w:r>
        <w:rPr/>
        <w:t>memiliki</w:t>
      </w:r>
      <w:r>
        <w:rPr>
          <w:spacing w:val="-14"/>
        </w:rPr>
        <w:t> </w:t>
      </w:r>
      <w:r>
        <w:rPr/>
        <w:t>keterbalikan</w:t>
      </w:r>
      <w:r>
        <w:rPr>
          <w:spacing w:val="-14"/>
        </w:rPr>
        <w:t> </w:t>
      </w:r>
      <w:r>
        <w:rPr/>
        <w:t>dengan</w:t>
      </w:r>
      <w:r>
        <w:rPr>
          <w:spacing w:val="-14"/>
        </w:rPr>
        <w:t> </w:t>
      </w:r>
      <w:r>
        <w:rPr/>
        <w:t>agresivitas</w:t>
      </w:r>
      <w:r>
        <w:rPr>
          <w:spacing w:val="-12"/>
        </w:rPr>
        <w:t> </w:t>
      </w:r>
      <w:r>
        <w:rPr/>
        <w:t>pajak. Hal ini menunjukkan jika ada kehadiran perempuan di dalam susunan jajaran direksi, maka nilai ETR nya akan semakin rendah. Jika ETR rendah berarti perusahaan</w:t>
      </w:r>
      <w:r>
        <w:rPr>
          <w:spacing w:val="-15"/>
        </w:rPr>
        <w:t> </w:t>
      </w:r>
      <w:r>
        <w:rPr/>
        <w:t>agresif</w:t>
      </w:r>
      <w:r>
        <w:rPr>
          <w:spacing w:val="-15"/>
        </w:rPr>
        <w:t> </w:t>
      </w:r>
      <w:r>
        <w:rPr/>
        <w:t>terhadap</w:t>
      </w:r>
      <w:r>
        <w:rPr>
          <w:spacing w:val="-15"/>
        </w:rPr>
        <w:t> </w:t>
      </w:r>
      <w:r>
        <w:rPr/>
        <w:t>penghindaran</w:t>
      </w:r>
      <w:r>
        <w:rPr>
          <w:spacing w:val="-15"/>
        </w:rPr>
        <w:t> </w:t>
      </w:r>
      <w:r>
        <w:rPr/>
        <w:t>pajak.</w:t>
      </w:r>
      <w:r>
        <w:rPr>
          <w:spacing w:val="-15"/>
        </w:rPr>
        <w:t> </w:t>
      </w:r>
      <w:r>
        <w:rPr/>
        <w:t>Dapat</w:t>
      </w:r>
      <w:r>
        <w:rPr>
          <w:spacing w:val="-13"/>
        </w:rPr>
        <w:t> </w:t>
      </w:r>
      <w:r>
        <w:rPr/>
        <w:t>disimpulkan</w:t>
      </w:r>
      <w:r>
        <w:rPr>
          <w:spacing w:val="31"/>
        </w:rPr>
        <w:t> </w:t>
      </w:r>
      <w:r>
        <w:rPr/>
        <w:t>bahwa</w:t>
      </w:r>
      <w:r>
        <w:rPr>
          <w:spacing w:val="-11"/>
        </w:rPr>
        <w:t> </w:t>
      </w:r>
      <w:r>
        <w:rPr>
          <w:i/>
        </w:rPr>
        <w:t>gender diversity </w:t>
      </w:r>
      <w:r>
        <w:rPr/>
        <w:t>tidak berpengaruh signifikan terhadap agresivitas pajak.</w:t>
      </w:r>
      <w:r>
        <w:rPr>
          <w:spacing w:val="40"/>
        </w:rPr>
        <w:t> </w:t>
      </w:r>
      <w:r>
        <w:rPr/>
        <w:t>Hasil ini tidak </w:t>
      </w:r>
      <w:r>
        <w:rPr>
          <w:position w:val="2"/>
        </w:rPr>
        <w:t>mendukung H</w:t>
      </w:r>
      <w:r>
        <w:rPr>
          <w:sz w:val="16"/>
        </w:rPr>
        <w:t>3 </w:t>
      </w:r>
      <w:r>
        <w:rPr>
          <w:position w:val="2"/>
        </w:rPr>
        <w:t>yang menyatakan adanya pengaruh positif signifikan. Dengan demikian, H</w:t>
      </w:r>
      <w:r>
        <w:rPr>
          <w:sz w:val="16"/>
        </w:rPr>
        <w:t>3</w:t>
      </w:r>
      <w:r>
        <w:rPr>
          <w:spacing w:val="40"/>
          <w:sz w:val="16"/>
        </w:rPr>
        <w:t> </w:t>
      </w:r>
      <w:r>
        <w:rPr>
          <w:position w:val="2"/>
        </w:rPr>
        <w:t>ditolak.</w:t>
      </w:r>
    </w:p>
    <w:p>
      <w:pPr>
        <w:pStyle w:val="Heading5"/>
        <w:numPr>
          <w:ilvl w:val="1"/>
          <w:numId w:val="14"/>
        </w:numPr>
        <w:tabs>
          <w:tab w:pos="1658" w:val="left" w:leader="none"/>
        </w:tabs>
        <w:spacing w:line="240" w:lineRule="auto" w:before="0" w:after="0"/>
        <w:ind w:left="1658" w:right="0" w:hanging="667"/>
        <w:jc w:val="left"/>
      </w:pPr>
      <w:bookmarkStart w:name="4.3      Pembahasan" w:id="144"/>
      <w:bookmarkEnd w:id="144"/>
      <w:r>
        <w:rPr>
          <w:b w:val="0"/>
        </w:rPr>
      </w:r>
      <w:bookmarkStart w:name="_bookmark80" w:id="145"/>
      <w:bookmarkEnd w:id="145"/>
      <w:r>
        <w:rPr>
          <w:spacing w:val="-2"/>
        </w:rPr>
        <w:t>P</w:t>
      </w:r>
      <w:r>
        <w:rPr>
          <w:spacing w:val="-2"/>
        </w:rPr>
        <w:t>embahasan</w:t>
      </w:r>
    </w:p>
    <w:p>
      <w:pPr>
        <w:pStyle w:val="Heading5"/>
        <w:numPr>
          <w:ilvl w:val="2"/>
          <w:numId w:val="14"/>
        </w:numPr>
        <w:tabs>
          <w:tab w:pos="1662" w:val="left" w:leader="none"/>
        </w:tabs>
        <w:spacing w:line="240" w:lineRule="auto" w:before="275" w:after="0"/>
        <w:ind w:left="1662" w:right="0" w:hanging="671"/>
        <w:jc w:val="left"/>
      </w:pPr>
      <w:bookmarkStart w:name="4.3.1   Pengaruh Capital Intensity Terha" w:id="146"/>
      <w:bookmarkEnd w:id="146"/>
      <w:r>
        <w:rPr>
          <w:b w:val="0"/>
        </w:rPr>
      </w:r>
      <w:bookmarkStart w:name="_bookmark81" w:id="147"/>
      <w:bookmarkEnd w:id="147"/>
      <w:r>
        <w:rPr/>
        <w:t>P</w:t>
      </w:r>
      <w:r>
        <w:rPr/>
        <w:t>engaruh</w:t>
      </w:r>
      <w:r>
        <w:rPr>
          <w:spacing w:val="-17"/>
        </w:rPr>
        <w:t> </w:t>
      </w:r>
      <w:r>
        <w:rPr/>
        <w:t>Capital</w:t>
      </w:r>
      <w:r>
        <w:rPr>
          <w:spacing w:val="-13"/>
        </w:rPr>
        <w:t> </w:t>
      </w:r>
      <w:r>
        <w:rPr/>
        <w:t>Intensity</w:t>
      </w:r>
      <w:r>
        <w:rPr>
          <w:spacing w:val="-8"/>
        </w:rPr>
        <w:t> </w:t>
      </w:r>
      <w:r>
        <w:rPr/>
        <w:t>Terhadap</w:t>
      </w:r>
      <w:r>
        <w:rPr>
          <w:spacing w:val="-15"/>
        </w:rPr>
        <w:t> </w:t>
      </w:r>
      <w:r>
        <w:rPr/>
        <w:t>Agresivitas</w:t>
      </w:r>
      <w:r>
        <w:rPr>
          <w:spacing w:val="-12"/>
        </w:rPr>
        <w:t> </w:t>
      </w:r>
      <w:r>
        <w:rPr>
          <w:spacing w:val="-2"/>
        </w:rPr>
        <w:t>Pajak</w:t>
      </w:r>
    </w:p>
    <w:p>
      <w:pPr>
        <w:pStyle w:val="BodyText"/>
        <w:spacing w:line="480" w:lineRule="auto" w:before="271"/>
        <w:ind w:left="991" w:right="706" w:firstLine="628"/>
        <w:jc w:val="both"/>
        <w:rPr>
          <w:i/>
        </w:rPr>
      </w:pPr>
      <w:r>
        <w:rPr/>
        <w:t>Berdasarkan</w:t>
      </w:r>
      <w:r>
        <w:rPr>
          <w:spacing w:val="-8"/>
        </w:rPr>
        <w:t> </w:t>
      </w:r>
      <w:r>
        <w:rPr/>
        <w:t>hasil</w:t>
      </w:r>
      <w:r>
        <w:rPr>
          <w:spacing w:val="-12"/>
        </w:rPr>
        <w:t> </w:t>
      </w:r>
      <w:r>
        <w:rPr/>
        <w:t>pengujian</w:t>
      </w:r>
      <w:r>
        <w:rPr>
          <w:spacing w:val="-8"/>
        </w:rPr>
        <w:t> </w:t>
      </w:r>
      <w:r>
        <w:rPr/>
        <w:t>hipotesis</w:t>
      </w:r>
      <w:r>
        <w:rPr>
          <w:spacing w:val="-2"/>
        </w:rPr>
        <w:t> </w:t>
      </w:r>
      <w:r>
        <w:rPr/>
        <w:t>yang</w:t>
      </w:r>
      <w:r>
        <w:rPr>
          <w:spacing w:val="-8"/>
        </w:rPr>
        <w:t> </w:t>
      </w:r>
      <w:r>
        <w:rPr/>
        <w:t>telah</w:t>
      </w:r>
      <w:r>
        <w:rPr>
          <w:spacing w:val="-13"/>
        </w:rPr>
        <w:t> </w:t>
      </w:r>
      <w:r>
        <w:rPr/>
        <w:t>dilakukan</w:t>
      </w:r>
      <w:r>
        <w:rPr>
          <w:spacing w:val="-11"/>
        </w:rPr>
        <w:t> </w:t>
      </w:r>
      <w:r>
        <w:rPr/>
        <w:t>pada</w:t>
      </w:r>
      <w:r>
        <w:rPr>
          <w:spacing w:val="-9"/>
        </w:rPr>
        <w:t> </w:t>
      </w:r>
      <w:r>
        <w:rPr/>
        <w:t>perusahaan sub</w:t>
      </w:r>
      <w:r>
        <w:rPr>
          <w:spacing w:val="-12"/>
        </w:rPr>
        <w:t> </w:t>
      </w:r>
      <w:r>
        <w:rPr/>
        <w:t>sektor</w:t>
      </w:r>
      <w:r>
        <w:rPr>
          <w:spacing w:val="-7"/>
        </w:rPr>
        <w:t> </w:t>
      </w:r>
      <w:r>
        <w:rPr/>
        <w:t>industri</w:t>
      </w:r>
      <w:r>
        <w:rPr>
          <w:spacing w:val="-13"/>
        </w:rPr>
        <w:t> </w:t>
      </w:r>
      <w:r>
        <w:rPr/>
        <w:t>barang</w:t>
      </w:r>
      <w:r>
        <w:rPr>
          <w:spacing w:val="-9"/>
        </w:rPr>
        <w:t> </w:t>
      </w:r>
      <w:r>
        <w:rPr/>
        <w:t>konsumsi</w:t>
      </w:r>
      <w:r>
        <w:rPr>
          <w:spacing w:val="-8"/>
        </w:rPr>
        <w:t> </w:t>
      </w:r>
      <w:r>
        <w:rPr/>
        <w:t>yang</w:t>
      </w:r>
      <w:r>
        <w:rPr>
          <w:spacing w:val="-9"/>
        </w:rPr>
        <w:t> </w:t>
      </w:r>
      <w:r>
        <w:rPr/>
        <w:t>terdaftar</w:t>
      </w:r>
      <w:r>
        <w:rPr>
          <w:spacing w:val="-12"/>
        </w:rPr>
        <w:t> </w:t>
      </w:r>
      <w:r>
        <w:rPr/>
        <w:t>di</w:t>
      </w:r>
      <w:r>
        <w:rPr>
          <w:spacing w:val="-15"/>
        </w:rPr>
        <w:t> </w:t>
      </w:r>
      <w:r>
        <w:rPr/>
        <w:t>Bursa</w:t>
      </w:r>
      <w:r>
        <w:rPr>
          <w:spacing w:val="-10"/>
        </w:rPr>
        <w:t> </w:t>
      </w:r>
      <w:r>
        <w:rPr/>
        <w:t>Efek</w:t>
      </w:r>
      <w:r>
        <w:rPr>
          <w:spacing w:val="-9"/>
        </w:rPr>
        <w:t> </w:t>
      </w:r>
      <w:r>
        <w:rPr/>
        <w:t>Indonesia</w:t>
      </w:r>
      <w:r>
        <w:rPr>
          <w:spacing w:val="-10"/>
        </w:rPr>
        <w:t> </w:t>
      </w:r>
      <w:r>
        <w:rPr/>
        <w:t>periode 2021-2024 nilai koefisien yang didapat adalah positif 0,020 dari koefisien yang bernilai</w:t>
      </w:r>
      <w:r>
        <w:rPr>
          <w:spacing w:val="-11"/>
        </w:rPr>
        <w:t> </w:t>
      </w:r>
      <w:r>
        <w:rPr/>
        <w:t>positif</w:t>
      </w:r>
      <w:r>
        <w:rPr>
          <w:spacing w:val="-10"/>
        </w:rPr>
        <w:t> </w:t>
      </w:r>
      <w:r>
        <w:rPr/>
        <w:t>diketahui</w:t>
      </w:r>
      <w:r>
        <w:rPr>
          <w:spacing w:val="-11"/>
        </w:rPr>
        <w:t> </w:t>
      </w:r>
      <w:r>
        <w:rPr/>
        <w:t>adanya</w:t>
      </w:r>
      <w:r>
        <w:rPr>
          <w:spacing w:val="-4"/>
        </w:rPr>
        <w:t> </w:t>
      </w:r>
      <w:r>
        <w:rPr/>
        <w:t>pengaruh</w:t>
      </w:r>
      <w:r>
        <w:rPr>
          <w:spacing w:val="-8"/>
        </w:rPr>
        <w:t> </w:t>
      </w:r>
      <w:r>
        <w:rPr/>
        <w:t>negatif</w:t>
      </w:r>
      <w:r>
        <w:rPr>
          <w:spacing w:val="-10"/>
        </w:rPr>
        <w:t> </w:t>
      </w:r>
      <w:r>
        <w:rPr/>
        <w:t>terhadap</w:t>
      </w:r>
      <w:r>
        <w:rPr>
          <w:spacing w:val="-3"/>
        </w:rPr>
        <w:t> </w:t>
      </w:r>
      <w:r>
        <w:rPr/>
        <w:t>agresivitas</w:t>
      </w:r>
      <w:r>
        <w:rPr>
          <w:spacing w:val="-6"/>
        </w:rPr>
        <w:t> </w:t>
      </w:r>
      <w:r>
        <w:rPr/>
        <w:t>pajak. Hasil </w:t>
      </w:r>
      <w:r>
        <w:rPr>
          <w:position w:val="2"/>
        </w:rPr>
        <w:t>ini tidak mendukung H</w:t>
      </w:r>
      <w:r>
        <w:rPr>
          <w:sz w:val="16"/>
        </w:rPr>
        <w:t>1 </w:t>
      </w:r>
      <w:r>
        <w:rPr>
          <w:position w:val="2"/>
        </w:rPr>
        <w:t>yang menyatakan adanya pengaruh positif terhadap </w:t>
      </w:r>
      <w:r>
        <w:rPr/>
        <w:t>agresivitas pajak. Hal ini menunjukkan semakin besar </w:t>
      </w:r>
      <w:r>
        <w:rPr>
          <w:i/>
        </w:rPr>
        <w:t>capital intensity </w:t>
      </w:r>
      <w:r>
        <w:rPr/>
        <w:t>suatu perusahaan, maka nilai</w:t>
      </w:r>
      <w:r>
        <w:rPr>
          <w:spacing w:val="-8"/>
        </w:rPr>
        <w:t> </w:t>
      </w:r>
      <w:r>
        <w:rPr/>
        <w:t>ETR</w:t>
      </w:r>
      <w:r>
        <w:rPr>
          <w:spacing w:val="-5"/>
        </w:rPr>
        <w:t> </w:t>
      </w:r>
      <w:r>
        <w:rPr/>
        <w:t>nya</w:t>
      </w:r>
      <w:r>
        <w:rPr>
          <w:spacing w:val="-4"/>
        </w:rPr>
        <w:t> </w:t>
      </w:r>
      <w:r>
        <w:rPr/>
        <w:t>akan</w:t>
      </w:r>
      <w:r>
        <w:rPr>
          <w:spacing w:val="-3"/>
        </w:rPr>
        <w:t> </w:t>
      </w:r>
      <w:r>
        <w:rPr/>
        <w:t>bertambah</w:t>
      </w:r>
      <w:r>
        <w:rPr>
          <w:spacing w:val="-3"/>
        </w:rPr>
        <w:t> </w:t>
      </w:r>
      <w:r>
        <w:rPr/>
        <w:t>besar.</w:t>
      </w:r>
      <w:r>
        <w:rPr>
          <w:spacing w:val="-2"/>
        </w:rPr>
        <w:t> </w:t>
      </w:r>
      <w:r>
        <w:rPr/>
        <w:t>Jika</w:t>
      </w:r>
      <w:r>
        <w:rPr>
          <w:spacing w:val="-4"/>
        </w:rPr>
        <w:t> </w:t>
      </w:r>
      <w:r>
        <w:rPr/>
        <w:t>ETR</w:t>
      </w:r>
      <w:r>
        <w:rPr>
          <w:spacing w:val="-5"/>
        </w:rPr>
        <w:t> </w:t>
      </w:r>
      <w:r>
        <w:rPr/>
        <w:t>bertambah</w:t>
      </w:r>
      <w:r>
        <w:rPr>
          <w:spacing w:val="-3"/>
        </w:rPr>
        <w:t> </w:t>
      </w:r>
      <w:r>
        <w:rPr/>
        <w:t>besar berarti perusahaan tidak agresif terhadap penghindaran pajak. Nilai signifikan adalah</w:t>
      </w:r>
      <w:r>
        <w:rPr>
          <w:spacing w:val="30"/>
        </w:rPr>
        <w:t> </w:t>
      </w:r>
      <w:r>
        <w:rPr/>
        <w:t>0,214</w:t>
      </w:r>
      <w:r>
        <w:rPr>
          <w:spacing w:val="42"/>
        </w:rPr>
        <w:t> </w:t>
      </w:r>
      <w:r>
        <w:rPr/>
        <w:t>lebih</w:t>
      </w:r>
      <w:r>
        <w:rPr>
          <w:spacing w:val="43"/>
        </w:rPr>
        <w:t> </w:t>
      </w:r>
      <w:r>
        <w:rPr/>
        <w:t>besar</w:t>
      </w:r>
      <w:r>
        <w:rPr>
          <w:spacing w:val="39"/>
        </w:rPr>
        <w:t> </w:t>
      </w:r>
      <w:r>
        <w:rPr/>
        <w:t>dari</w:t>
      </w:r>
      <w:r>
        <w:rPr>
          <w:spacing w:val="29"/>
        </w:rPr>
        <w:t> </w:t>
      </w:r>
      <w:r>
        <w:rPr/>
        <w:t>taraf</w:t>
      </w:r>
      <w:r>
        <w:rPr>
          <w:spacing w:val="29"/>
        </w:rPr>
        <w:t> </w:t>
      </w:r>
      <w:r>
        <w:rPr/>
        <w:t>signifikansi</w:t>
      </w:r>
      <w:r>
        <w:rPr>
          <w:spacing w:val="34"/>
        </w:rPr>
        <w:t> </w:t>
      </w:r>
      <w:r>
        <w:rPr/>
        <w:t>0,05</w:t>
      </w:r>
      <w:r>
        <w:rPr>
          <w:spacing w:val="45"/>
        </w:rPr>
        <w:t> </w:t>
      </w:r>
      <w:r>
        <w:rPr/>
        <w:t>yang</w:t>
      </w:r>
      <w:r>
        <w:rPr>
          <w:spacing w:val="43"/>
        </w:rPr>
        <w:t> </w:t>
      </w:r>
      <w:r>
        <w:rPr/>
        <w:t>menunjukkan</w:t>
      </w:r>
      <w:r>
        <w:rPr>
          <w:spacing w:val="34"/>
        </w:rPr>
        <w:t> </w:t>
      </w:r>
      <w:r>
        <w:rPr>
          <w:i/>
          <w:spacing w:val="-2"/>
        </w:rPr>
        <w:t>capital</w:t>
      </w:r>
    </w:p>
    <w:p>
      <w:pPr>
        <w:pStyle w:val="BodyText"/>
        <w:spacing w:after="0" w:line="480" w:lineRule="auto"/>
        <w:jc w:val="both"/>
        <w:rPr>
          <w:i/>
        </w:rPr>
        <w:sectPr>
          <w:headerReference w:type="default" r:id="rId121"/>
          <w:footerReference w:type="default" r:id="rId122"/>
          <w:pgSz w:w="11910" w:h="16840"/>
          <w:pgMar w:header="900" w:footer="0" w:top="1140" w:bottom="280" w:left="1275" w:right="992"/>
        </w:sectPr>
      </w:pPr>
    </w:p>
    <w:p>
      <w:pPr>
        <w:pStyle w:val="BodyText"/>
        <w:rPr>
          <w:i/>
        </w:rPr>
      </w:pPr>
    </w:p>
    <w:p>
      <w:pPr>
        <w:pStyle w:val="BodyText"/>
        <w:rPr>
          <w:i/>
        </w:rPr>
      </w:pPr>
    </w:p>
    <w:p>
      <w:pPr>
        <w:pStyle w:val="BodyText"/>
        <w:rPr>
          <w:i/>
        </w:rPr>
      </w:pPr>
    </w:p>
    <w:p>
      <w:pPr>
        <w:pStyle w:val="BodyText"/>
        <w:spacing w:before="19"/>
        <w:rPr>
          <w:i/>
        </w:rPr>
      </w:pPr>
    </w:p>
    <w:p>
      <w:pPr>
        <w:pStyle w:val="BodyText"/>
        <w:spacing w:line="480" w:lineRule="auto"/>
        <w:ind w:left="991" w:right="706"/>
        <w:jc w:val="both"/>
      </w:pPr>
      <w:r>
        <w:rPr>
          <w:i/>
        </w:rPr>
        <w:t>intensity</w:t>
      </w:r>
      <w:r>
        <w:rPr>
          <w:i/>
          <w:spacing w:val="40"/>
        </w:rPr>
        <w:t> </w:t>
      </w:r>
      <w:r>
        <w:rPr/>
        <w:t>tidak berpengaruh</w:t>
      </w:r>
      <w:r>
        <w:rPr>
          <w:spacing w:val="-2"/>
        </w:rPr>
        <w:t> </w:t>
      </w:r>
      <w:r>
        <w:rPr/>
        <w:t>signifikan</w:t>
      </w:r>
      <w:r>
        <w:rPr>
          <w:spacing w:val="-2"/>
        </w:rPr>
        <w:t> </w:t>
      </w:r>
      <w:r>
        <w:rPr/>
        <w:t>terhadap agresivitas pajak. Hasil</w:t>
      </w:r>
      <w:r>
        <w:rPr>
          <w:spacing w:val="-1"/>
        </w:rPr>
        <w:t> </w:t>
      </w:r>
      <w:r>
        <w:rPr/>
        <w:t>penelitian menunjukkan adanya pengaruh negatif dan tidak berpengaruh signifikan terhadap agresivitas</w:t>
      </w:r>
      <w:r>
        <w:rPr>
          <w:spacing w:val="-11"/>
        </w:rPr>
        <w:t> </w:t>
      </w:r>
      <w:r>
        <w:rPr/>
        <w:t>pajak.</w:t>
      </w:r>
      <w:r>
        <w:rPr>
          <w:spacing w:val="-4"/>
        </w:rPr>
        <w:t> </w:t>
      </w:r>
      <w:r>
        <w:rPr/>
        <w:t>Hasil</w:t>
      </w:r>
      <w:r>
        <w:rPr>
          <w:spacing w:val="-11"/>
        </w:rPr>
        <w:t> </w:t>
      </w:r>
      <w:r>
        <w:rPr/>
        <w:t>ini</w:t>
      </w:r>
      <w:r>
        <w:rPr>
          <w:spacing w:val="-12"/>
        </w:rPr>
        <w:t> </w:t>
      </w:r>
      <w:r>
        <w:rPr/>
        <w:t>bertolak</w:t>
      </w:r>
      <w:r>
        <w:rPr>
          <w:spacing w:val="-4"/>
        </w:rPr>
        <w:t> </w:t>
      </w:r>
      <w:r>
        <w:rPr/>
        <w:t>belakang</w:t>
      </w:r>
      <w:r>
        <w:rPr>
          <w:spacing w:val="-8"/>
        </w:rPr>
        <w:t> </w:t>
      </w:r>
      <w:r>
        <w:rPr/>
        <w:t>dengan</w:t>
      </w:r>
      <w:r>
        <w:rPr>
          <w:spacing w:val="-13"/>
        </w:rPr>
        <w:t> </w:t>
      </w:r>
      <w:r>
        <w:rPr/>
        <w:t>teori</w:t>
      </w:r>
      <w:r>
        <w:rPr>
          <w:spacing w:val="-15"/>
        </w:rPr>
        <w:t> </w:t>
      </w:r>
      <w:r>
        <w:rPr/>
        <w:t>agensi</w:t>
      </w:r>
      <w:r>
        <w:rPr>
          <w:spacing w:val="-8"/>
        </w:rPr>
        <w:t> </w:t>
      </w:r>
      <w:r>
        <w:rPr/>
        <w:t>yang</w:t>
      </w:r>
      <w:r>
        <w:rPr>
          <w:spacing w:val="-4"/>
        </w:rPr>
        <w:t> </w:t>
      </w:r>
      <w:r>
        <w:rPr/>
        <w:t>menyatakan bahwa manajer sebagai agen berupaya meminimalkan beban pajak dengan berinvestasi dalam aset tetap untuk memenuhi kepentingan pemilik (</w:t>
      </w:r>
      <w:r>
        <w:rPr>
          <w:i/>
        </w:rPr>
        <w:t>principal</w:t>
      </w:r>
      <w:r>
        <w:rPr/>
        <w:t>) melalui strategi depresiasi aset tetap.</w:t>
      </w:r>
    </w:p>
    <w:p>
      <w:pPr>
        <w:pStyle w:val="BodyText"/>
        <w:spacing w:line="480" w:lineRule="auto"/>
        <w:ind w:left="991" w:right="706" w:firstLine="566"/>
        <w:jc w:val="both"/>
      </w:pPr>
      <w:r>
        <w:rPr/>
        <w:t>Kondisi ini dapat disebabkan oleh beberapa faktor antara lain bahwa perusahaan lebih banyak memanfaatkan aset tetap untuk membantu kegiatan operasional perusahaan dalam menciptakan produk, bukan untuk merencanakan pajak. Aset tetap yang besar justru berperan dalam meningkatkan efisiensi operasional dan kapasitas produksi bukan untuk mengurangi beban pajak. Contohnya seperti mesin yang digunakan untuk produksi, kendaraan untuk proses distribusi barang, dan gedung sebagai</w:t>
      </w:r>
      <w:r>
        <w:rPr>
          <w:spacing w:val="-1"/>
        </w:rPr>
        <w:t> </w:t>
      </w:r>
      <w:r>
        <w:rPr/>
        <w:t>tempat untuk kegiatan produksi</w:t>
      </w:r>
      <w:r>
        <w:rPr>
          <w:spacing w:val="-1"/>
        </w:rPr>
        <w:t> </w:t>
      </w:r>
      <w:r>
        <w:rPr/>
        <w:t>perusahaan sehari-hari.</w:t>
      </w:r>
      <w:r>
        <w:rPr>
          <w:spacing w:val="-15"/>
        </w:rPr>
        <w:t> </w:t>
      </w:r>
      <w:r>
        <w:rPr/>
        <w:t>Oleh</w:t>
      </w:r>
      <w:r>
        <w:rPr>
          <w:spacing w:val="-15"/>
        </w:rPr>
        <w:t> </w:t>
      </w:r>
      <w:r>
        <w:rPr/>
        <w:t>karena</w:t>
      </w:r>
      <w:r>
        <w:rPr>
          <w:spacing w:val="-15"/>
        </w:rPr>
        <w:t> </w:t>
      </w:r>
      <w:r>
        <w:rPr/>
        <w:t>itu,</w:t>
      </w:r>
      <w:r>
        <w:rPr>
          <w:spacing w:val="-15"/>
        </w:rPr>
        <w:t> </w:t>
      </w:r>
      <w:r>
        <w:rPr/>
        <w:t>semakin</w:t>
      </w:r>
      <w:r>
        <w:rPr>
          <w:spacing w:val="-15"/>
        </w:rPr>
        <w:t> </w:t>
      </w:r>
      <w:r>
        <w:rPr/>
        <w:t>besar</w:t>
      </w:r>
      <w:r>
        <w:rPr>
          <w:spacing w:val="-15"/>
        </w:rPr>
        <w:t> </w:t>
      </w:r>
      <w:r>
        <w:rPr/>
        <w:t>aset</w:t>
      </w:r>
      <w:r>
        <w:rPr>
          <w:spacing w:val="-15"/>
        </w:rPr>
        <w:t> </w:t>
      </w:r>
      <w:r>
        <w:rPr/>
        <w:t>tetap</w:t>
      </w:r>
      <w:r>
        <w:rPr>
          <w:spacing w:val="-15"/>
        </w:rPr>
        <w:t> </w:t>
      </w:r>
      <w:r>
        <w:rPr/>
        <w:t>yang</w:t>
      </w:r>
      <w:r>
        <w:rPr>
          <w:spacing w:val="-15"/>
        </w:rPr>
        <w:t> </w:t>
      </w:r>
      <w:r>
        <w:rPr/>
        <w:t>dimiliki</w:t>
      </w:r>
      <w:r>
        <w:rPr>
          <w:spacing w:val="-15"/>
        </w:rPr>
        <w:t> </w:t>
      </w:r>
      <w:r>
        <w:rPr/>
        <w:t>perusahaan</w:t>
      </w:r>
      <w:r>
        <w:rPr>
          <w:spacing w:val="-15"/>
        </w:rPr>
        <w:t> </w:t>
      </w:r>
      <w:r>
        <w:rPr/>
        <w:t>tidak selalu melakukan agresivitas pajak. Selain itu, perusahaan dengan nilai aset tetap yang tinggi justru dapat menarik perhatian dan pengawasan yang lebih ketat dari pihak eksternal, termasuk otoritas pajak. Kondisi ini membuat perusahaan untuk lebih berhati-hati dan patuh terhadap peraturan perpajakan, sehingga tidak melakukan tindakan agresif dalam penghindaran pajak.</w:t>
      </w:r>
    </w:p>
    <w:p>
      <w:pPr>
        <w:pStyle w:val="BodyText"/>
        <w:spacing w:line="480" w:lineRule="auto" w:before="3"/>
        <w:ind w:left="991" w:right="706" w:firstLine="566"/>
        <w:jc w:val="both"/>
      </w:pPr>
      <w:r>
        <w:rPr/>
        <w:t>Hasil penelitian ini tidak sejalan dengan penelitian sebelumnya yang dilakukan oleh</w:t>
      </w:r>
      <w:r>
        <w:rPr>
          <w:spacing w:val="40"/>
        </w:rPr>
        <w:t> </w:t>
      </w:r>
      <w:r>
        <w:rPr/>
        <w:t>(Andriani</w:t>
      </w:r>
      <w:r>
        <w:rPr>
          <w:spacing w:val="-3"/>
        </w:rPr>
        <w:t> </w:t>
      </w:r>
      <w:r>
        <w:rPr/>
        <w:t>2024) menemukan bahwa </w:t>
      </w:r>
      <w:r>
        <w:rPr>
          <w:i/>
        </w:rPr>
        <w:t>capital intensity </w:t>
      </w:r>
      <w:r>
        <w:rPr/>
        <w:t>berpengaruh positif terhadap agresivitas pajak. Namun, temuan ini sejalan dengan penelitian yang</w:t>
      </w:r>
      <w:r>
        <w:rPr>
          <w:spacing w:val="-15"/>
        </w:rPr>
        <w:t> </w:t>
      </w:r>
      <w:r>
        <w:rPr/>
        <w:t>dilakukan</w:t>
      </w:r>
      <w:r>
        <w:rPr>
          <w:spacing w:val="-17"/>
        </w:rPr>
        <w:t> </w:t>
      </w:r>
      <w:r>
        <w:rPr/>
        <w:t>oleh</w:t>
      </w:r>
      <w:r>
        <w:rPr>
          <w:spacing w:val="-15"/>
        </w:rPr>
        <w:t> </w:t>
      </w:r>
      <w:r>
        <w:rPr/>
        <w:t>(Ainniyya</w:t>
      </w:r>
      <w:r>
        <w:rPr>
          <w:spacing w:val="-15"/>
        </w:rPr>
        <w:t> </w:t>
      </w:r>
      <w:r>
        <w:rPr>
          <w:i/>
        </w:rPr>
        <w:t>et</w:t>
      </w:r>
      <w:r>
        <w:rPr>
          <w:i/>
          <w:spacing w:val="-15"/>
        </w:rPr>
        <w:t> </w:t>
      </w:r>
      <w:r>
        <w:rPr>
          <w:i/>
        </w:rPr>
        <w:t>al</w:t>
      </w:r>
      <w:r>
        <w:rPr/>
        <w:t>.</w:t>
      </w:r>
      <w:r>
        <w:rPr>
          <w:spacing w:val="-15"/>
        </w:rPr>
        <w:t> </w:t>
      </w:r>
      <w:r>
        <w:rPr/>
        <w:t>2021)</w:t>
      </w:r>
      <w:r>
        <w:rPr>
          <w:spacing w:val="-15"/>
        </w:rPr>
        <w:t> </w:t>
      </w:r>
      <w:r>
        <w:rPr/>
        <w:t>menunjukkan</w:t>
      </w:r>
      <w:r>
        <w:rPr>
          <w:spacing w:val="-15"/>
        </w:rPr>
        <w:t> </w:t>
      </w:r>
      <w:r>
        <w:rPr/>
        <w:t>bahwa</w:t>
      </w:r>
      <w:r>
        <w:rPr>
          <w:spacing w:val="-15"/>
        </w:rPr>
        <w:t> </w:t>
      </w:r>
      <w:r>
        <w:rPr/>
        <w:t>tingginya</w:t>
      </w:r>
      <w:r>
        <w:rPr>
          <w:spacing w:val="-11"/>
        </w:rPr>
        <w:t> </w:t>
      </w:r>
      <w:r>
        <w:rPr/>
        <w:t>nilai</w:t>
      </w:r>
      <w:r>
        <w:rPr>
          <w:spacing w:val="-17"/>
        </w:rPr>
        <w:t> </w:t>
      </w:r>
      <w:r>
        <w:rPr>
          <w:spacing w:val="-4"/>
        </w:rPr>
        <w:t>aset</w:t>
      </w:r>
    </w:p>
    <w:p>
      <w:pPr>
        <w:pStyle w:val="BodyText"/>
        <w:spacing w:after="0" w:line="480" w:lineRule="auto"/>
        <w:jc w:val="both"/>
        <w:sectPr>
          <w:headerReference w:type="default" r:id="rId123"/>
          <w:footerReference w:type="default" r:id="rId124"/>
          <w:pgSz w:w="11910" w:h="16840"/>
          <w:pgMar w:header="900" w:footer="0" w:top="1140" w:bottom="280" w:left="1275" w:right="992"/>
        </w:sectPr>
      </w:pPr>
    </w:p>
    <w:p>
      <w:pPr>
        <w:pStyle w:val="BodyText"/>
      </w:pPr>
    </w:p>
    <w:p>
      <w:pPr>
        <w:pStyle w:val="BodyText"/>
      </w:pPr>
    </w:p>
    <w:p>
      <w:pPr>
        <w:pStyle w:val="BodyText"/>
      </w:pPr>
    </w:p>
    <w:p>
      <w:pPr>
        <w:pStyle w:val="BodyText"/>
        <w:spacing w:before="19"/>
      </w:pPr>
    </w:p>
    <w:p>
      <w:pPr>
        <w:pStyle w:val="BodyText"/>
        <w:spacing w:line="480" w:lineRule="auto"/>
        <w:ind w:left="991" w:right="719"/>
        <w:jc w:val="both"/>
      </w:pPr>
      <w:r>
        <w:rPr/>
        <w:t>tetap tidak selalu dimanfaatkan untuk mengurangi beban pajak, melainkan untuk kebutuhan operasional perusahaan.</w:t>
      </w:r>
    </w:p>
    <w:p>
      <w:pPr>
        <w:pStyle w:val="BodyText"/>
        <w:spacing w:line="480" w:lineRule="auto"/>
        <w:ind w:left="991" w:right="708" w:firstLine="566"/>
        <w:jc w:val="both"/>
      </w:pPr>
      <w:r>
        <w:rPr/>
        <w:t>Dengan</w:t>
      </w:r>
      <w:r>
        <w:rPr>
          <w:spacing w:val="-15"/>
        </w:rPr>
        <w:t> </w:t>
      </w:r>
      <w:r>
        <w:rPr/>
        <w:t>demikian,</w:t>
      </w:r>
      <w:r>
        <w:rPr>
          <w:spacing w:val="-13"/>
        </w:rPr>
        <w:t> </w:t>
      </w:r>
      <w:r>
        <w:rPr/>
        <w:t>meskipun</w:t>
      </w:r>
      <w:r>
        <w:rPr>
          <w:spacing w:val="-15"/>
        </w:rPr>
        <w:t> </w:t>
      </w:r>
      <w:r>
        <w:rPr/>
        <w:t>secara</w:t>
      </w:r>
      <w:r>
        <w:rPr>
          <w:spacing w:val="-14"/>
        </w:rPr>
        <w:t> </w:t>
      </w:r>
      <w:r>
        <w:rPr/>
        <w:t>teoritis</w:t>
      </w:r>
      <w:r>
        <w:rPr>
          <w:spacing w:val="-11"/>
        </w:rPr>
        <w:t> </w:t>
      </w:r>
      <w:r>
        <w:rPr>
          <w:i/>
        </w:rPr>
        <w:t>capital</w:t>
      </w:r>
      <w:r>
        <w:rPr>
          <w:i/>
          <w:spacing w:val="-13"/>
        </w:rPr>
        <w:t> </w:t>
      </w:r>
      <w:r>
        <w:rPr>
          <w:i/>
        </w:rPr>
        <w:t>intensity</w:t>
      </w:r>
      <w:r>
        <w:rPr>
          <w:i/>
          <w:spacing w:val="-13"/>
        </w:rPr>
        <w:t> </w:t>
      </w:r>
      <w:r>
        <w:rPr/>
        <w:t>diharapkan</w:t>
      </w:r>
      <w:r>
        <w:rPr>
          <w:spacing w:val="-15"/>
        </w:rPr>
        <w:t> </w:t>
      </w:r>
      <w:r>
        <w:rPr/>
        <w:t>dapat menurunkan beban pajak melalui strategi depresiasi aset tetap, hasil penelitian ini menunjukkan</w:t>
      </w:r>
      <w:r>
        <w:rPr>
          <w:spacing w:val="-9"/>
        </w:rPr>
        <w:t> </w:t>
      </w:r>
      <w:r>
        <w:rPr/>
        <w:t>bahwa</w:t>
      </w:r>
      <w:r>
        <w:rPr>
          <w:spacing w:val="-10"/>
        </w:rPr>
        <w:t> </w:t>
      </w:r>
      <w:r>
        <w:rPr/>
        <w:t>perusahaan</w:t>
      </w:r>
      <w:r>
        <w:rPr>
          <w:spacing w:val="-14"/>
        </w:rPr>
        <w:t> </w:t>
      </w:r>
      <w:r>
        <w:rPr/>
        <w:t>tidak</w:t>
      </w:r>
      <w:r>
        <w:rPr>
          <w:spacing w:val="-9"/>
        </w:rPr>
        <w:t> </w:t>
      </w:r>
      <w:r>
        <w:rPr/>
        <w:t>selalu</w:t>
      </w:r>
      <w:r>
        <w:rPr>
          <w:spacing w:val="-4"/>
        </w:rPr>
        <w:t> </w:t>
      </w:r>
      <w:r>
        <w:rPr/>
        <w:t>memanfaatkan</w:t>
      </w:r>
      <w:r>
        <w:rPr>
          <w:spacing w:val="-8"/>
        </w:rPr>
        <w:t> </w:t>
      </w:r>
      <w:r>
        <w:rPr>
          <w:i/>
        </w:rPr>
        <w:t>capital</w:t>
      </w:r>
      <w:r>
        <w:rPr>
          <w:i/>
          <w:spacing w:val="-8"/>
        </w:rPr>
        <w:t> </w:t>
      </w:r>
      <w:r>
        <w:rPr>
          <w:i/>
        </w:rPr>
        <w:t>intensity</w:t>
      </w:r>
      <w:r>
        <w:rPr>
          <w:i/>
          <w:spacing w:val="-9"/>
        </w:rPr>
        <w:t> </w:t>
      </w:r>
      <w:r>
        <w:rPr/>
        <w:t>untuk tujuan</w:t>
      </w:r>
      <w:r>
        <w:rPr>
          <w:spacing w:val="-7"/>
        </w:rPr>
        <w:t> </w:t>
      </w:r>
      <w:r>
        <w:rPr/>
        <w:t>agresivitas</w:t>
      </w:r>
      <w:r>
        <w:rPr>
          <w:spacing w:val="-6"/>
        </w:rPr>
        <w:t> </w:t>
      </w:r>
      <w:r>
        <w:rPr/>
        <w:t>pajak. Hal</w:t>
      </w:r>
      <w:r>
        <w:rPr>
          <w:spacing w:val="-7"/>
        </w:rPr>
        <w:t> </w:t>
      </w:r>
      <w:r>
        <w:rPr/>
        <w:t>ini</w:t>
      </w:r>
      <w:r>
        <w:rPr>
          <w:spacing w:val="-3"/>
        </w:rPr>
        <w:t> </w:t>
      </w:r>
      <w:r>
        <w:rPr/>
        <w:t>menunjukkan</w:t>
      </w:r>
      <w:r>
        <w:rPr>
          <w:spacing w:val="-7"/>
        </w:rPr>
        <w:t> </w:t>
      </w:r>
      <w:r>
        <w:rPr/>
        <w:t>bahwa</w:t>
      </w:r>
      <w:r>
        <w:rPr>
          <w:spacing w:val="-5"/>
        </w:rPr>
        <w:t> </w:t>
      </w:r>
      <w:r>
        <w:rPr/>
        <w:t>perusahaan</w:t>
      </w:r>
      <w:r>
        <w:rPr>
          <w:spacing w:val="-7"/>
        </w:rPr>
        <w:t> </w:t>
      </w:r>
      <w:r>
        <w:rPr/>
        <w:t>dengan</w:t>
      </w:r>
      <w:r>
        <w:rPr>
          <w:spacing w:val="-7"/>
        </w:rPr>
        <w:t> </w:t>
      </w:r>
      <w:r>
        <w:rPr/>
        <w:t>aset</w:t>
      </w:r>
      <w:r>
        <w:rPr>
          <w:spacing w:val="-3"/>
        </w:rPr>
        <w:t> </w:t>
      </w:r>
      <w:r>
        <w:rPr/>
        <w:t>tetap berupaya memenuhi kewajiban perpajakannya secara patuh dan tidak melakukan tindakan agresif terhadap pajak.</w:t>
      </w:r>
    </w:p>
    <w:p>
      <w:pPr>
        <w:pStyle w:val="Heading5"/>
        <w:numPr>
          <w:ilvl w:val="2"/>
          <w:numId w:val="14"/>
        </w:numPr>
        <w:tabs>
          <w:tab w:pos="1662" w:val="left" w:leader="none"/>
        </w:tabs>
        <w:spacing w:line="240" w:lineRule="auto" w:before="6" w:after="0"/>
        <w:ind w:left="1662" w:right="0" w:hanging="671"/>
        <w:jc w:val="both"/>
      </w:pPr>
      <w:bookmarkStart w:name="4.3.2   Pengaruh Profitabilitas Terhadap" w:id="148"/>
      <w:bookmarkEnd w:id="148"/>
      <w:r>
        <w:rPr>
          <w:b w:val="0"/>
        </w:rPr>
      </w:r>
      <w:bookmarkStart w:name="_bookmark82" w:id="149"/>
      <w:bookmarkEnd w:id="149"/>
      <w:r>
        <w:rPr>
          <w:spacing w:val="-2"/>
        </w:rPr>
        <w:t>P</w:t>
      </w:r>
      <w:r>
        <w:rPr>
          <w:spacing w:val="-2"/>
        </w:rPr>
        <w:t>engaruh</w:t>
      </w:r>
      <w:r>
        <w:rPr>
          <w:spacing w:val="5"/>
        </w:rPr>
        <w:t> </w:t>
      </w:r>
      <w:r>
        <w:rPr>
          <w:spacing w:val="-2"/>
        </w:rPr>
        <w:t>Profitabilitas</w:t>
      </w:r>
      <w:r>
        <w:rPr>
          <w:spacing w:val="5"/>
        </w:rPr>
        <w:t> </w:t>
      </w:r>
      <w:r>
        <w:rPr>
          <w:spacing w:val="-2"/>
        </w:rPr>
        <w:t>Terhadap</w:t>
      </w:r>
      <w:r>
        <w:rPr>
          <w:spacing w:val="-10"/>
        </w:rPr>
        <w:t> </w:t>
      </w:r>
      <w:r>
        <w:rPr>
          <w:spacing w:val="-2"/>
        </w:rPr>
        <w:t>Agresivitas</w:t>
      </w:r>
      <w:r>
        <w:rPr>
          <w:spacing w:val="8"/>
        </w:rPr>
        <w:t> </w:t>
      </w:r>
      <w:r>
        <w:rPr>
          <w:spacing w:val="-2"/>
        </w:rPr>
        <w:t>Pajak</w:t>
      </w:r>
    </w:p>
    <w:p>
      <w:pPr>
        <w:pStyle w:val="BodyText"/>
        <w:spacing w:line="480" w:lineRule="auto" w:before="271"/>
        <w:ind w:left="991" w:right="706" w:firstLine="720"/>
        <w:jc w:val="both"/>
        <w:rPr>
          <w:position w:val="2"/>
        </w:rPr>
      </w:pPr>
      <w:r>
        <w:rPr/>
        <w:t>Berdasarkan hasil pengujian hipotesis yang telah dilakukan pada perusahaan sub sektor industri barang konsumsi yang terdaftar di Bursa Efek Indonesia periode 2021-2024 nilai koefisien yang didapat adalah sebesar -0,071 dari koefisien yang bernilai negatif diketahui adanya pengaruh positif terhadap agresivitas pajak. Hal ini berarti bahwa semakin tinggi</w:t>
      </w:r>
      <w:r>
        <w:rPr>
          <w:spacing w:val="-2"/>
        </w:rPr>
        <w:t> </w:t>
      </w:r>
      <w:r>
        <w:rPr/>
        <w:t>tingkat </w:t>
      </w:r>
      <w:r>
        <w:rPr>
          <w:i/>
        </w:rPr>
        <w:t>profitabilitas </w:t>
      </w:r>
      <w:r>
        <w:rPr/>
        <w:t>suatu perusahaan, maka semakin rendah ETR, apabila ETR rendah artinya perusahaan semakin</w:t>
      </w:r>
      <w:r>
        <w:rPr>
          <w:spacing w:val="-15"/>
        </w:rPr>
        <w:t> </w:t>
      </w:r>
      <w:r>
        <w:rPr/>
        <w:t>agresif</w:t>
      </w:r>
      <w:r>
        <w:rPr>
          <w:spacing w:val="-11"/>
        </w:rPr>
        <w:t> </w:t>
      </w:r>
      <w:r>
        <w:rPr/>
        <w:t>melakukan</w:t>
      </w:r>
      <w:r>
        <w:rPr>
          <w:spacing w:val="-15"/>
        </w:rPr>
        <w:t> </w:t>
      </w:r>
      <w:r>
        <w:rPr/>
        <w:t>penghindaran</w:t>
      </w:r>
      <w:r>
        <w:rPr>
          <w:spacing w:val="-15"/>
        </w:rPr>
        <w:t> </w:t>
      </w:r>
      <w:r>
        <w:rPr/>
        <w:t>pajak.</w:t>
      </w:r>
      <w:r>
        <w:rPr>
          <w:spacing w:val="-5"/>
        </w:rPr>
        <w:t> </w:t>
      </w:r>
      <w:r>
        <w:rPr/>
        <w:t>Nilai</w:t>
      </w:r>
      <w:r>
        <w:rPr>
          <w:spacing w:val="-15"/>
        </w:rPr>
        <w:t> </w:t>
      </w:r>
      <w:r>
        <w:rPr/>
        <w:t>signifikansi</w:t>
      </w:r>
      <w:r>
        <w:rPr>
          <w:spacing w:val="-15"/>
        </w:rPr>
        <w:t> </w:t>
      </w:r>
      <w:r>
        <w:rPr/>
        <w:t>0,008</w:t>
      </w:r>
      <w:r>
        <w:rPr>
          <w:spacing w:val="-7"/>
        </w:rPr>
        <w:t> </w:t>
      </w:r>
      <w:r>
        <w:rPr/>
        <w:t>lebih</w:t>
      </w:r>
      <w:r>
        <w:rPr>
          <w:spacing w:val="-15"/>
        </w:rPr>
        <w:t> </w:t>
      </w:r>
      <w:r>
        <w:rPr/>
        <w:t>kecil dari</w:t>
      </w:r>
      <w:r>
        <w:rPr>
          <w:spacing w:val="-15"/>
        </w:rPr>
        <w:t> </w:t>
      </w:r>
      <w:r>
        <w:rPr/>
        <w:t>0,05</w:t>
      </w:r>
      <w:r>
        <w:rPr>
          <w:spacing w:val="-15"/>
        </w:rPr>
        <w:t> </w:t>
      </w:r>
      <w:r>
        <w:rPr/>
        <w:t>menunjukkan</w:t>
      </w:r>
      <w:r>
        <w:rPr>
          <w:spacing w:val="-15"/>
        </w:rPr>
        <w:t> </w:t>
      </w:r>
      <w:r>
        <w:rPr>
          <w:i/>
        </w:rPr>
        <w:t>profitabilitas</w:t>
      </w:r>
      <w:r>
        <w:rPr>
          <w:i/>
          <w:spacing w:val="-15"/>
        </w:rPr>
        <w:t> </w:t>
      </w:r>
      <w:r>
        <w:rPr/>
        <w:t>memiliki</w:t>
      </w:r>
      <w:r>
        <w:rPr>
          <w:spacing w:val="-15"/>
        </w:rPr>
        <w:t> </w:t>
      </w:r>
      <w:r>
        <w:rPr/>
        <w:t>pengaruh</w:t>
      </w:r>
      <w:r>
        <w:rPr>
          <w:spacing w:val="-15"/>
        </w:rPr>
        <w:t> </w:t>
      </w:r>
      <w:r>
        <w:rPr/>
        <w:t>signifikan</w:t>
      </w:r>
      <w:r>
        <w:rPr>
          <w:spacing w:val="-15"/>
        </w:rPr>
        <w:t> </w:t>
      </w:r>
      <w:r>
        <w:rPr/>
        <w:t>pada</w:t>
      </w:r>
      <w:r>
        <w:rPr>
          <w:spacing w:val="-15"/>
        </w:rPr>
        <w:t> </w:t>
      </w:r>
      <w:r>
        <w:rPr/>
        <w:t>agresivitas pajak. Dengan demikian, dapat disimpulkan bahwa </w:t>
      </w:r>
      <w:r>
        <w:rPr>
          <w:i/>
        </w:rPr>
        <w:t>profitabilitas </w:t>
      </w:r>
      <w:r>
        <w:rPr/>
        <w:t>berpengaruh </w:t>
      </w:r>
      <w:r>
        <w:rPr>
          <w:position w:val="2"/>
        </w:rPr>
        <w:t>signifikan positif terhadap agresivitas pajak, Maka, H</w:t>
      </w:r>
      <w:r>
        <w:rPr>
          <w:sz w:val="16"/>
        </w:rPr>
        <w:t>2 </w:t>
      </w:r>
      <w:r>
        <w:rPr>
          <w:position w:val="2"/>
        </w:rPr>
        <w:t>diterima.</w:t>
      </w:r>
    </w:p>
    <w:p>
      <w:pPr>
        <w:pStyle w:val="BodyText"/>
        <w:spacing w:line="480" w:lineRule="auto"/>
        <w:ind w:left="991" w:right="705" w:firstLine="720"/>
        <w:jc w:val="both"/>
      </w:pPr>
      <w:r>
        <w:rPr/>
        <w:t>Profitabilitas merupakan gambaran kemampuan perusahaan dalam menghasilkan</w:t>
      </w:r>
      <w:r>
        <w:rPr>
          <w:spacing w:val="-15"/>
        </w:rPr>
        <w:t> </w:t>
      </w:r>
      <w:r>
        <w:rPr/>
        <w:t>laba.</w:t>
      </w:r>
      <w:r>
        <w:rPr>
          <w:spacing w:val="-15"/>
        </w:rPr>
        <w:t> </w:t>
      </w:r>
      <w:r>
        <w:rPr/>
        <w:t>Hasil</w:t>
      </w:r>
      <w:r>
        <w:rPr>
          <w:spacing w:val="-15"/>
        </w:rPr>
        <w:t> </w:t>
      </w:r>
      <w:r>
        <w:rPr/>
        <w:t>penelitian</w:t>
      </w:r>
      <w:r>
        <w:rPr>
          <w:spacing w:val="-15"/>
        </w:rPr>
        <w:t> </w:t>
      </w:r>
      <w:r>
        <w:rPr/>
        <w:t>menunjukkan</w:t>
      </w:r>
      <w:r>
        <w:rPr>
          <w:spacing w:val="-15"/>
        </w:rPr>
        <w:t> </w:t>
      </w:r>
      <w:r>
        <w:rPr>
          <w:i/>
        </w:rPr>
        <w:t>profitabilitas</w:t>
      </w:r>
      <w:r>
        <w:rPr>
          <w:i/>
          <w:spacing w:val="-15"/>
        </w:rPr>
        <w:t> </w:t>
      </w:r>
      <w:r>
        <w:rPr/>
        <w:t>berpengaruh</w:t>
      </w:r>
      <w:r>
        <w:rPr>
          <w:spacing w:val="-15"/>
        </w:rPr>
        <w:t> </w:t>
      </w:r>
      <w:r>
        <w:rPr/>
        <w:t>positif dan signifikan terhadap agresivitas pajak, yang berarti semakin tinggi tingkat keuntungan</w:t>
      </w:r>
      <w:r>
        <w:rPr>
          <w:spacing w:val="43"/>
        </w:rPr>
        <w:t>  </w:t>
      </w:r>
      <w:r>
        <w:rPr/>
        <w:t>perusahaan,</w:t>
      </w:r>
      <w:r>
        <w:rPr>
          <w:spacing w:val="47"/>
        </w:rPr>
        <w:t>  </w:t>
      </w:r>
      <w:r>
        <w:rPr/>
        <w:t>semakin</w:t>
      </w:r>
      <w:r>
        <w:rPr>
          <w:spacing w:val="48"/>
        </w:rPr>
        <w:t>  </w:t>
      </w:r>
      <w:r>
        <w:rPr/>
        <w:t>besar</w:t>
      </w:r>
      <w:r>
        <w:rPr>
          <w:spacing w:val="46"/>
        </w:rPr>
        <w:t>  </w:t>
      </w:r>
      <w:r>
        <w:rPr/>
        <w:t>kecenderungan</w:t>
      </w:r>
      <w:r>
        <w:rPr>
          <w:spacing w:val="44"/>
        </w:rPr>
        <w:t>  </w:t>
      </w:r>
      <w:r>
        <w:rPr/>
        <w:t>perusahaan</w:t>
      </w:r>
      <w:r>
        <w:rPr>
          <w:spacing w:val="43"/>
        </w:rPr>
        <w:t>  </w:t>
      </w:r>
      <w:r>
        <w:rPr>
          <w:spacing w:val="-2"/>
        </w:rPr>
        <w:t>untuk</w:t>
      </w:r>
    </w:p>
    <w:p>
      <w:pPr>
        <w:pStyle w:val="BodyText"/>
        <w:spacing w:after="0" w:line="480" w:lineRule="auto"/>
        <w:jc w:val="both"/>
        <w:sectPr>
          <w:headerReference w:type="default" r:id="rId125"/>
          <w:footerReference w:type="default" r:id="rId126"/>
          <w:pgSz w:w="11910" w:h="16840"/>
          <w:pgMar w:header="900" w:footer="0" w:top="1140" w:bottom="280" w:left="1275" w:right="992"/>
        </w:sectPr>
      </w:pPr>
    </w:p>
    <w:p>
      <w:pPr>
        <w:pStyle w:val="BodyText"/>
      </w:pPr>
    </w:p>
    <w:p>
      <w:pPr>
        <w:pStyle w:val="BodyText"/>
      </w:pPr>
    </w:p>
    <w:p>
      <w:pPr>
        <w:pStyle w:val="BodyText"/>
      </w:pPr>
    </w:p>
    <w:p>
      <w:pPr>
        <w:pStyle w:val="BodyText"/>
        <w:spacing w:before="19"/>
      </w:pPr>
    </w:p>
    <w:p>
      <w:pPr>
        <w:pStyle w:val="BodyText"/>
        <w:spacing w:line="480" w:lineRule="auto"/>
        <w:ind w:left="991" w:right="703"/>
        <w:jc w:val="both"/>
      </w:pPr>
      <w:r>
        <w:rPr/>
        <w:t>melakukan</w:t>
      </w:r>
      <w:r>
        <w:rPr>
          <w:spacing w:val="-15"/>
        </w:rPr>
        <w:t> </w:t>
      </w:r>
      <w:r>
        <w:rPr/>
        <w:t>praktik</w:t>
      </w:r>
      <w:r>
        <w:rPr>
          <w:spacing w:val="-11"/>
        </w:rPr>
        <w:t> </w:t>
      </w:r>
      <w:r>
        <w:rPr/>
        <w:t>penghindaran</w:t>
      </w:r>
      <w:r>
        <w:rPr>
          <w:spacing w:val="-15"/>
        </w:rPr>
        <w:t> </w:t>
      </w:r>
      <w:r>
        <w:rPr/>
        <w:t>pajak</w:t>
      </w:r>
      <w:r>
        <w:rPr>
          <w:spacing w:val="-11"/>
        </w:rPr>
        <w:t> </w:t>
      </w:r>
      <w:r>
        <w:rPr/>
        <w:t>secara</w:t>
      </w:r>
      <w:r>
        <w:rPr>
          <w:spacing w:val="-12"/>
        </w:rPr>
        <w:t> </w:t>
      </w:r>
      <w:r>
        <w:rPr/>
        <w:t>agresif.</w:t>
      </w:r>
      <w:r>
        <w:rPr>
          <w:spacing w:val="-4"/>
        </w:rPr>
        <w:t> </w:t>
      </w:r>
      <w:r>
        <w:rPr/>
        <w:t>Hasil</w:t>
      </w:r>
      <w:r>
        <w:rPr>
          <w:spacing w:val="-14"/>
        </w:rPr>
        <w:t> </w:t>
      </w:r>
      <w:r>
        <w:rPr/>
        <w:t>ini</w:t>
      </w:r>
      <w:r>
        <w:rPr>
          <w:spacing w:val="-15"/>
        </w:rPr>
        <w:t> </w:t>
      </w:r>
      <w:r>
        <w:rPr/>
        <w:t>sejalan</w:t>
      </w:r>
      <w:r>
        <w:rPr>
          <w:spacing w:val="-15"/>
        </w:rPr>
        <w:t> </w:t>
      </w:r>
      <w:r>
        <w:rPr/>
        <w:t>dengan</w:t>
      </w:r>
      <w:r>
        <w:rPr>
          <w:spacing w:val="-15"/>
        </w:rPr>
        <w:t> </w:t>
      </w:r>
      <w:r>
        <w:rPr/>
        <w:t>teori agensi yang dikemukakan oleh Jensen dan Meckling (1976), yang menyatakan bahwa agen sebagai manajemen akan lebih berpeluang untuk mendapatkan laba sebanyak-banyaknya. Dalam konteks ini, agen bertindak sebagai pihak yang menjalankan operasional perusahaan dan memiliki informasi yang lebih lengkap daripada pemilik perusahaan. Jika perusahaan memiliki</w:t>
      </w:r>
      <w:r>
        <w:rPr>
          <w:spacing w:val="-4"/>
        </w:rPr>
        <w:t> </w:t>
      </w:r>
      <w:r>
        <w:rPr/>
        <w:t>tingkat profitabilitas yang tinggi,</w:t>
      </w:r>
      <w:r>
        <w:rPr>
          <w:spacing w:val="-1"/>
        </w:rPr>
        <w:t> </w:t>
      </w:r>
      <w:r>
        <w:rPr/>
        <w:t>agen</w:t>
      </w:r>
      <w:r>
        <w:rPr>
          <w:spacing w:val="-6"/>
        </w:rPr>
        <w:t> </w:t>
      </w:r>
      <w:r>
        <w:rPr/>
        <w:t>akan</w:t>
      </w:r>
      <w:r>
        <w:rPr>
          <w:spacing w:val="-3"/>
        </w:rPr>
        <w:t> </w:t>
      </w:r>
      <w:r>
        <w:rPr/>
        <w:t>meningkatkan</w:t>
      </w:r>
      <w:r>
        <w:rPr>
          <w:spacing w:val="-3"/>
        </w:rPr>
        <w:t> </w:t>
      </w:r>
      <w:r>
        <w:rPr/>
        <w:t>laba bersih</w:t>
      </w:r>
      <w:r>
        <w:rPr>
          <w:spacing w:val="-7"/>
        </w:rPr>
        <w:t> </w:t>
      </w:r>
      <w:r>
        <w:rPr/>
        <w:t>untuk</w:t>
      </w:r>
      <w:r>
        <w:rPr>
          <w:spacing w:val="-3"/>
        </w:rPr>
        <w:t> </w:t>
      </w:r>
      <w:r>
        <w:rPr/>
        <w:t>menunjukkan</w:t>
      </w:r>
      <w:r>
        <w:rPr>
          <w:spacing w:val="-7"/>
        </w:rPr>
        <w:t> </w:t>
      </w:r>
      <w:r>
        <w:rPr/>
        <w:t>kinerja yang baik. Dengan begitu, agen akan mendapatkan keuntungan pribadi melalui insentif atau bonus dari </w:t>
      </w:r>
      <w:r>
        <w:rPr>
          <w:i/>
        </w:rPr>
        <w:t>principal</w:t>
      </w:r>
      <w:r>
        <w:rPr/>
        <w:t>. Salah satu strategi yang umum digunakan adalah dengan melakukan</w:t>
      </w:r>
      <w:r>
        <w:rPr>
          <w:spacing w:val="-3"/>
        </w:rPr>
        <w:t> </w:t>
      </w:r>
      <w:r>
        <w:rPr/>
        <w:t>agresivitas</w:t>
      </w:r>
      <w:r>
        <w:rPr>
          <w:spacing w:val="-1"/>
        </w:rPr>
        <w:t> </w:t>
      </w:r>
      <w:r>
        <w:rPr/>
        <w:t>pajak, yaitu memanfaatkan celah hukum</w:t>
      </w:r>
      <w:r>
        <w:rPr>
          <w:spacing w:val="-8"/>
        </w:rPr>
        <w:t> </w:t>
      </w:r>
      <w:r>
        <w:rPr/>
        <w:t>untuk mengurangi kewajiban</w:t>
      </w:r>
      <w:r>
        <w:rPr>
          <w:spacing w:val="-15"/>
        </w:rPr>
        <w:t> </w:t>
      </w:r>
      <w:r>
        <w:rPr/>
        <w:t>pajak</w:t>
      </w:r>
      <w:r>
        <w:rPr>
          <w:spacing w:val="-11"/>
        </w:rPr>
        <w:t> </w:t>
      </w:r>
      <w:r>
        <w:rPr/>
        <w:t>perusahaan.</w:t>
      </w:r>
      <w:r>
        <w:rPr>
          <w:spacing w:val="-9"/>
        </w:rPr>
        <w:t> </w:t>
      </w:r>
      <w:r>
        <w:rPr/>
        <w:t>Dengan</w:t>
      </w:r>
      <w:r>
        <w:rPr>
          <w:spacing w:val="-15"/>
        </w:rPr>
        <w:t> </w:t>
      </w:r>
      <w:r>
        <w:rPr/>
        <w:t>demikian,</w:t>
      </w:r>
      <w:r>
        <w:rPr>
          <w:spacing w:val="-6"/>
        </w:rPr>
        <w:t> </w:t>
      </w:r>
      <w:r>
        <w:rPr>
          <w:i/>
        </w:rPr>
        <w:t>profitabilitas</w:t>
      </w:r>
      <w:r>
        <w:rPr>
          <w:i/>
          <w:spacing w:val="-11"/>
        </w:rPr>
        <w:t> </w:t>
      </w:r>
      <w:r>
        <w:rPr/>
        <w:t>yang</w:t>
      </w:r>
      <w:r>
        <w:rPr>
          <w:spacing w:val="-11"/>
        </w:rPr>
        <w:t> </w:t>
      </w:r>
      <w:r>
        <w:rPr/>
        <w:t>tinggi</w:t>
      </w:r>
      <w:r>
        <w:rPr>
          <w:spacing w:val="-14"/>
        </w:rPr>
        <w:t> </w:t>
      </w:r>
      <w:r>
        <w:rPr/>
        <w:t>membuat beban pajak penghasilan semakin tinggi, hal ini mendorong agen lebih agresif dalam strategi penghindaran pajak, karena agen ingin menunjukkan kinerja yang baik kepada </w:t>
      </w:r>
      <w:r>
        <w:rPr>
          <w:i/>
        </w:rPr>
        <w:t>principal </w:t>
      </w:r>
      <w:r>
        <w:rPr/>
        <w:t>agar mendapatkan bonus tanpa memikirkan kepentingan tujuan jangka panjang perusahaan. Oleh karena itu, pentingnya bagi perusahaan untuk menerapkan prosedur tata kelola perusaahaan yang baik (</w:t>
      </w:r>
      <w:r>
        <w:rPr>
          <w:i/>
        </w:rPr>
        <w:t>good corporate governance</w:t>
      </w:r>
      <w:r>
        <w:rPr/>
        <w:t>) agar lebih patuh terhadap peraturan perpajakan dan mengurangi tindakan agresif yang berlebihan dalam melakukan penghindaran pajak.</w:t>
      </w:r>
    </w:p>
    <w:p>
      <w:pPr>
        <w:pStyle w:val="BodyText"/>
        <w:spacing w:line="480" w:lineRule="auto" w:before="3"/>
        <w:ind w:left="991" w:right="710" w:firstLine="720"/>
        <w:jc w:val="both"/>
      </w:pPr>
      <w:r>
        <w:rPr/>
        <w:t>Hasil ini mendukung hipotesis dan penelitian ini sejalan dengan (Raida Rajak</w:t>
      </w:r>
      <w:r>
        <w:rPr>
          <w:spacing w:val="-15"/>
        </w:rPr>
        <w:t> </w:t>
      </w:r>
      <w:r>
        <w:rPr/>
        <w:t>2024),</w:t>
      </w:r>
      <w:r>
        <w:rPr>
          <w:spacing w:val="-15"/>
        </w:rPr>
        <w:t> </w:t>
      </w:r>
      <w:r>
        <w:rPr/>
        <w:t>(Haloho</w:t>
      </w:r>
      <w:r>
        <w:rPr>
          <w:spacing w:val="-15"/>
        </w:rPr>
        <w:t> </w:t>
      </w:r>
      <w:r>
        <w:rPr>
          <w:i/>
        </w:rPr>
        <w:t>et</w:t>
      </w:r>
      <w:r>
        <w:rPr>
          <w:i/>
          <w:spacing w:val="-15"/>
        </w:rPr>
        <w:t> </w:t>
      </w:r>
      <w:r>
        <w:rPr>
          <w:i/>
        </w:rPr>
        <w:t>al</w:t>
      </w:r>
      <w:r>
        <w:rPr/>
        <w:t>.</w:t>
      </w:r>
      <w:r>
        <w:rPr>
          <w:spacing w:val="-15"/>
        </w:rPr>
        <w:t> </w:t>
      </w:r>
      <w:r>
        <w:rPr/>
        <w:t>2023)</w:t>
      </w:r>
      <w:r>
        <w:rPr>
          <w:spacing w:val="-15"/>
        </w:rPr>
        <w:t> </w:t>
      </w:r>
      <w:r>
        <w:rPr/>
        <w:t>dan</w:t>
      </w:r>
      <w:r>
        <w:rPr>
          <w:spacing w:val="-15"/>
        </w:rPr>
        <w:t> </w:t>
      </w:r>
      <w:r>
        <w:rPr/>
        <w:t>(Rahayu</w:t>
      </w:r>
      <w:r>
        <w:rPr>
          <w:spacing w:val="-15"/>
        </w:rPr>
        <w:t> </w:t>
      </w:r>
      <w:r>
        <w:rPr>
          <w:i/>
        </w:rPr>
        <w:t>et</w:t>
      </w:r>
      <w:r>
        <w:rPr>
          <w:i/>
          <w:spacing w:val="-15"/>
        </w:rPr>
        <w:t> </w:t>
      </w:r>
      <w:r>
        <w:rPr>
          <w:i/>
        </w:rPr>
        <w:t>al</w:t>
      </w:r>
      <w:r>
        <w:rPr/>
        <w:t>.</w:t>
      </w:r>
      <w:r>
        <w:rPr>
          <w:spacing w:val="-15"/>
        </w:rPr>
        <w:t> </w:t>
      </w:r>
      <w:r>
        <w:rPr/>
        <w:t>2021)</w:t>
      </w:r>
      <w:r>
        <w:rPr>
          <w:spacing w:val="-15"/>
        </w:rPr>
        <w:t> </w:t>
      </w:r>
      <w:r>
        <w:rPr/>
        <w:t>yang</w:t>
      </w:r>
      <w:r>
        <w:rPr>
          <w:spacing w:val="-15"/>
        </w:rPr>
        <w:t> </w:t>
      </w:r>
      <w:r>
        <w:rPr/>
        <w:t>menyatakan</w:t>
      </w:r>
      <w:r>
        <w:rPr>
          <w:spacing w:val="-15"/>
        </w:rPr>
        <w:t> </w:t>
      </w:r>
      <w:r>
        <w:rPr/>
        <w:t>bahwa </w:t>
      </w:r>
      <w:r>
        <w:rPr>
          <w:i/>
        </w:rPr>
        <w:t>profitabilitas </w:t>
      </w:r>
      <w:r>
        <w:rPr/>
        <w:t>berpengaruh positif signifikan terhadap agresivitas pajak.</w:t>
      </w:r>
    </w:p>
    <w:p>
      <w:pPr>
        <w:pStyle w:val="BodyText"/>
        <w:spacing w:after="0" w:line="480" w:lineRule="auto"/>
        <w:jc w:val="both"/>
        <w:sectPr>
          <w:headerReference w:type="default" r:id="rId127"/>
          <w:footerReference w:type="default" r:id="rId128"/>
          <w:pgSz w:w="11910" w:h="16840"/>
          <w:pgMar w:header="900" w:footer="0" w:top="1140" w:bottom="280" w:left="1275" w:right="992"/>
        </w:sectPr>
      </w:pPr>
    </w:p>
    <w:p>
      <w:pPr>
        <w:pStyle w:val="BodyText"/>
      </w:pPr>
    </w:p>
    <w:p>
      <w:pPr>
        <w:pStyle w:val="BodyText"/>
      </w:pPr>
    </w:p>
    <w:p>
      <w:pPr>
        <w:pStyle w:val="BodyText"/>
      </w:pPr>
    </w:p>
    <w:p>
      <w:pPr>
        <w:pStyle w:val="BodyText"/>
        <w:spacing w:before="23"/>
      </w:pPr>
    </w:p>
    <w:p>
      <w:pPr>
        <w:pStyle w:val="Heading5"/>
        <w:numPr>
          <w:ilvl w:val="2"/>
          <w:numId w:val="14"/>
        </w:numPr>
        <w:tabs>
          <w:tab w:pos="1662" w:val="left" w:leader="none"/>
        </w:tabs>
        <w:spacing w:line="240" w:lineRule="auto" w:before="1" w:after="0"/>
        <w:ind w:left="1662" w:right="0" w:hanging="671"/>
        <w:jc w:val="left"/>
      </w:pPr>
      <w:bookmarkStart w:name="4.3.3   Pengaruh Gender Diversity Terhad" w:id="150"/>
      <w:bookmarkEnd w:id="150"/>
      <w:r>
        <w:rPr>
          <w:b w:val="0"/>
        </w:rPr>
      </w:r>
      <w:bookmarkStart w:name="_bookmark83" w:id="151"/>
      <w:bookmarkEnd w:id="151"/>
      <w:r>
        <w:rPr/>
        <w:t>P</w:t>
      </w:r>
      <w:r>
        <w:rPr/>
        <w:t>engaruh</w:t>
      </w:r>
      <w:r>
        <w:rPr>
          <w:spacing w:val="-17"/>
        </w:rPr>
        <w:t> </w:t>
      </w:r>
      <w:r>
        <w:rPr/>
        <w:t>Gender</w:t>
      </w:r>
      <w:r>
        <w:rPr>
          <w:spacing w:val="-15"/>
        </w:rPr>
        <w:t> </w:t>
      </w:r>
      <w:r>
        <w:rPr/>
        <w:t>Diversity</w:t>
      </w:r>
      <w:r>
        <w:rPr>
          <w:spacing w:val="-13"/>
        </w:rPr>
        <w:t> </w:t>
      </w:r>
      <w:r>
        <w:rPr/>
        <w:t>Terhadap</w:t>
      </w:r>
      <w:r>
        <w:rPr>
          <w:spacing w:val="-15"/>
        </w:rPr>
        <w:t> </w:t>
      </w:r>
      <w:r>
        <w:rPr/>
        <w:t>Agresivitas</w:t>
      </w:r>
      <w:r>
        <w:rPr>
          <w:spacing w:val="-12"/>
        </w:rPr>
        <w:t> </w:t>
      </w:r>
      <w:r>
        <w:rPr>
          <w:spacing w:val="-2"/>
        </w:rPr>
        <w:t>Pajak</w:t>
      </w:r>
    </w:p>
    <w:p>
      <w:pPr>
        <w:pStyle w:val="BodyText"/>
        <w:spacing w:line="480" w:lineRule="auto" w:before="271"/>
        <w:ind w:left="991" w:right="706" w:firstLine="720"/>
        <w:jc w:val="both"/>
      </w:pPr>
      <w:r>
        <w:rPr/>
        <w:t>Berdasarkan hasil pengujian hipotesis yang telah dilakukan pada perusahaan sub sektor industri barang konsumsi yang terdaftar di Bursa Efek Indonesia periode 2021-2024 nilai koefisien yang didapat adalah sebesar</w:t>
      </w:r>
      <w:r>
        <w:rPr>
          <w:spacing w:val="40"/>
        </w:rPr>
        <w:t> </w:t>
      </w:r>
      <w:r>
        <w:rPr/>
        <w:t>-0,026 dan</w:t>
      </w:r>
      <w:r>
        <w:rPr>
          <w:spacing w:val="40"/>
        </w:rPr>
        <w:t> </w:t>
      </w:r>
      <w:r>
        <w:rPr/>
        <w:t>nilai signifikansi adalah 0,171 lebih besar dari</w:t>
      </w:r>
      <w:r>
        <w:rPr>
          <w:spacing w:val="-1"/>
        </w:rPr>
        <w:t> </w:t>
      </w:r>
      <w:r>
        <w:rPr/>
        <w:t>0,05 dari</w:t>
      </w:r>
      <w:r>
        <w:rPr>
          <w:spacing w:val="-1"/>
        </w:rPr>
        <w:t> </w:t>
      </w:r>
      <w:r>
        <w:rPr/>
        <w:t>koefisien. Koefisien yang bernilai negatif diketahui adanya pengaruh positif </w:t>
      </w:r>
      <w:r>
        <w:rPr>
          <w:i/>
        </w:rPr>
        <w:t>gender diversity </w:t>
      </w:r>
      <w:r>
        <w:rPr/>
        <w:t>terhadap agresivitas</w:t>
      </w:r>
      <w:r>
        <w:rPr>
          <w:spacing w:val="-2"/>
        </w:rPr>
        <w:t> </w:t>
      </w:r>
      <w:r>
        <w:rPr/>
        <w:t>pajak, namun</w:t>
      </w:r>
      <w:r>
        <w:rPr>
          <w:spacing w:val="-4"/>
        </w:rPr>
        <w:t> </w:t>
      </w:r>
      <w:r>
        <w:rPr/>
        <w:t>pengaruhnya tidak signifikan. Hasil</w:t>
      </w:r>
      <w:r>
        <w:rPr>
          <w:spacing w:val="-4"/>
        </w:rPr>
        <w:t> </w:t>
      </w:r>
      <w:r>
        <w:rPr/>
        <w:t>ini</w:t>
      </w:r>
      <w:r>
        <w:rPr>
          <w:spacing w:val="-9"/>
        </w:rPr>
        <w:t> </w:t>
      </w:r>
      <w:r>
        <w:rPr/>
        <w:t>tidak mendukung </w:t>
      </w:r>
      <w:r>
        <w:rPr>
          <w:position w:val="2"/>
        </w:rPr>
        <w:t>H</w:t>
      </w:r>
      <w:r>
        <w:rPr>
          <w:sz w:val="16"/>
        </w:rPr>
        <w:t>3</w:t>
      </w:r>
      <w:r>
        <w:rPr>
          <w:spacing w:val="-3"/>
          <w:sz w:val="16"/>
        </w:rPr>
        <w:t> </w:t>
      </w:r>
      <w:r>
        <w:rPr>
          <w:position w:val="2"/>
        </w:rPr>
        <w:t>yang</w:t>
      </w:r>
      <w:r>
        <w:rPr>
          <w:spacing w:val="-3"/>
          <w:position w:val="2"/>
        </w:rPr>
        <w:t> </w:t>
      </w:r>
      <w:r>
        <w:rPr>
          <w:position w:val="2"/>
        </w:rPr>
        <w:t>menyatakan</w:t>
      </w:r>
      <w:r>
        <w:rPr>
          <w:spacing w:val="-10"/>
          <w:position w:val="2"/>
        </w:rPr>
        <w:t> </w:t>
      </w:r>
      <w:r>
        <w:rPr>
          <w:position w:val="2"/>
        </w:rPr>
        <w:t>adanya</w:t>
      </w:r>
      <w:r>
        <w:rPr>
          <w:spacing w:val="-8"/>
          <w:position w:val="2"/>
        </w:rPr>
        <w:t> </w:t>
      </w:r>
      <w:r>
        <w:rPr>
          <w:position w:val="2"/>
        </w:rPr>
        <w:t>pengaruh</w:t>
      </w:r>
      <w:r>
        <w:rPr>
          <w:spacing w:val="-12"/>
          <w:position w:val="2"/>
        </w:rPr>
        <w:t> </w:t>
      </w:r>
      <w:r>
        <w:rPr>
          <w:position w:val="2"/>
        </w:rPr>
        <w:t>positif</w:t>
      </w:r>
      <w:r>
        <w:rPr>
          <w:spacing w:val="-10"/>
          <w:position w:val="2"/>
        </w:rPr>
        <w:t> </w:t>
      </w:r>
      <w:r>
        <w:rPr>
          <w:position w:val="2"/>
        </w:rPr>
        <w:t>signifikan</w:t>
      </w:r>
      <w:r>
        <w:rPr>
          <w:spacing w:val="-12"/>
          <w:position w:val="2"/>
        </w:rPr>
        <w:t> </w:t>
      </w:r>
      <w:r>
        <w:rPr>
          <w:position w:val="2"/>
        </w:rPr>
        <w:t>terhadap</w:t>
      </w:r>
      <w:r>
        <w:rPr>
          <w:spacing w:val="-7"/>
          <w:position w:val="2"/>
        </w:rPr>
        <w:t> </w:t>
      </w:r>
      <w:r>
        <w:rPr>
          <w:position w:val="2"/>
        </w:rPr>
        <w:t>agresivitas</w:t>
      </w:r>
      <w:r>
        <w:rPr>
          <w:spacing w:val="-9"/>
          <w:position w:val="2"/>
        </w:rPr>
        <w:t> </w:t>
      </w:r>
      <w:r>
        <w:rPr>
          <w:position w:val="2"/>
        </w:rPr>
        <w:t>pajak. Dengan demikian, H</w:t>
      </w:r>
      <w:r>
        <w:rPr>
          <w:sz w:val="16"/>
        </w:rPr>
        <w:t>3</w:t>
      </w:r>
      <w:r>
        <w:rPr>
          <w:spacing w:val="40"/>
          <w:sz w:val="16"/>
        </w:rPr>
        <w:t> </w:t>
      </w:r>
      <w:r>
        <w:rPr>
          <w:position w:val="2"/>
        </w:rPr>
        <w:t>ditolak. Hal ini menunjukkan adanya pengaruh tidak </w:t>
      </w:r>
      <w:r>
        <w:rPr/>
        <w:t>signifikan terhadap agresivitas pajak.</w:t>
      </w:r>
    </w:p>
    <w:p>
      <w:pPr>
        <w:pStyle w:val="BodyText"/>
        <w:spacing w:line="480" w:lineRule="auto"/>
        <w:ind w:left="991" w:right="705" w:firstLine="782"/>
        <w:jc w:val="both"/>
      </w:pPr>
      <w:r>
        <w:rPr/>
        <w:t>Hasil tersebut dapat disebabkan karena jumlah perempuan dalam posisi jajaran direksi di Indonesia masih relatif sedikit, sehingga pengaruh mereka terhadap kebijakan perusahaan belum optimal. Dominasi laki-laki dalam struktur kepemimpinan perusahaan di Indonesia dapat membatasi peran perempuan dalam proses pengambilan keputusan agresivitas pajak. Dalam hal tersebut, posisi laki- laki yang lebih dominan dapat dianggap lebih berwenang dalam pengambilkan keputusan, termasuk kebijakan perpajakan.</w:t>
      </w:r>
      <w:r>
        <w:rPr>
          <w:spacing w:val="40"/>
        </w:rPr>
        <w:t> </w:t>
      </w:r>
      <w:r>
        <w:rPr/>
        <w:t>Meskipun demikian, hasil penelitian ini tetap mendukung teori feminisme liberal pentingnya keterlibatan perempuan dalam jajaran direksi mendorong kesetaraan peran dan partisipasi aktif dalam pengambilan keputusan. Perempuan dikenal memiliki karakter pendekatan yang kehati-hatian, transparansi, dan etika dalam pengelolaan pajak perusahaan. Meskipun memiliki karakter tersebut tidak selalu menolak risiko sepenuhnya, melainkan</w:t>
      </w:r>
      <w:r>
        <w:rPr>
          <w:spacing w:val="66"/>
        </w:rPr>
        <w:t> </w:t>
      </w:r>
      <w:r>
        <w:rPr/>
        <w:t>mengelola</w:t>
      </w:r>
      <w:r>
        <w:rPr>
          <w:spacing w:val="67"/>
        </w:rPr>
        <w:t> </w:t>
      </w:r>
      <w:r>
        <w:rPr/>
        <w:t>risiko</w:t>
      </w:r>
      <w:r>
        <w:rPr>
          <w:spacing w:val="72"/>
        </w:rPr>
        <w:t> </w:t>
      </w:r>
      <w:r>
        <w:rPr/>
        <w:t>dengan</w:t>
      </w:r>
      <w:r>
        <w:rPr>
          <w:spacing w:val="68"/>
        </w:rPr>
        <w:t> </w:t>
      </w:r>
      <w:r>
        <w:rPr/>
        <w:t>mempertimbangkan</w:t>
      </w:r>
      <w:r>
        <w:rPr>
          <w:spacing w:val="64"/>
        </w:rPr>
        <w:t> </w:t>
      </w:r>
      <w:r>
        <w:rPr/>
        <w:t>risiko</w:t>
      </w:r>
      <w:r>
        <w:rPr>
          <w:spacing w:val="72"/>
        </w:rPr>
        <w:t> </w:t>
      </w:r>
      <w:r>
        <w:rPr/>
        <w:t>hukum</w:t>
      </w:r>
      <w:r>
        <w:rPr>
          <w:spacing w:val="60"/>
        </w:rPr>
        <w:t> </w:t>
      </w:r>
      <w:r>
        <w:rPr>
          <w:spacing w:val="-2"/>
        </w:rPr>
        <w:t>seperti</w:t>
      </w:r>
    </w:p>
    <w:p>
      <w:pPr>
        <w:pStyle w:val="BodyText"/>
        <w:spacing w:after="0" w:line="480" w:lineRule="auto"/>
        <w:jc w:val="both"/>
        <w:sectPr>
          <w:headerReference w:type="default" r:id="rId129"/>
          <w:footerReference w:type="default" r:id="rId130"/>
          <w:pgSz w:w="11910" w:h="16840"/>
          <w:pgMar w:header="900" w:footer="0" w:top="1140" w:bottom="280" w:left="1275" w:right="992"/>
        </w:sectPr>
      </w:pPr>
    </w:p>
    <w:p>
      <w:pPr>
        <w:pStyle w:val="BodyText"/>
      </w:pPr>
    </w:p>
    <w:p>
      <w:pPr>
        <w:pStyle w:val="BodyText"/>
      </w:pPr>
    </w:p>
    <w:p>
      <w:pPr>
        <w:pStyle w:val="BodyText"/>
      </w:pPr>
    </w:p>
    <w:p>
      <w:pPr>
        <w:pStyle w:val="BodyText"/>
        <w:spacing w:before="19"/>
      </w:pPr>
    </w:p>
    <w:p>
      <w:pPr>
        <w:pStyle w:val="BodyText"/>
        <w:spacing w:line="480" w:lineRule="auto"/>
        <w:ind w:left="991" w:right="706"/>
        <w:jc w:val="both"/>
      </w:pPr>
      <w:r>
        <w:rPr/>
        <w:t>agresivitas pajak secara legal daripada yang berisiko tinggi. Namun, karena keterwakilan perempuan masih terbatas, dan sebagian besar posisi strategis masih didominasi</w:t>
      </w:r>
      <w:r>
        <w:rPr>
          <w:spacing w:val="-15"/>
        </w:rPr>
        <w:t> </w:t>
      </w:r>
      <w:r>
        <w:rPr/>
        <w:t>oleh</w:t>
      </w:r>
      <w:r>
        <w:rPr>
          <w:spacing w:val="-6"/>
        </w:rPr>
        <w:t> </w:t>
      </w:r>
      <w:r>
        <w:rPr/>
        <w:t>laki-laki</w:t>
      </w:r>
      <w:r>
        <w:rPr>
          <w:spacing w:val="-15"/>
        </w:rPr>
        <w:t> </w:t>
      </w:r>
      <w:r>
        <w:rPr/>
        <w:t>sehingga</w:t>
      </w:r>
      <w:r>
        <w:rPr>
          <w:spacing w:val="-7"/>
        </w:rPr>
        <w:t> </w:t>
      </w:r>
      <w:r>
        <w:rPr/>
        <w:t>suara</w:t>
      </w:r>
      <w:r>
        <w:rPr>
          <w:spacing w:val="-7"/>
        </w:rPr>
        <w:t> </w:t>
      </w:r>
      <w:r>
        <w:rPr/>
        <w:t>perempuan</w:t>
      </w:r>
      <w:r>
        <w:rPr>
          <w:spacing w:val="-11"/>
        </w:rPr>
        <w:t> </w:t>
      </w:r>
      <w:r>
        <w:rPr/>
        <w:t>dalam</w:t>
      </w:r>
      <w:r>
        <w:rPr>
          <w:spacing w:val="-15"/>
        </w:rPr>
        <w:t> </w:t>
      </w:r>
      <w:r>
        <w:rPr/>
        <w:t>pengambilan</w:t>
      </w:r>
      <w:r>
        <w:rPr>
          <w:spacing w:val="-6"/>
        </w:rPr>
        <w:t> </w:t>
      </w:r>
      <w:r>
        <w:rPr/>
        <w:t>keputusan belum cukup berpengaruh.</w:t>
      </w:r>
    </w:p>
    <w:p>
      <w:pPr>
        <w:pStyle w:val="BodyText"/>
        <w:spacing w:line="480" w:lineRule="auto"/>
        <w:ind w:left="991" w:right="702" w:firstLine="720"/>
        <w:jc w:val="both"/>
      </w:pPr>
      <w:r>
        <w:rPr/>
        <w:t>Hasil penelitian ini juga sejalan dengan temuan dari penelitian terdahulu yang menunjukkan bahwa pengaruh antara gender diversity dan agresivitas pajak tidak</w:t>
      </w:r>
      <w:r>
        <w:rPr>
          <w:spacing w:val="-2"/>
        </w:rPr>
        <w:t> </w:t>
      </w:r>
      <w:r>
        <w:rPr/>
        <w:t>signifikan. Penelitian</w:t>
      </w:r>
      <w:r>
        <w:rPr>
          <w:spacing w:val="-2"/>
        </w:rPr>
        <w:t> </w:t>
      </w:r>
      <w:r>
        <w:rPr/>
        <w:t>yang</w:t>
      </w:r>
      <w:r>
        <w:rPr>
          <w:spacing w:val="-2"/>
        </w:rPr>
        <w:t> </w:t>
      </w:r>
      <w:r>
        <w:rPr/>
        <w:t>dilakukan</w:t>
      </w:r>
      <w:r>
        <w:rPr>
          <w:spacing w:val="-6"/>
        </w:rPr>
        <w:t> </w:t>
      </w:r>
      <w:r>
        <w:rPr/>
        <w:t>oleh</w:t>
      </w:r>
      <w:r>
        <w:rPr>
          <w:spacing w:val="-3"/>
        </w:rPr>
        <w:t> </w:t>
      </w:r>
      <w:r>
        <w:rPr/>
        <w:t>(Rizki</w:t>
      </w:r>
      <w:r>
        <w:rPr>
          <w:spacing w:val="-5"/>
        </w:rPr>
        <w:t> </w:t>
      </w:r>
      <w:r>
        <w:rPr>
          <w:i/>
        </w:rPr>
        <w:t>et</w:t>
      </w:r>
      <w:r>
        <w:rPr>
          <w:i/>
          <w:spacing w:val="-2"/>
        </w:rPr>
        <w:t> </w:t>
      </w:r>
      <w:r>
        <w:rPr>
          <w:i/>
        </w:rPr>
        <w:t>al</w:t>
      </w:r>
      <w:r>
        <w:rPr/>
        <w:t>. 2023) dan</w:t>
      </w:r>
      <w:r>
        <w:rPr>
          <w:spacing w:val="-6"/>
        </w:rPr>
        <w:t> </w:t>
      </w:r>
      <w:r>
        <w:rPr/>
        <w:t>(Asmara</w:t>
      </w:r>
      <w:r>
        <w:rPr>
          <w:spacing w:val="-2"/>
        </w:rPr>
        <w:t> </w:t>
      </w:r>
      <w:r>
        <w:rPr>
          <w:i/>
        </w:rPr>
        <w:t>et al</w:t>
      </w:r>
      <w:r>
        <w:rPr/>
        <w:t>. 2023) juga menemukan bahwa keberadaan perempuan dalam jajaran direksi belum mampu memberikan pengaruh yang kuat terhadap keputusan perpajakan perusahaan. Dengan demikian, dapat disimpulkan bahwa </w:t>
      </w:r>
      <w:r>
        <w:rPr>
          <w:i/>
        </w:rPr>
        <w:t>gender diversity </w:t>
      </w:r>
      <w:r>
        <w:rPr/>
        <w:t>di perusahaan Indonesia masih menghadapi hambatan struktural dan budaya yang membuat dampaknya terhadap perilaku agresivitas pajak belum signifikan.</w:t>
      </w:r>
    </w:p>
    <w:p>
      <w:pPr>
        <w:pStyle w:val="BodyText"/>
        <w:spacing w:after="0" w:line="480" w:lineRule="auto"/>
        <w:jc w:val="both"/>
        <w:sectPr>
          <w:headerReference w:type="default" r:id="rId131"/>
          <w:footerReference w:type="default" r:id="rId132"/>
          <w:pgSz w:w="11910" w:h="16840"/>
          <w:pgMar w:header="900" w:footer="0" w:top="1140" w:bottom="280" w:left="1275" w:right="992"/>
        </w:sectPr>
      </w:pPr>
    </w:p>
    <w:p>
      <w:pPr>
        <w:pStyle w:val="BodyText"/>
        <w:spacing w:before="4"/>
        <w:rPr>
          <w:sz w:val="28"/>
        </w:rPr>
      </w:pPr>
    </w:p>
    <w:p>
      <w:pPr>
        <w:pStyle w:val="Heading4"/>
        <w:ind w:right="310"/>
      </w:pPr>
      <w:bookmarkStart w:name="BAB V   PENUTUP" w:id="152"/>
      <w:bookmarkEnd w:id="152"/>
      <w:r>
        <w:rPr>
          <w:b w:val="0"/>
        </w:rPr>
      </w:r>
      <w:r>
        <w:rPr/>
        <w:t>BAB</w:t>
      </w:r>
      <w:r>
        <w:rPr>
          <w:spacing w:val="-2"/>
        </w:rPr>
        <w:t> </w:t>
      </w:r>
      <w:r>
        <w:rPr>
          <w:spacing w:val="-10"/>
        </w:rPr>
        <w:t>V</w:t>
      </w:r>
    </w:p>
    <w:p>
      <w:pPr>
        <w:pStyle w:val="BodyText"/>
        <w:spacing w:before="4"/>
        <w:rPr>
          <w:b/>
          <w:sz w:val="28"/>
        </w:rPr>
      </w:pPr>
    </w:p>
    <w:p>
      <w:pPr>
        <w:spacing w:before="0"/>
        <w:ind w:left="487" w:right="199" w:firstLine="0"/>
        <w:jc w:val="center"/>
        <w:rPr>
          <w:b/>
          <w:sz w:val="28"/>
        </w:rPr>
      </w:pPr>
      <w:bookmarkStart w:name="_bookmark84" w:id="153"/>
      <w:bookmarkEnd w:id="153"/>
      <w:r>
        <w:rPr/>
      </w:r>
      <w:r>
        <w:rPr>
          <w:b/>
          <w:spacing w:val="-2"/>
          <w:sz w:val="28"/>
        </w:rPr>
        <w:t>PENUTUP</w:t>
      </w:r>
    </w:p>
    <w:p>
      <w:pPr>
        <w:pStyle w:val="Heading5"/>
        <w:numPr>
          <w:ilvl w:val="1"/>
          <w:numId w:val="16"/>
        </w:numPr>
        <w:tabs>
          <w:tab w:pos="1711" w:val="left" w:leader="none"/>
        </w:tabs>
        <w:spacing w:line="240" w:lineRule="auto" w:before="243" w:after="0"/>
        <w:ind w:left="1711" w:right="0" w:hanging="720"/>
        <w:jc w:val="left"/>
      </w:pPr>
      <w:bookmarkStart w:name="5.1   Kesimpulan" w:id="154"/>
      <w:bookmarkEnd w:id="154"/>
      <w:r>
        <w:rPr>
          <w:b w:val="0"/>
        </w:rPr>
      </w:r>
      <w:bookmarkStart w:name="_bookmark85" w:id="155"/>
      <w:bookmarkEnd w:id="155"/>
      <w:r>
        <w:rPr>
          <w:spacing w:val="-2"/>
        </w:rPr>
        <w:t>K</w:t>
      </w:r>
      <w:r>
        <w:rPr>
          <w:spacing w:val="-2"/>
        </w:rPr>
        <w:t>esimpulan</w:t>
      </w:r>
    </w:p>
    <w:p>
      <w:pPr>
        <w:pStyle w:val="BodyText"/>
        <w:spacing w:line="480" w:lineRule="auto" w:before="272"/>
        <w:ind w:left="991" w:right="709" w:firstLine="720"/>
        <w:jc w:val="both"/>
      </w:pPr>
      <w:r>
        <w:rPr/>
        <w:t>Berdasarkan hasil dan pembahasan yang telah dilakukan pada bab sebelumnya, dapat diperoleh beberapa kesimpulan sebagai berikut:</w:t>
      </w:r>
    </w:p>
    <w:p>
      <w:pPr>
        <w:pStyle w:val="ListParagraph"/>
        <w:numPr>
          <w:ilvl w:val="0"/>
          <w:numId w:val="17"/>
        </w:numPr>
        <w:tabs>
          <w:tab w:pos="1418" w:val="left" w:leader="none"/>
        </w:tabs>
        <w:spacing w:line="480" w:lineRule="auto" w:before="0" w:after="0"/>
        <w:ind w:left="1418" w:right="716" w:hanging="360"/>
        <w:jc w:val="both"/>
        <w:rPr>
          <w:sz w:val="24"/>
        </w:rPr>
      </w:pPr>
      <w:r>
        <w:rPr>
          <w:i/>
          <w:sz w:val="24"/>
        </w:rPr>
        <w:t>Capital intensity</w:t>
      </w:r>
      <w:r>
        <w:rPr>
          <w:i/>
          <w:spacing w:val="-4"/>
          <w:sz w:val="24"/>
        </w:rPr>
        <w:t> </w:t>
      </w:r>
      <w:r>
        <w:rPr>
          <w:sz w:val="24"/>
        </w:rPr>
        <w:t>tidak berpengaruh</w:t>
      </w:r>
      <w:r>
        <w:rPr>
          <w:spacing w:val="-4"/>
          <w:sz w:val="24"/>
        </w:rPr>
        <w:t> </w:t>
      </w:r>
      <w:r>
        <w:rPr>
          <w:sz w:val="24"/>
        </w:rPr>
        <w:t>signifikan</w:t>
      </w:r>
      <w:r>
        <w:rPr>
          <w:spacing w:val="-4"/>
          <w:sz w:val="24"/>
        </w:rPr>
        <w:t> </w:t>
      </w:r>
      <w:r>
        <w:rPr>
          <w:sz w:val="24"/>
        </w:rPr>
        <w:t>terhadap</w:t>
      </w:r>
      <w:r>
        <w:rPr>
          <w:spacing w:val="-1"/>
          <w:sz w:val="24"/>
        </w:rPr>
        <w:t> </w:t>
      </w:r>
      <w:r>
        <w:rPr>
          <w:sz w:val="24"/>
        </w:rPr>
        <w:t>agresivitas</w:t>
      </w:r>
      <w:r>
        <w:rPr>
          <w:spacing w:val="-3"/>
          <w:sz w:val="24"/>
        </w:rPr>
        <w:t> </w:t>
      </w:r>
      <w:r>
        <w:rPr>
          <w:sz w:val="24"/>
        </w:rPr>
        <w:t>pajak</w:t>
      </w:r>
      <w:r>
        <w:rPr>
          <w:spacing w:val="-1"/>
          <w:sz w:val="24"/>
        </w:rPr>
        <w:t> </w:t>
      </w:r>
      <w:r>
        <w:rPr>
          <w:sz w:val="24"/>
        </w:rPr>
        <w:t>pada perusahaan sub sektor industri barang konsumsi yang terdaftar di Bursa Efek Indonesia tahun 2021-2024.</w:t>
      </w:r>
    </w:p>
    <w:p>
      <w:pPr>
        <w:pStyle w:val="ListParagraph"/>
        <w:numPr>
          <w:ilvl w:val="0"/>
          <w:numId w:val="17"/>
        </w:numPr>
        <w:tabs>
          <w:tab w:pos="1418" w:val="left" w:leader="none"/>
        </w:tabs>
        <w:spacing w:line="480" w:lineRule="auto" w:before="1" w:after="0"/>
        <w:ind w:left="1418" w:right="713" w:hanging="360"/>
        <w:jc w:val="both"/>
        <w:rPr>
          <w:sz w:val="24"/>
        </w:rPr>
      </w:pPr>
      <w:r>
        <w:rPr>
          <w:i/>
          <w:sz w:val="24"/>
        </w:rPr>
        <w:t>Profitabilitas </w:t>
      </w:r>
      <w:r>
        <w:rPr>
          <w:sz w:val="24"/>
        </w:rPr>
        <w:t>berpengaruh signifikan positif terhadap agresivitas pajak pada perusahaan sub sektor industri barang konsumsi yang terdaftar di Bursa Efek Indonesia tahun 2021-2024.</w:t>
      </w:r>
    </w:p>
    <w:p>
      <w:pPr>
        <w:pStyle w:val="ListParagraph"/>
        <w:numPr>
          <w:ilvl w:val="0"/>
          <w:numId w:val="17"/>
        </w:numPr>
        <w:tabs>
          <w:tab w:pos="1418" w:val="left" w:leader="none"/>
        </w:tabs>
        <w:spacing w:line="480" w:lineRule="auto" w:before="0" w:after="0"/>
        <w:ind w:left="1418" w:right="706" w:hanging="360"/>
        <w:jc w:val="both"/>
        <w:rPr>
          <w:sz w:val="24"/>
        </w:rPr>
      </w:pPr>
      <w:r>
        <w:rPr>
          <w:i/>
          <w:sz w:val="24"/>
        </w:rPr>
        <w:t>Gender</w:t>
      </w:r>
      <w:r>
        <w:rPr>
          <w:i/>
          <w:spacing w:val="-3"/>
          <w:sz w:val="24"/>
        </w:rPr>
        <w:t> </w:t>
      </w:r>
      <w:r>
        <w:rPr>
          <w:i/>
          <w:sz w:val="24"/>
        </w:rPr>
        <w:t>diversity </w:t>
      </w:r>
      <w:r>
        <w:rPr>
          <w:sz w:val="24"/>
        </w:rPr>
        <w:t>tidak</w:t>
      </w:r>
      <w:r>
        <w:rPr>
          <w:spacing w:val="-1"/>
          <w:sz w:val="24"/>
        </w:rPr>
        <w:t> </w:t>
      </w:r>
      <w:r>
        <w:rPr>
          <w:sz w:val="24"/>
        </w:rPr>
        <w:t>berpengaruh</w:t>
      </w:r>
      <w:r>
        <w:rPr>
          <w:spacing w:val="-5"/>
          <w:sz w:val="24"/>
        </w:rPr>
        <w:t> </w:t>
      </w:r>
      <w:r>
        <w:rPr>
          <w:sz w:val="24"/>
        </w:rPr>
        <w:t>signifikan</w:t>
      </w:r>
      <w:r>
        <w:rPr>
          <w:spacing w:val="-5"/>
          <w:sz w:val="24"/>
        </w:rPr>
        <w:t> </w:t>
      </w:r>
      <w:r>
        <w:rPr>
          <w:sz w:val="24"/>
        </w:rPr>
        <w:t>terhadap agresivitas</w:t>
      </w:r>
      <w:r>
        <w:rPr>
          <w:spacing w:val="-3"/>
          <w:sz w:val="24"/>
        </w:rPr>
        <w:t> </w:t>
      </w:r>
      <w:r>
        <w:rPr>
          <w:sz w:val="24"/>
        </w:rPr>
        <w:t>pajak</w:t>
      </w:r>
      <w:r>
        <w:rPr>
          <w:spacing w:val="-1"/>
          <w:sz w:val="24"/>
        </w:rPr>
        <w:t> </w:t>
      </w:r>
      <w:r>
        <w:rPr>
          <w:sz w:val="24"/>
        </w:rPr>
        <w:t>pada perusahaan sub sektor industri barang konsumsi yang terdaftar di Bursa Efek Indonesia tahun 2021-2024.</w:t>
      </w:r>
    </w:p>
    <w:p>
      <w:pPr>
        <w:pStyle w:val="Heading5"/>
        <w:numPr>
          <w:ilvl w:val="1"/>
          <w:numId w:val="16"/>
        </w:numPr>
        <w:tabs>
          <w:tab w:pos="1711" w:val="left" w:leader="none"/>
        </w:tabs>
        <w:spacing w:line="240" w:lineRule="auto" w:before="1" w:after="0"/>
        <w:ind w:left="1711" w:right="0" w:hanging="720"/>
        <w:jc w:val="both"/>
      </w:pPr>
      <w:bookmarkStart w:name="5.2   Saran" w:id="156"/>
      <w:bookmarkEnd w:id="156"/>
      <w:r>
        <w:rPr>
          <w:b w:val="0"/>
        </w:rPr>
      </w:r>
      <w:bookmarkStart w:name="_bookmark86" w:id="157"/>
      <w:bookmarkEnd w:id="157"/>
      <w:r>
        <w:rPr>
          <w:spacing w:val="-4"/>
        </w:rPr>
        <w:t>Sa</w:t>
      </w:r>
      <w:r>
        <w:rPr>
          <w:spacing w:val="-4"/>
        </w:rPr>
        <w:t>ran</w:t>
      </w:r>
    </w:p>
    <w:p>
      <w:pPr>
        <w:pStyle w:val="BodyText"/>
        <w:spacing w:line="480" w:lineRule="auto" w:before="237"/>
        <w:ind w:left="991" w:right="710" w:firstLine="720"/>
        <w:jc w:val="both"/>
      </w:pPr>
      <w:r>
        <w:rPr/>
        <w:t>Berdasarkan hasil dan pembahasan di atas, terdapat keterbatasan dalam penelitian ini maka saran yang dapat dijadikan bahan pertimbangan untuk penelitian selanjutnya, yaitu:</w:t>
      </w:r>
    </w:p>
    <w:p>
      <w:pPr>
        <w:pStyle w:val="ListParagraph"/>
        <w:numPr>
          <w:ilvl w:val="2"/>
          <w:numId w:val="16"/>
        </w:numPr>
        <w:tabs>
          <w:tab w:pos="2072" w:val="left" w:leader="none"/>
        </w:tabs>
        <w:spacing w:line="240" w:lineRule="auto" w:before="1" w:after="0"/>
        <w:ind w:left="2072" w:right="0" w:hanging="360"/>
        <w:jc w:val="both"/>
        <w:rPr>
          <w:sz w:val="24"/>
        </w:rPr>
      </w:pPr>
      <w:r>
        <w:rPr>
          <w:sz w:val="24"/>
        </w:rPr>
        <w:t>Untuk</w:t>
      </w:r>
      <w:r>
        <w:rPr>
          <w:spacing w:val="-1"/>
          <w:sz w:val="24"/>
        </w:rPr>
        <w:t> </w:t>
      </w:r>
      <w:r>
        <w:rPr>
          <w:sz w:val="24"/>
        </w:rPr>
        <w:t>peneliti</w:t>
      </w:r>
      <w:r>
        <w:rPr>
          <w:spacing w:val="-8"/>
          <w:sz w:val="24"/>
        </w:rPr>
        <w:t> </w:t>
      </w:r>
      <w:r>
        <w:rPr>
          <w:spacing w:val="-2"/>
          <w:sz w:val="24"/>
        </w:rPr>
        <w:t>selanjutnya:</w:t>
      </w:r>
    </w:p>
    <w:p>
      <w:pPr>
        <w:pStyle w:val="BodyText"/>
      </w:pPr>
    </w:p>
    <w:p>
      <w:pPr>
        <w:pStyle w:val="ListParagraph"/>
        <w:numPr>
          <w:ilvl w:val="3"/>
          <w:numId w:val="16"/>
        </w:numPr>
        <w:tabs>
          <w:tab w:pos="2552" w:val="left" w:leader="none"/>
        </w:tabs>
        <w:spacing w:line="480" w:lineRule="auto" w:before="0" w:after="0"/>
        <w:ind w:left="2552" w:right="711" w:hanging="360"/>
        <w:jc w:val="both"/>
        <w:rPr>
          <w:sz w:val="24"/>
        </w:rPr>
      </w:pPr>
      <w:r>
        <w:rPr>
          <w:sz w:val="24"/>
        </w:rPr>
        <w:t>Disarankan untuk menggunakan variabel lain selain </w:t>
      </w:r>
      <w:r>
        <w:rPr>
          <w:i/>
          <w:sz w:val="24"/>
        </w:rPr>
        <w:t>capital intensity, profitabilitas </w:t>
      </w:r>
      <w:r>
        <w:rPr>
          <w:sz w:val="24"/>
        </w:rPr>
        <w:t>dan </w:t>
      </w:r>
      <w:r>
        <w:rPr>
          <w:i/>
          <w:sz w:val="24"/>
        </w:rPr>
        <w:t>gender diversity </w:t>
      </w:r>
      <w:r>
        <w:rPr>
          <w:sz w:val="24"/>
        </w:rPr>
        <w:t>untuk melihat agresivitas</w:t>
      </w:r>
      <w:r>
        <w:rPr>
          <w:spacing w:val="-8"/>
          <w:sz w:val="24"/>
        </w:rPr>
        <w:t> </w:t>
      </w:r>
      <w:r>
        <w:rPr>
          <w:sz w:val="24"/>
        </w:rPr>
        <w:t>pajak</w:t>
      </w:r>
      <w:r>
        <w:rPr>
          <w:spacing w:val="-5"/>
          <w:sz w:val="24"/>
        </w:rPr>
        <w:t> </w:t>
      </w:r>
      <w:r>
        <w:rPr>
          <w:sz w:val="24"/>
        </w:rPr>
        <w:t>perusahaan,</w:t>
      </w:r>
      <w:r>
        <w:rPr>
          <w:spacing w:val="-3"/>
          <w:sz w:val="24"/>
        </w:rPr>
        <w:t> </w:t>
      </w:r>
      <w:r>
        <w:rPr>
          <w:sz w:val="24"/>
        </w:rPr>
        <w:t>seperti</w:t>
      </w:r>
      <w:r>
        <w:rPr>
          <w:spacing w:val="-12"/>
          <w:sz w:val="24"/>
        </w:rPr>
        <w:t> </w:t>
      </w:r>
      <w:r>
        <w:rPr>
          <w:i/>
          <w:sz w:val="24"/>
        </w:rPr>
        <w:t>leverage</w:t>
      </w:r>
      <w:r>
        <w:rPr>
          <w:sz w:val="24"/>
        </w:rPr>
        <w:t>,</w:t>
      </w:r>
      <w:r>
        <w:rPr>
          <w:spacing w:val="-3"/>
          <w:sz w:val="24"/>
        </w:rPr>
        <w:t> </w:t>
      </w:r>
      <w:r>
        <w:rPr>
          <w:sz w:val="24"/>
        </w:rPr>
        <w:t>ukuran</w:t>
      </w:r>
      <w:r>
        <w:rPr>
          <w:spacing w:val="-9"/>
          <w:sz w:val="24"/>
        </w:rPr>
        <w:t> </w:t>
      </w:r>
      <w:r>
        <w:rPr>
          <w:sz w:val="24"/>
        </w:rPr>
        <w:t>perusahaan, </w:t>
      </w:r>
      <w:r>
        <w:rPr>
          <w:i/>
          <w:sz w:val="24"/>
        </w:rPr>
        <w:t>corporate governance</w:t>
      </w:r>
      <w:r>
        <w:rPr>
          <w:sz w:val="24"/>
        </w:rPr>
        <w:t>.</w:t>
      </w:r>
    </w:p>
    <w:p>
      <w:pPr>
        <w:pStyle w:val="ListParagraph"/>
        <w:spacing w:after="0" w:line="480" w:lineRule="auto"/>
        <w:jc w:val="both"/>
        <w:rPr>
          <w:sz w:val="24"/>
        </w:rPr>
        <w:sectPr>
          <w:headerReference w:type="default" r:id="rId133"/>
          <w:footerReference w:type="default" r:id="rId134"/>
          <w:pgSz w:w="11910" w:h="16840"/>
          <w:pgMar w:header="0" w:footer="1180" w:top="1920" w:bottom="1380" w:left="1275" w:right="992"/>
        </w:sectPr>
      </w:pPr>
    </w:p>
    <w:p>
      <w:pPr>
        <w:pStyle w:val="BodyText"/>
        <w:spacing w:before="33"/>
        <w:ind w:right="711"/>
        <w:jc w:val="right"/>
        <w:rPr>
          <w:rFonts w:ascii="Calibri"/>
        </w:rPr>
      </w:pPr>
      <w:r>
        <w:rPr>
          <w:rFonts w:ascii="Calibri"/>
          <w:spacing w:val="-5"/>
        </w:rPr>
        <w:t>57</w:t>
      </w:r>
    </w:p>
    <w:p>
      <w:pPr>
        <w:pStyle w:val="BodyText"/>
        <w:rPr>
          <w:rFonts w:ascii="Calibri"/>
        </w:rPr>
      </w:pPr>
    </w:p>
    <w:p>
      <w:pPr>
        <w:pStyle w:val="BodyText"/>
        <w:rPr>
          <w:rFonts w:ascii="Calibri"/>
        </w:rPr>
      </w:pPr>
    </w:p>
    <w:p>
      <w:pPr>
        <w:pStyle w:val="BodyText"/>
        <w:spacing w:before="240"/>
        <w:rPr>
          <w:rFonts w:ascii="Calibri"/>
        </w:rPr>
      </w:pPr>
    </w:p>
    <w:p>
      <w:pPr>
        <w:pStyle w:val="ListParagraph"/>
        <w:numPr>
          <w:ilvl w:val="3"/>
          <w:numId w:val="16"/>
        </w:numPr>
        <w:tabs>
          <w:tab w:pos="2550" w:val="left" w:leader="none"/>
          <w:tab w:pos="2552" w:val="left" w:leader="none"/>
        </w:tabs>
        <w:spacing w:line="480" w:lineRule="auto" w:before="0" w:after="0"/>
        <w:ind w:left="2552" w:right="709" w:hanging="360"/>
        <w:jc w:val="both"/>
        <w:rPr>
          <w:sz w:val="24"/>
        </w:rPr>
      </w:pPr>
      <w:r>
        <w:rPr>
          <w:sz w:val="24"/>
        </w:rPr>
        <w:t>Penelitian ini hanya menggunakan sub sektor industri barang konsumsi sehingga hasil penelitian tidak dapat digeneralisasi. Disarankan untuk penelitian selanjutnya dapat menggunakan sub sektor lain seperti pertambangan atau teknologi.</w:t>
      </w:r>
    </w:p>
    <w:p>
      <w:pPr>
        <w:pStyle w:val="ListParagraph"/>
        <w:numPr>
          <w:ilvl w:val="3"/>
          <w:numId w:val="16"/>
        </w:numPr>
        <w:tabs>
          <w:tab w:pos="2552" w:val="left" w:leader="none"/>
        </w:tabs>
        <w:spacing w:line="480" w:lineRule="auto" w:before="0" w:after="0"/>
        <w:ind w:left="2552" w:right="706" w:hanging="360"/>
        <w:jc w:val="both"/>
        <w:rPr>
          <w:sz w:val="24"/>
        </w:rPr>
      </w:pPr>
      <w:r>
        <w:rPr>
          <w:sz w:val="24"/>
        </w:rPr>
        <w:t>Menggunakan pengukuran selain </w:t>
      </w:r>
      <w:r>
        <w:rPr>
          <w:i/>
          <w:sz w:val="24"/>
        </w:rPr>
        <w:t>effective tax rate </w:t>
      </w:r>
      <w:r>
        <w:rPr>
          <w:sz w:val="24"/>
        </w:rPr>
        <w:t>untuk memproksikan agresivitas pajak, seperti </w:t>
      </w:r>
      <w:r>
        <w:rPr>
          <w:i/>
          <w:sz w:val="24"/>
        </w:rPr>
        <w:t>book-tax difference, common Effective Tax Rate. </w:t>
      </w:r>
      <w:r>
        <w:rPr>
          <w:sz w:val="24"/>
        </w:rPr>
        <w:t>Dengan harapan dapat melihat lebih dalam tentang pengaruh variabel independen terhadap dependen.</w:t>
      </w:r>
    </w:p>
    <w:p>
      <w:pPr>
        <w:pStyle w:val="ListParagraph"/>
        <w:numPr>
          <w:ilvl w:val="2"/>
          <w:numId w:val="16"/>
        </w:numPr>
        <w:tabs>
          <w:tab w:pos="2072" w:val="left" w:leader="none"/>
        </w:tabs>
        <w:spacing w:line="480" w:lineRule="auto" w:before="1" w:after="0"/>
        <w:ind w:left="2072" w:right="712" w:hanging="360"/>
        <w:jc w:val="both"/>
        <w:rPr>
          <w:sz w:val="24"/>
        </w:rPr>
      </w:pPr>
      <w:r>
        <w:rPr>
          <w:sz w:val="24"/>
        </w:rPr>
        <w:t>Bagi perusahaan penelitian ini diharapkan dapat menjadi acuan untuk tetap patuh terhadap peraturan perpajakan yang berlaku guna mempertahankan citra perusahaan yang telah dibangun dan juga menjalankan kewajiban sebagai wajib pajak.</w:t>
      </w:r>
    </w:p>
    <w:p>
      <w:pPr>
        <w:pStyle w:val="ListParagraph"/>
        <w:spacing w:after="0" w:line="480" w:lineRule="auto"/>
        <w:jc w:val="both"/>
        <w:rPr>
          <w:sz w:val="24"/>
        </w:rPr>
        <w:sectPr>
          <w:headerReference w:type="default" r:id="rId135"/>
          <w:footerReference w:type="default" r:id="rId136"/>
          <w:pgSz w:w="11910" w:h="16840"/>
          <w:pgMar w:header="0" w:footer="0" w:top="800" w:bottom="280" w:left="1275" w:right="992"/>
        </w:sectPr>
      </w:pPr>
    </w:p>
    <w:p>
      <w:pPr>
        <w:pStyle w:val="BodyText"/>
        <w:spacing w:before="4"/>
        <w:rPr>
          <w:sz w:val="28"/>
        </w:rPr>
      </w:pPr>
    </w:p>
    <w:p>
      <w:pPr>
        <w:pStyle w:val="Heading4"/>
        <w:ind w:left="427" w:right="0"/>
      </w:pPr>
      <w:r>
        <w:rPr>
          <w:spacing w:val="-4"/>
        </w:rPr>
        <w:t>DAFTAR </w:t>
      </w:r>
      <w:r>
        <w:rPr>
          <w:spacing w:val="-2"/>
        </w:rPr>
        <w:t>PUSTAKA</w:t>
      </w:r>
    </w:p>
    <w:p>
      <w:pPr>
        <w:spacing w:line="240" w:lineRule="auto" w:before="272"/>
        <w:ind w:left="1286" w:right="132" w:hanging="720"/>
        <w:jc w:val="both"/>
        <w:rPr>
          <w:sz w:val="24"/>
        </w:rPr>
      </w:pPr>
      <w:r>
        <w:rPr>
          <w:sz w:val="24"/>
        </w:rPr>
        <w:t>Ainniyya, A Mustika </w:t>
      </w:r>
      <w:r>
        <w:rPr>
          <w:i/>
          <w:sz w:val="24"/>
        </w:rPr>
        <w:t>et al</w:t>
      </w:r>
      <w:r>
        <w:rPr>
          <w:sz w:val="24"/>
        </w:rPr>
        <w:t>. (2021). Effect of Profitability, Leverage, Size, Capital Intensity, and Inventory Intensity toward Tax Aggressiveness. </w:t>
      </w:r>
      <w:r>
        <w:rPr>
          <w:i/>
          <w:sz w:val="24"/>
        </w:rPr>
        <w:t>Journal of International Conference Proceedings </w:t>
      </w:r>
      <w:r>
        <w:rPr>
          <w:sz w:val="24"/>
        </w:rPr>
        <w:t>4(3), 245–55. </w:t>
      </w:r>
      <w:r>
        <w:rPr>
          <w:spacing w:val="-2"/>
          <w:sz w:val="24"/>
        </w:rPr>
        <w:t>https://doi.org/10.32535/jicp.v4i3.1314.</w:t>
      </w:r>
    </w:p>
    <w:p>
      <w:pPr>
        <w:pStyle w:val="BodyText"/>
        <w:tabs>
          <w:tab w:pos="3326" w:val="left" w:leader="none"/>
          <w:tab w:pos="5593" w:val="left" w:leader="none"/>
          <w:tab w:pos="7730" w:val="left" w:leader="none"/>
        </w:tabs>
        <w:spacing w:before="240"/>
        <w:ind w:left="1286" w:right="132" w:hanging="720"/>
        <w:jc w:val="both"/>
      </w:pPr>
      <w:r>
        <w:rPr/>
        <w:t>Andriani,</w:t>
      </w:r>
      <w:r>
        <w:rPr>
          <w:spacing w:val="-1"/>
        </w:rPr>
        <w:t> </w:t>
      </w:r>
      <w:r>
        <w:rPr/>
        <w:t>Wulan.</w:t>
      </w:r>
      <w:r>
        <w:rPr>
          <w:spacing w:val="-5"/>
        </w:rPr>
        <w:t> </w:t>
      </w:r>
      <w:r>
        <w:rPr/>
        <w:t>(2024).</w:t>
      </w:r>
      <w:r>
        <w:rPr>
          <w:spacing w:val="-10"/>
        </w:rPr>
        <w:t> </w:t>
      </w:r>
      <w:r>
        <w:rPr/>
        <w:t>Pengaruh</w:t>
      </w:r>
      <w:r>
        <w:rPr>
          <w:spacing w:val="-12"/>
        </w:rPr>
        <w:t> </w:t>
      </w:r>
      <w:r>
        <w:rPr/>
        <w:t>Capital</w:t>
      </w:r>
      <w:r>
        <w:rPr>
          <w:spacing w:val="-15"/>
        </w:rPr>
        <w:t> </w:t>
      </w:r>
      <w:r>
        <w:rPr/>
        <w:t>Intensity,</w:t>
      </w:r>
      <w:r>
        <w:rPr>
          <w:spacing w:val="-1"/>
        </w:rPr>
        <w:t> </w:t>
      </w:r>
      <w:r>
        <w:rPr/>
        <w:t>Kepemilikan</w:t>
      </w:r>
      <w:r>
        <w:rPr>
          <w:spacing w:val="-12"/>
        </w:rPr>
        <w:t> </w:t>
      </w:r>
      <w:r>
        <w:rPr/>
        <w:t>Manajerial</w:t>
      </w:r>
      <w:r>
        <w:rPr>
          <w:spacing w:val="-6"/>
        </w:rPr>
        <w:t> </w:t>
      </w:r>
      <w:r>
        <w:rPr/>
        <w:t>Dan Keragaman Gender Terhadap Tax Aggressiveness. </w:t>
      </w:r>
      <w:r>
        <w:rPr>
          <w:i/>
        </w:rPr>
        <w:t>Akuntansi Keuangan </w:t>
      </w:r>
      <w:r>
        <w:rPr>
          <w:i/>
          <w:spacing w:val="-4"/>
        </w:rPr>
        <w:t>dan</w:t>
      </w:r>
      <w:r>
        <w:rPr>
          <w:i/>
        </w:rPr>
        <w:tab/>
      </w:r>
      <w:r>
        <w:rPr>
          <w:i/>
          <w:spacing w:val="-2"/>
        </w:rPr>
        <w:t>Bisnis</w:t>
      </w:r>
      <w:r>
        <w:rPr>
          <w:i/>
        </w:rPr>
        <w:tab/>
      </w:r>
      <w:r>
        <w:rPr>
          <w:spacing w:val="-2"/>
        </w:rPr>
        <w:t>2(2),</w:t>
      </w:r>
      <w:r>
        <w:rPr/>
        <w:tab/>
      </w:r>
      <w:r>
        <w:rPr>
          <w:spacing w:val="-2"/>
        </w:rPr>
        <w:t>474–83. https://jurnal.ittc.web.id/index.php/jakbs/article/view/1478.</w:t>
      </w:r>
    </w:p>
    <w:p>
      <w:pPr>
        <w:pStyle w:val="BodyText"/>
        <w:spacing w:before="240"/>
        <w:ind w:left="1286" w:right="132" w:hanging="720"/>
        <w:jc w:val="both"/>
      </w:pPr>
      <w:r>
        <w:rPr/>
        <w:t>Arfken, Deborah E. </w:t>
      </w:r>
      <w:r>
        <w:rPr>
          <w:i/>
        </w:rPr>
        <w:t>et al</w:t>
      </w:r>
      <w:r>
        <w:rPr/>
        <w:t>. (2004). The Ultimate Glass Ceiling Revisited: The Presence</w:t>
      </w:r>
      <w:r>
        <w:rPr>
          <w:spacing w:val="-12"/>
        </w:rPr>
        <w:t> </w:t>
      </w:r>
      <w:r>
        <w:rPr/>
        <w:t>of</w:t>
      </w:r>
      <w:r>
        <w:rPr>
          <w:spacing w:val="-14"/>
        </w:rPr>
        <w:t> </w:t>
      </w:r>
      <w:r>
        <w:rPr/>
        <w:t>Women</w:t>
      </w:r>
      <w:r>
        <w:rPr>
          <w:spacing w:val="-15"/>
        </w:rPr>
        <w:t> </w:t>
      </w:r>
      <w:r>
        <w:rPr/>
        <w:t>on</w:t>
      </w:r>
      <w:r>
        <w:rPr>
          <w:spacing w:val="-15"/>
        </w:rPr>
        <w:t> </w:t>
      </w:r>
      <w:r>
        <w:rPr/>
        <w:t>Corporate</w:t>
      </w:r>
      <w:r>
        <w:rPr>
          <w:spacing w:val="-12"/>
        </w:rPr>
        <w:t> </w:t>
      </w:r>
      <w:r>
        <w:rPr/>
        <w:t>Boards.</w:t>
      </w:r>
      <w:r>
        <w:rPr>
          <w:spacing w:val="-3"/>
        </w:rPr>
        <w:t> </w:t>
      </w:r>
      <w:r>
        <w:rPr>
          <w:i/>
        </w:rPr>
        <w:t>Journal</w:t>
      </w:r>
      <w:r>
        <w:rPr>
          <w:i/>
          <w:spacing w:val="-15"/>
        </w:rPr>
        <w:t> </w:t>
      </w:r>
      <w:r>
        <w:rPr>
          <w:i/>
        </w:rPr>
        <w:t>of</w:t>
      </w:r>
      <w:r>
        <w:rPr>
          <w:i/>
          <w:spacing w:val="-10"/>
        </w:rPr>
        <w:t> </w:t>
      </w:r>
      <w:r>
        <w:rPr>
          <w:i/>
        </w:rPr>
        <w:t>Business</w:t>
      </w:r>
      <w:r>
        <w:rPr>
          <w:i/>
          <w:spacing w:val="-13"/>
        </w:rPr>
        <w:t> </w:t>
      </w:r>
      <w:r>
        <w:rPr>
          <w:i/>
        </w:rPr>
        <w:t>Ethics</w:t>
      </w:r>
      <w:r>
        <w:rPr>
          <w:i/>
          <w:spacing w:val="-11"/>
        </w:rPr>
        <w:t> </w:t>
      </w:r>
      <w:r>
        <w:rPr/>
        <w:t>50(2), 177–86. doi:10.1023/B:BUSI.0000022125.95758.98.</w:t>
      </w:r>
    </w:p>
    <w:p>
      <w:pPr>
        <w:pStyle w:val="BodyText"/>
        <w:spacing w:before="244"/>
        <w:ind w:left="1286" w:right="132" w:hanging="720"/>
        <w:jc w:val="both"/>
      </w:pPr>
      <w:r>
        <w:rPr/>
        <w:t>Asmara, Adzkia Celina </w:t>
      </w:r>
      <w:r>
        <w:rPr>
          <w:i/>
        </w:rPr>
        <w:t>et al</w:t>
      </w:r>
      <w:r>
        <w:rPr/>
        <w:t>. (2023). Pengaruh Koneksi Politik Dan Keragaman Gender Terhadap Agresivitas Pajak. </w:t>
      </w:r>
      <w:r>
        <w:rPr>
          <w:i/>
        </w:rPr>
        <w:t>Jurnal Eksplorasi Akuntansi </w:t>
      </w:r>
      <w:r>
        <w:rPr/>
        <w:t>5(3), 1153–67. doi:10.24036/jea.v5i3.804.</w:t>
      </w:r>
    </w:p>
    <w:p>
      <w:pPr>
        <w:spacing w:line="240" w:lineRule="auto" w:before="238"/>
        <w:ind w:left="1286" w:right="136" w:hanging="720"/>
        <w:jc w:val="both"/>
        <w:rPr>
          <w:sz w:val="24"/>
        </w:rPr>
      </w:pPr>
      <w:r>
        <w:rPr>
          <w:sz w:val="24"/>
        </w:rPr>
        <w:t>Booth,</w:t>
      </w:r>
      <w:r>
        <w:rPr>
          <w:spacing w:val="-6"/>
          <w:sz w:val="24"/>
        </w:rPr>
        <w:t> </w:t>
      </w:r>
      <w:r>
        <w:rPr>
          <w:sz w:val="24"/>
        </w:rPr>
        <w:t>A.L.,</w:t>
      </w:r>
      <w:r>
        <w:rPr>
          <w:spacing w:val="-10"/>
          <w:sz w:val="24"/>
        </w:rPr>
        <w:t> </w:t>
      </w:r>
      <w:r>
        <w:rPr>
          <w:sz w:val="24"/>
        </w:rPr>
        <w:t>&amp;</w:t>
      </w:r>
      <w:r>
        <w:rPr>
          <w:spacing w:val="-12"/>
          <w:sz w:val="24"/>
        </w:rPr>
        <w:t> </w:t>
      </w:r>
      <w:r>
        <w:rPr>
          <w:sz w:val="24"/>
        </w:rPr>
        <w:t>Nolen,</w:t>
      </w:r>
      <w:r>
        <w:rPr>
          <w:spacing w:val="-6"/>
          <w:sz w:val="24"/>
        </w:rPr>
        <w:t> </w:t>
      </w:r>
      <w:r>
        <w:rPr>
          <w:sz w:val="24"/>
        </w:rPr>
        <w:t>P.</w:t>
      </w:r>
      <w:r>
        <w:rPr>
          <w:spacing w:val="-10"/>
          <w:sz w:val="24"/>
        </w:rPr>
        <w:t> </w:t>
      </w:r>
      <w:r>
        <w:rPr>
          <w:sz w:val="24"/>
        </w:rPr>
        <w:t>(2010).</w:t>
      </w:r>
      <w:r>
        <w:rPr>
          <w:spacing w:val="-7"/>
          <w:sz w:val="24"/>
        </w:rPr>
        <w:t> </w:t>
      </w:r>
      <w:r>
        <w:rPr>
          <w:i/>
          <w:sz w:val="24"/>
        </w:rPr>
        <w:t>Gender</w:t>
      </w:r>
      <w:r>
        <w:rPr>
          <w:i/>
          <w:spacing w:val="-10"/>
          <w:sz w:val="24"/>
        </w:rPr>
        <w:t> </w:t>
      </w:r>
      <w:r>
        <w:rPr>
          <w:i/>
          <w:sz w:val="24"/>
        </w:rPr>
        <w:t>Diversity</w:t>
      </w:r>
      <w:r>
        <w:rPr>
          <w:i/>
          <w:spacing w:val="-9"/>
          <w:sz w:val="24"/>
        </w:rPr>
        <w:t> </w:t>
      </w:r>
      <w:r>
        <w:rPr>
          <w:i/>
          <w:sz w:val="24"/>
        </w:rPr>
        <w:t>in</w:t>
      </w:r>
      <w:r>
        <w:rPr>
          <w:i/>
          <w:spacing w:val="-7"/>
          <w:sz w:val="24"/>
        </w:rPr>
        <w:t> </w:t>
      </w:r>
      <w:r>
        <w:rPr>
          <w:i/>
          <w:sz w:val="24"/>
        </w:rPr>
        <w:t>Risk</w:t>
      </w:r>
      <w:r>
        <w:rPr>
          <w:i/>
          <w:spacing w:val="-13"/>
          <w:sz w:val="24"/>
        </w:rPr>
        <w:t> </w:t>
      </w:r>
      <w:r>
        <w:rPr>
          <w:i/>
          <w:sz w:val="24"/>
        </w:rPr>
        <w:t>Behavior:</w:t>
      </w:r>
      <w:r>
        <w:rPr>
          <w:i/>
          <w:spacing w:val="-6"/>
          <w:sz w:val="24"/>
        </w:rPr>
        <w:t> </w:t>
      </w:r>
      <w:r>
        <w:rPr>
          <w:i/>
          <w:sz w:val="24"/>
        </w:rPr>
        <w:t>Does</w:t>
      </w:r>
      <w:r>
        <w:rPr>
          <w:i/>
          <w:spacing w:val="-8"/>
          <w:sz w:val="24"/>
        </w:rPr>
        <w:t> </w:t>
      </w:r>
      <w:r>
        <w:rPr>
          <w:i/>
          <w:sz w:val="24"/>
        </w:rPr>
        <w:t>Nurture Matter?</w:t>
      </w:r>
      <w:r>
        <w:rPr>
          <w:sz w:val="24"/>
        </w:rPr>
        <w:t>. The Economic Journal, 122 (558), 56-78. </w:t>
      </w:r>
      <w:r>
        <w:rPr>
          <w:spacing w:val="-2"/>
          <w:sz w:val="24"/>
        </w:rPr>
        <w:t>https://doi.org/10.1111/j.1468-0297.2011.02480.x.</w:t>
      </w:r>
    </w:p>
    <w:p>
      <w:pPr>
        <w:pStyle w:val="BodyText"/>
        <w:spacing w:before="237"/>
        <w:ind w:left="1286" w:right="136" w:hanging="720"/>
        <w:jc w:val="both"/>
      </w:pPr>
      <w:r>
        <w:rPr/>
        <w:t>Haloho</w:t>
      </w:r>
      <w:r>
        <w:rPr>
          <w:spacing w:val="-15"/>
        </w:rPr>
        <w:t> </w:t>
      </w:r>
      <w:r>
        <w:rPr>
          <w:i/>
        </w:rPr>
        <w:t>et</w:t>
      </w:r>
      <w:r>
        <w:rPr>
          <w:i/>
          <w:spacing w:val="-13"/>
        </w:rPr>
        <w:t> </w:t>
      </w:r>
      <w:r>
        <w:rPr>
          <w:i/>
        </w:rPr>
        <w:t>al</w:t>
      </w:r>
      <w:r>
        <w:rPr/>
        <w:t>.</w:t>
      </w:r>
      <w:r>
        <w:rPr>
          <w:spacing w:val="-14"/>
        </w:rPr>
        <w:t> </w:t>
      </w:r>
      <w:r>
        <w:rPr/>
        <w:t>(2023).</w:t>
      </w:r>
      <w:r>
        <w:rPr>
          <w:spacing w:val="-14"/>
        </w:rPr>
        <w:t> </w:t>
      </w:r>
      <w:r>
        <w:rPr/>
        <w:t>Pengaruh</w:t>
      </w:r>
      <w:r>
        <w:rPr>
          <w:spacing w:val="-15"/>
        </w:rPr>
        <w:t> </w:t>
      </w:r>
      <w:r>
        <w:rPr/>
        <w:t>Ukuran</w:t>
      </w:r>
      <w:r>
        <w:rPr>
          <w:spacing w:val="-15"/>
        </w:rPr>
        <w:t> </w:t>
      </w:r>
      <w:r>
        <w:rPr/>
        <w:t>Perusahaan,</w:t>
      </w:r>
      <w:r>
        <w:rPr>
          <w:spacing w:val="-6"/>
        </w:rPr>
        <w:t> </w:t>
      </w:r>
      <w:r>
        <w:rPr/>
        <w:t>Leverage,</w:t>
      </w:r>
      <w:r>
        <w:rPr>
          <w:spacing w:val="-10"/>
        </w:rPr>
        <w:t> </w:t>
      </w:r>
      <w:r>
        <w:rPr/>
        <w:t>Capital</w:t>
      </w:r>
      <w:r>
        <w:rPr>
          <w:spacing w:val="-15"/>
        </w:rPr>
        <w:t> </w:t>
      </w:r>
      <w:r>
        <w:rPr/>
        <w:t>Intensity</w:t>
      </w:r>
      <w:r>
        <w:rPr>
          <w:spacing w:val="-15"/>
        </w:rPr>
        <w:t> </w:t>
      </w:r>
      <w:r>
        <w:rPr/>
        <w:t>dan Profitabilitas terhadap Agresivitas Pajak. </w:t>
      </w:r>
      <w:r>
        <w:rPr>
          <w:i/>
        </w:rPr>
        <w:t>Jurnal Ilmiah Akuntansi</w:t>
      </w:r>
      <w:r>
        <w:rPr/>
        <w:t>, 2(2), 125–40. doi :https://doi.org/10.54367/jimat.v2i2.3139 .</w:t>
      </w:r>
    </w:p>
    <w:p>
      <w:pPr>
        <w:pStyle w:val="BodyText"/>
        <w:tabs>
          <w:tab w:pos="2966" w:val="left" w:leader="none"/>
          <w:tab w:pos="5127" w:val="left" w:leader="none"/>
          <w:tab w:pos="6630" w:val="left" w:leader="none"/>
          <w:tab w:pos="8133" w:val="left" w:leader="none"/>
        </w:tabs>
        <w:spacing w:before="243"/>
        <w:ind w:left="1286" w:right="135" w:hanging="720"/>
        <w:jc w:val="both"/>
      </w:pPr>
      <w:r>
        <w:rPr/>
        <w:t>Herlinda, Annisa Rachma </w:t>
      </w:r>
      <w:r>
        <w:rPr>
          <w:i/>
        </w:rPr>
        <w:t>et al</w:t>
      </w:r>
      <w:r>
        <w:rPr/>
        <w:t>. (2021). Pengaruh Profitabilitas, Likuiditas, Leverage Dan Ukuran Perusahaan Terhadap Agresivitas Pajak. </w:t>
      </w:r>
      <w:r>
        <w:rPr>
          <w:i/>
        </w:rPr>
        <w:t>Ilmu dan </w:t>
      </w:r>
      <w:r>
        <w:rPr>
          <w:i/>
          <w:spacing w:val="-2"/>
        </w:rPr>
        <w:t>Riset</w:t>
      </w:r>
      <w:r>
        <w:rPr>
          <w:i/>
        </w:rPr>
        <w:tab/>
      </w:r>
      <w:r>
        <w:rPr>
          <w:i/>
          <w:spacing w:val="-2"/>
        </w:rPr>
        <w:t>Akuntansi</w:t>
      </w:r>
      <w:r>
        <w:rPr>
          <w:i/>
        </w:rPr>
        <w:tab/>
      </w:r>
      <w:r>
        <w:rPr>
          <w:spacing w:val="-4"/>
        </w:rPr>
        <w:t>10:</w:t>
      </w:r>
      <w:r>
        <w:rPr/>
        <w:tab/>
      </w:r>
      <w:r>
        <w:rPr>
          <w:spacing w:val="-4"/>
        </w:rPr>
        <w:t>18.</w:t>
      </w:r>
      <w:r>
        <w:rPr/>
        <w:tab/>
      </w:r>
      <w:r>
        <w:rPr>
          <w:spacing w:val="-4"/>
        </w:rPr>
        <w:t>doi: </w:t>
      </w:r>
      <w:r>
        <w:rPr>
          <w:spacing w:val="-2"/>
        </w:rPr>
        <w:t>https://jurnalmahasiswa.stiesia.ac.id/index.php/jira/article/view/3738.</w:t>
      </w:r>
    </w:p>
    <w:p>
      <w:pPr>
        <w:pStyle w:val="BodyText"/>
        <w:spacing w:before="241"/>
        <w:ind w:left="1286" w:right="136" w:hanging="720"/>
        <w:jc w:val="both"/>
      </w:pPr>
      <w:r>
        <w:rPr/>
        <w:t>Hidayat,</w:t>
      </w:r>
      <w:r>
        <w:rPr>
          <w:spacing w:val="-15"/>
        </w:rPr>
        <w:t> </w:t>
      </w:r>
      <w:r>
        <w:rPr/>
        <w:t>Agus</w:t>
      </w:r>
      <w:r>
        <w:rPr>
          <w:spacing w:val="-12"/>
        </w:rPr>
        <w:t> </w:t>
      </w:r>
      <w:r>
        <w:rPr/>
        <w:t>Taufik</w:t>
      </w:r>
      <w:r>
        <w:rPr>
          <w:spacing w:val="-7"/>
        </w:rPr>
        <w:t> </w:t>
      </w:r>
      <w:r>
        <w:rPr>
          <w:i/>
        </w:rPr>
        <w:t>et</w:t>
      </w:r>
      <w:r>
        <w:rPr>
          <w:i/>
          <w:spacing w:val="-9"/>
        </w:rPr>
        <w:t> </w:t>
      </w:r>
      <w:r>
        <w:rPr>
          <w:i/>
        </w:rPr>
        <w:t>al</w:t>
      </w:r>
      <w:r>
        <w:rPr/>
        <w:t>.</w:t>
      </w:r>
      <w:r>
        <w:rPr>
          <w:spacing w:val="-8"/>
        </w:rPr>
        <w:t> </w:t>
      </w:r>
      <w:r>
        <w:rPr/>
        <w:t>(2018).</w:t>
      </w:r>
      <w:r>
        <w:rPr>
          <w:spacing w:val="-12"/>
        </w:rPr>
        <w:t> </w:t>
      </w:r>
      <w:r>
        <w:rPr/>
        <w:t>Pengaruh</w:t>
      </w:r>
      <w:r>
        <w:rPr>
          <w:spacing w:val="-10"/>
        </w:rPr>
        <w:t> </w:t>
      </w:r>
      <w:r>
        <w:rPr/>
        <w:t>Capital</w:t>
      </w:r>
      <w:r>
        <w:rPr>
          <w:spacing w:val="-15"/>
        </w:rPr>
        <w:t> </w:t>
      </w:r>
      <w:r>
        <w:rPr/>
        <w:t>Intensity,</w:t>
      </w:r>
      <w:r>
        <w:rPr>
          <w:spacing w:val="-8"/>
        </w:rPr>
        <w:t> </w:t>
      </w:r>
      <w:r>
        <w:rPr/>
        <w:t>Inventory</w:t>
      </w:r>
      <w:r>
        <w:rPr>
          <w:spacing w:val="-15"/>
        </w:rPr>
        <w:t> </w:t>
      </w:r>
      <w:r>
        <w:rPr/>
        <w:t>Intensity, Profitabilitas</w:t>
      </w:r>
      <w:r>
        <w:rPr>
          <w:spacing w:val="-15"/>
        </w:rPr>
        <w:t> </w:t>
      </w:r>
      <w:r>
        <w:rPr/>
        <w:t>Dan</w:t>
      </w:r>
      <w:r>
        <w:rPr>
          <w:spacing w:val="-15"/>
        </w:rPr>
        <w:t> </w:t>
      </w:r>
      <w:r>
        <w:rPr/>
        <w:t>Leverage</w:t>
      </w:r>
      <w:r>
        <w:rPr>
          <w:spacing w:val="-15"/>
        </w:rPr>
        <w:t> </w:t>
      </w:r>
      <w:r>
        <w:rPr/>
        <w:t>Terhadap</w:t>
      </w:r>
      <w:r>
        <w:rPr>
          <w:spacing w:val="-15"/>
        </w:rPr>
        <w:t> </w:t>
      </w:r>
      <w:r>
        <w:rPr/>
        <w:t>Agresivitas</w:t>
      </w:r>
      <w:r>
        <w:rPr>
          <w:spacing w:val="-15"/>
        </w:rPr>
        <w:t> </w:t>
      </w:r>
      <w:r>
        <w:rPr/>
        <w:t>Pajak.</w:t>
      </w:r>
      <w:r>
        <w:rPr>
          <w:spacing w:val="-8"/>
        </w:rPr>
        <w:t> </w:t>
      </w:r>
      <w:r>
        <w:rPr>
          <w:i/>
        </w:rPr>
        <w:t>Eksis:</w:t>
      </w:r>
      <w:r>
        <w:rPr>
          <w:i/>
          <w:spacing w:val="-13"/>
        </w:rPr>
        <w:t> </w:t>
      </w:r>
      <w:r>
        <w:rPr>
          <w:i/>
        </w:rPr>
        <w:t>Jurnal</w:t>
      </w:r>
      <w:r>
        <w:rPr>
          <w:i/>
          <w:spacing w:val="-14"/>
        </w:rPr>
        <w:t> </w:t>
      </w:r>
      <w:r>
        <w:rPr>
          <w:i/>
        </w:rPr>
        <w:t>Riset Ekonomi dan Bisnis </w:t>
      </w:r>
      <w:r>
        <w:rPr/>
        <w:t>13(2),157–68. doi:10.26533/eksis.v13i2.289.</w:t>
      </w:r>
    </w:p>
    <w:p>
      <w:pPr>
        <w:spacing w:line="242" w:lineRule="auto" w:before="238"/>
        <w:ind w:left="1286" w:right="136" w:hanging="720"/>
        <w:jc w:val="both"/>
        <w:rPr>
          <w:sz w:val="24"/>
        </w:rPr>
      </w:pPr>
      <w:r>
        <w:rPr>
          <w:sz w:val="24"/>
        </w:rPr>
        <w:t>Hidayat,</w:t>
      </w:r>
      <w:r>
        <w:rPr>
          <w:spacing w:val="-6"/>
          <w:sz w:val="24"/>
        </w:rPr>
        <w:t> </w:t>
      </w:r>
      <w:r>
        <w:rPr>
          <w:sz w:val="24"/>
        </w:rPr>
        <w:t>Muhammad</w:t>
      </w:r>
      <w:r>
        <w:rPr>
          <w:spacing w:val="-8"/>
          <w:sz w:val="24"/>
        </w:rPr>
        <w:t> </w:t>
      </w:r>
      <w:r>
        <w:rPr>
          <w:sz w:val="24"/>
        </w:rPr>
        <w:t>Iman</w:t>
      </w:r>
      <w:r>
        <w:rPr>
          <w:spacing w:val="-12"/>
          <w:sz w:val="24"/>
        </w:rPr>
        <w:t> </w:t>
      </w:r>
      <w:r>
        <w:rPr>
          <w:sz w:val="24"/>
        </w:rPr>
        <w:t>dan</w:t>
      </w:r>
      <w:r>
        <w:rPr>
          <w:spacing w:val="-12"/>
          <w:sz w:val="24"/>
        </w:rPr>
        <w:t> </w:t>
      </w:r>
      <w:r>
        <w:rPr>
          <w:sz w:val="24"/>
        </w:rPr>
        <w:t>Yusnidah.</w:t>
      </w:r>
      <w:r>
        <w:rPr>
          <w:spacing w:val="-6"/>
          <w:sz w:val="24"/>
        </w:rPr>
        <w:t> </w:t>
      </w:r>
      <w:r>
        <w:rPr>
          <w:sz w:val="24"/>
        </w:rPr>
        <w:t>(2021).</w:t>
      </w:r>
      <w:r>
        <w:rPr>
          <w:spacing w:val="-11"/>
          <w:sz w:val="24"/>
        </w:rPr>
        <w:t> </w:t>
      </w:r>
      <w:r>
        <w:rPr>
          <w:i/>
          <w:sz w:val="24"/>
        </w:rPr>
        <w:t>Analisis</w:t>
      </w:r>
      <w:r>
        <w:rPr>
          <w:i/>
          <w:spacing w:val="-10"/>
          <w:sz w:val="24"/>
        </w:rPr>
        <w:t> </w:t>
      </w:r>
      <w:r>
        <w:rPr>
          <w:i/>
          <w:sz w:val="24"/>
        </w:rPr>
        <w:t>Data</w:t>
      </w:r>
      <w:r>
        <w:rPr>
          <w:i/>
          <w:spacing w:val="-8"/>
          <w:sz w:val="24"/>
        </w:rPr>
        <w:t> </w:t>
      </w:r>
      <w:r>
        <w:rPr>
          <w:i/>
          <w:sz w:val="24"/>
        </w:rPr>
        <w:t>Penelitian</w:t>
      </w:r>
      <w:r>
        <w:rPr>
          <w:i/>
          <w:spacing w:val="-8"/>
          <w:sz w:val="24"/>
        </w:rPr>
        <w:t> </w:t>
      </w:r>
      <w:r>
        <w:rPr>
          <w:i/>
          <w:sz w:val="24"/>
        </w:rPr>
        <w:t>dengan SPSS. </w:t>
      </w:r>
      <w:r>
        <w:rPr>
          <w:sz w:val="24"/>
        </w:rPr>
        <w:t>Yogyakarta: Deepublish.</w:t>
      </w:r>
    </w:p>
    <w:p>
      <w:pPr>
        <w:pStyle w:val="BodyText"/>
        <w:spacing w:before="234"/>
        <w:ind w:left="1286" w:right="132" w:hanging="720"/>
        <w:jc w:val="both"/>
      </w:pPr>
      <w:r>
        <w:rPr/>
        <w:t>Iffah, Qorin Nurul </w:t>
      </w:r>
      <w:r>
        <w:rPr>
          <w:i/>
        </w:rPr>
        <w:t>et al</w:t>
      </w:r>
      <w:r>
        <w:rPr/>
        <w:t>. (2022). Analisis Pengaruh Capital Intensity, Leverage, Profitabilitas, Ukuran Perusahaan, Dan Perputaran Persediaan Terhadap Agresivitas Pajak. </w:t>
      </w:r>
      <w:r>
        <w:rPr>
          <w:i/>
        </w:rPr>
        <w:t>Jurnal Akuntansi dan Manajemen </w:t>
      </w:r>
      <w:r>
        <w:rPr/>
        <w:t>19(01), 74–82. </w:t>
      </w:r>
      <w:r>
        <w:rPr>
          <w:spacing w:val="-2"/>
        </w:rPr>
        <w:t>doi:10.36406/jam.v19i01.485.</w:t>
      </w:r>
    </w:p>
    <w:p>
      <w:pPr>
        <w:pStyle w:val="BodyText"/>
        <w:spacing w:after="0"/>
        <w:jc w:val="both"/>
        <w:sectPr>
          <w:headerReference w:type="default" r:id="rId137"/>
          <w:footerReference w:type="default" r:id="rId138"/>
          <w:pgSz w:w="11910" w:h="16840"/>
          <w:pgMar w:header="0" w:footer="1180" w:top="1920" w:bottom="1380" w:left="1700" w:right="1559"/>
        </w:sectPr>
      </w:pPr>
    </w:p>
    <w:p>
      <w:pPr>
        <w:pStyle w:val="BodyText"/>
        <w:spacing w:before="44"/>
      </w:pPr>
    </w:p>
    <w:p>
      <w:pPr>
        <w:spacing w:line="242" w:lineRule="auto" w:before="0"/>
        <w:ind w:left="1286" w:right="141" w:hanging="720"/>
        <w:jc w:val="both"/>
        <w:rPr>
          <w:sz w:val="24"/>
        </w:rPr>
      </w:pPr>
      <w:r>
        <w:rPr>
          <w:sz w:val="24"/>
        </w:rPr>
        <w:t>Ismanto, Hadi dan Silviana Pebruary. (2021). </w:t>
      </w:r>
      <w:r>
        <w:rPr>
          <w:i/>
          <w:sz w:val="24"/>
        </w:rPr>
        <w:t>Aplikasi SPSS dan Eviews dalam Analisis Data Penelitian</w:t>
      </w:r>
      <w:r>
        <w:rPr>
          <w:sz w:val="24"/>
        </w:rPr>
        <w:t>. Yogyakarta: Deepublish.</w:t>
      </w:r>
    </w:p>
    <w:p>
      <w:pPr>
        <w:spacing w:line="240" w:lineRule="auto" w:before="234"/>
        <w:ind w:left="1286" w:right="137" w:hanging="720"/>
        <w:jc w:val="both"/>
        <w:rPr>
          <w:sz w:val="24"/>
        </w:rPr>
      </w:pPr>
      <w:r>
        <w:rPr>
          <w:sz w:val="24"/>
        </w:rPr>
        <w:t>Nadhifah, Isyfa Fuhrotun. (2023). Pengaruh Capital Intensity, Profitabilitas, Dan Inventory Intensity Terhadap Agresivitas Pajak. </w:t>
      </w:r>
      <w:r>
        <w:rPr>
          <w:i/>
          <w:sz w:val="24"/>
        </w:rPr>
        <w:t>Jurnal Ilmiah Akuntansi dan Keuangan (JIAKu) </w:t>
      </w:r>
      <w:r>
        <w:rPr>
          <w:sz w:val="24"/>
        </w:rPr>
        <w:t>2(2), 178–91. doi:10.24034/jiaku.v2i2.5951.</w:t>
      </w:r>
    </w:p>
    <w:p>
      <w:pPr>
        <w:pStyle w:val="BodyText"/>
        <w:spacing w:before="243"/>
        <w:ind w:left="1286" w:right="136" w:hanging="720"/>
        <w:jc w:val="both"/>
      </w:pPr>
      <w:r>
        <w:rPr/>
        <w:t>Rahayu, Ulfa </w:t>
      </w:r>
      <w:r>
        <w:rPr>
          <w:i/>
        </w:rPr>
        <w:t>et al</w:t>
      </w:r>
      <w:r>
        <w:rPr/>
        <w:t>. (2021). Pengaruh Profitabilitas, Corporate Social Responsibility, Capital</w:t>
      </w:r>
      <w:r>
        <w:rPr>
          <w:spacing w:val="-10"/>
        </w:rPr>
        <w:t> </w:t>
      </w:r>
      <w:r>
        <w:rPr/>
        <w:t>Intensity, Ukuran</w:t>
      </w:r>
      <w:r>
        <w:rPr>
          <w:spacing w:val="-7"/>
        </w:rPr>
        <w:t> </w:t>
      </w:r>
      <w:r>
        <w:rPr/>
        <w:t>Perusahaan</w:t>
      </w:r>
      <w:r>
        <w:rPr>
          <w:spacing w:val="-7"/>
        </w:rPr>
        <w:t> </w:t>
      </w:r>
      <w:r>
        <w:rPr/>
        <w:t>Terhadap</w:t>
      </w:r>
      <w:r>
        <w:rPr>
          <w:spacing w:val="-2"/>
        </w:rPr>
        <w:t> </w:t>
      </w:r>
      <w:r>
        <w:rPr/>
        <w:t>Agresivitas Pajak. </w:t>
      </w:r>
      <w:r>
        <w:rPr>
          <w:i/>
        </w:rPr>
        <w:t>Jurnal Maneksi </w:t>
      </w:r>
      <w:r>
        <w:rPr/>
        <w:t>10(1), 25–33. doi:10.31959/jm.v10i1.635.</w:t>
      </w:r>
    </w:p>
    <w:p>
      <w:pPr>
        <w:pStyle w:val="BodyText"/>
        <w:spacing w:before="238"/>
        <w:ind w:left="1286" w:right="136" w:hanging="720"/>
        <w:jc w:val="both"/>
      </w:pPr>
      <w:r>
        <w:rPr/>
        <w:t>Rahman, Huda Aulia. (2021). Agresivitas Pajak Dan Faktor-Faktor Yang Memengaruhinya. </w:t>
      </w:r>
      <w:r>
        <w:rPr>
          <w:i/>
        </w:rPr>
        <w:t>Jurnal Online Insan Akuntan </w:t>
      </w:r>
      <w:r>
        <w:rPr/>
        <w:t>6(2),195. </w:t>
      </w:r>
      <w:r>
        <w:rPr>
          <w:spacing w:val="-2"/>
        </w:rPr>
        <w:t>doi:10.51211/joia.v6i2.1576.</w:t>
      </w:r>
    </w:p>
    <w:p>
      <w:pPr>
        <w:pStyle w:val="BodyText"/>
        <w:spacing w:before="243"/>
        <w:ind w:left="1286" w:right="134" w:hanging="720"/>
        <w:jc w:val="both"/>
      </w:pPr>
      <w:r>
        <w:rPr/>
        <w:t>Raida Rajak, Suwito. (2024). Pengaruh Profitabilitas, Leverage, Pertumbuhan Penjualan</w:t>
      </w:r>
      <w:r>
        <w:rPr>
          <w:spacing w:val="-15"/>
        </w:rPr>
        <w:t> </w:t>
      </w:r>
      <w:r>
        <w:rPr/>
        <w:t>dan</w:t>
      </w:r>
      <w:r>
        <w:rPr>
          <w:spacing w:val="-15"/>
        </w:rPr>
        <w:t> </w:t>
      </w:r>
      <w:r>
        <w:rPr/>
        <w:t>Capital</w:t>
      </w:r>
      <w:r>
        <w:rPr>
          <w:spacing w:val="-15"/>
        </w:rPr>
        <w:t> </w:t>
      </w:r>
      <w:r>
        <w:rPr/>
        <w:t>Intensity</w:t>
      </w:r>
      <w:r>
        <w:rPr>
          <w:spacing w:val="-15"/>
        </w:rPr>
        <w:t> </w:t>
      </w:r>
      <w:r>
        <w:rPr/>
        <w:t>terhadap</w:t>
      </w:r>
      <w:r>
        <w:rPr>
          <w:spacing w:val="-15"/>
        </w:rPr>
        <w:t> </w:t>
      </w:r>
      <w:r>
        <w:rPr/>
        <w:t>Agresivitas</w:t>
      </w:r>
      <w:r>
        <w:rPr>
          <w:spacing w:val="-15"/>
        </w:rPr>
        <w:t> </w:t>
      </w:r>
      <w:r>
        <w:rPr/>
        <w:t>Pajak.</w:t>
      </w:r>
      <w:r>
        <w:rPr>
          <w:spacing w:val="-7"/>
        </w:rPr>
        <w:t> </w:t>
      </w:r>
      <w:r>
        <w:rPr>
          <w:i/>
        </w:rPr>
        <w:t>Jurnal</w:t>
      </w:r>
      <w:r>
        <w:rPr>
          <w:i/>
          <w:spacing w:val="-12"/>
        </w:rPr>
        <w:t> </w:t>
      </w:r>
      <w:r>
        <w:rPr>
          <w:i/>
        </w:rPr>
        <w:t>Ekonomi Bisnis Digital </w:t>
      </w:r>
      <w:r>
        <w:rPr/>
        <w:t>3(1), 81–91. https://doi.org/10.47709/jebidi.v3i2.354</w:t>
      </w:r>
    </w:p>
    <w:p>
      <w:pPr>
        <w:spacing w:line="242" w:lineRule="auto" w:before="238"/>
        <w:ind w:left="1286" w:right="143" w:hanging="720"/>
        <w:jc w:val="both"/>
        <w:rPr>
          <w:sz w:val="24"/>
        </w:rPr>
      </w:pPr>
      <w:r>
        <w:rPr>
          <w:sz w:val="24"/>
        </w:rPr>
        <w:t>Rokhmansyah, Alfian. (2016). </w:t>
      </w:r>
      <w:r>
        <w:rPr>
          <w:i/>
          <w:sz w:val="24"/>
        </w:rPr>
        <w:t>Studi dan Pengkajian Sastra: Perkenalan Awal Terhadap Ilmu sastra</w:t>
      </w:r>
      <w:r>
        <w:rPr>
          <w:sz w:val="24"/>
        </w:rPr>
        <w:t>. Yogyakarta: Graha Ilmu</w:t>
      </w:r>
    </w:p>
    <w:p>
      <w:pPr>
        <w:pStyle w:val="BodyText"/>
        <w:spacing w:before="235"/>
        <w:ind w:left="1286" w:right="135" w:hanging="720"/>
        <w:jc w:val="both"/>
      </w:pPr>
      <w:r>
        <w:rPr/>
        <w:t>Sandra, Amelia. (2022). Pengaruh Diversitas Gender Dalam Dewan Direksi, Dewan Komisaris, Dan Komite Audit, Serta Kepemilikan Manajerial Dan Kepemilikan Institusional Terhadap Agresivitas Pajak. </w:t>
      </w:r>
      <w:r>
        <w:rPr>
          <w:i/>
        </w:rPr>
        <w:t>Journal of Applied Managerial Accounting </w:t>
      </w:r>
      <w:r>
        <w:rPr/>
        <w:t>6(2), 187–203. doi:10.30871/jama.v6i2.4244.</w:t>
      </w:r>
    </w:p>
    <w:p>
      <w:pPr>
        <w:pStyle w:val="BodyText"/>
        <w:spacing w:before="240"/>
        <w:ind w:left="1286" w:right="137" w:hanging="720"/>
        <w:jc w:val="both"/>
      </w:pPr>
      <w:r>
        <w:rPr/>
        <w:t>Sihombing, Ustresia </w:t>
      </w:r>
      <w:r>
        <w:rPr>
          <w:i/>
        </w:rPr>
        <w:t>et al</w:t>
      </w:r>
      <w:r>
        <w:rPr/>
        <w:t>. (2021). Pengaruh Good Corporate Governance, Capital Intensity Dan Profitabilitas Terhadap Agresivitas Pajak. </w:t>
      </w:r>
      <w:r>
        <w:rPr>
          <w:i/>
        </w:rPr>
        <w:t>Jurnal Akuntansi,Perpajakan dan Auditing </w:t>
      </w:r>
      <w:r>
        <w:rPr/>
        <w:t>2(2), 416–34. doi: </w:t>
      </w:r>
      <w:hyperlink r:id="rId141">
        <w:r>
          <w:rPr>
            <w:color w:val="0462C1"/>
            <w:spacing w:val="-2"/>
            <w:u w:val="single" w:color="0462C1"/>
          </w:rPr>
          <w:t>https://doi.org/10.21009/japa.0202.13</w:t>
        </w:r>
      </w:hyperlink>
    </w:p>
    <w:p>
      <w:pPr>
        <w:pStyle w:val="BodyText"/>
        <w:spacing w:before="241"/>
        <w:ind w:left="1286" w:right="132" w:hanging="720"/>
        <w:jc w:val="both"/>
      </w:pPr>
      <w:r>
        <w:rPr/>
        <w:t>Simamora, Agnes Maulina </w:t>
      </w:r>
      <w:r>
        <w:rPr>
          <w:i/>
        </w:rPr>
        <w:t>et al</w:t>
      </w:r>
      <w:r>
        <w:rPr/>
        <w:t>. (2020). Pengaruh Capital</w:t>
      </w:r>
      <w:r>
        <w:rPr>
          <w:spacing w:val="-2"/>
        </w:rPr>
        <w:t> </w:t>
      </w:r>
      <w:r>
        <w:rPr/>
        <w:t>Intensity, Profitabilitas Dan Leverage Terhadap Agresivitas Pajak (Studi</w:t>
      </w:r>
      <w:r>
        <w:rPr>
          <w:spacing w:val="-5"/>
        </w:rPr>
        <w:t> </w:t>
      </w:r>
      <w:r>
        <w:rPr/>
        <w:t>Empiris Pada Sub Sektor Makanan Dan Minuman Yang Terdaftar Di Bursa Efek Indonesia Periode 2015-2018).</w:t>
      </w:r>
      <w:r>
        <w:rPr>
          <w:i/>
        </w:rPr>
        <w:t>Jurnal Mitra Manajemen </w:t>
      </w:r>
      <w:r>
        <w:rPr/>
        <w:t>4(1), 140–55. </w:t>
      </w:r>
      <w:r>
        <w:rPr>
          <w:spacing w:val="-2"/>
        </w:rPr>
        <w:t>doi:10.52160/ejmm.v4i1.330.</w:t>
      </w:r>
    </w:p>
    <w:p>
      <w:pPr>
        <w:spacing w:before="243"/>
        <w:ind w:left="566" w:right="0" w:firstLine="0"/>
        <w:jc w:val="left"/>
        <w:rPr>
          <w:sz w:val="24"/>
        </w:rPr>
      </w:pPr>
      <w:r>
        <w:rPr>
          <w:sz w:val="24"/>
        </w:rPr>
        <w:t>Sugiyono.</w:t>
      </w:r>
      <w:r>
        <w:rPr>
          <w:spacing w:val="-7"/>
          <w:sz w:val="24"/>
        </w:rPr>
        <w:t> </w:t>
      </w:r>
      <w:r>
        <w:rPr>
          <w:sz w:val="24"/>
        </w:rPr>
        <w:t>(2022).</w:t>
      </w:r>
      <w:r>
        <w:rPr>
          <w:spacing w:val="3"/>
          <w:sz w:val="24"/>
        </w:rPr>
        <w:t> </w:t>
      </w:r>
      <w:r>
        <w:rPr>
          <w:i/>
          <w:sz w:val="24"/>
        </w:rPr>
        <w:t>Metode</w:t>
      </w:r>
      <w:r>
        <w:rPr>
          <w:i/>
          <w:spacing w:val="-7"/>
          <w:sz w:val="24"/>
        </w:rPr>
        <w:t> </w:t>
      </w:r>
      <w:r>
        <w:rPr>
          <w:i/>
          <w:sz w:val="24"/>
        </w:rPr>
        <w:t>Penelitian</w:t>
      </w:r>
      <w:r>
        <w:rPr>
          <w:i/>
          <w:spacing w:val="-2"/>
          <w:sz w:val="24"/>
        </w:rPr>
        <w:t> </w:t>
      </w:r>
      <w:r>
        <w:rPr>
          <w:i/>
          <w:sz w:val="24"/>
        </w:rPr>
        <w:t>Kuantitatif</w:t>
      </w:r>
      <w:r>
        <w:rPr>
          <w:sz w:val="24"/>
        </w:rPr>
        <w:t>.</w:t>
      </w:r>
      <w:r>
        <w:rPr>
          <w:spacing w:val="-3"/>
          <w:sz w:val="24"/>
        </w:rPr>
        <w:t> </w:t>
      </w:r>
      <w:r>
        <w:rPr>
          <w:sz w:val="24"/>
        </w:rPr>
        <w:t>Bandung:</w:t>
      </w:r>
      <w:r>
        <w:rPr>
          <w:spacing w:val="-1"/>
          <w:sz w:val="24"/>
        </w:rPr>
        <w:t> </w:t>
      </w:r>
      <w:r>
        <w:rPr>
          <w:spacing w:val="-2"/>
          <w:sz w:val="24"/>
        </w:rPr>
        <w:t>Alfabeta.</w:t>
      </w:r>
    </w:p>
    <w:p>
      <w:pPr>
        <w:pStyle w:val="BodyText"/>
        <w:spacing w:before="237"/>
        <w:ind w:left="1286" w:right="134" w:hanging="720"/>
        <w:jc w:val="both"/>
      </w:pPr>
      <w:r>
        <w:rPr/>
        <w:t>Waladi, Ahsan </w:t>
      </w:r>
      <w:r>
        <w:rPr>
          <w:i/>
        </w:rPr>
        <w:t>et al</w:t>
      </w:r>
      <w:r>
        <w:rPr/>
        <w:t>. (2022). Pengaruh Sales Growth, Capital Intensity, Dan Profitabilitas Terhadap Agresivitas Pajak.</w:t>
      </w:r>
      <w:r>
        <w:rPr>
          <w:i/>
        </w:rPr>
        <w:t>AKUNESA: Jurnal Akuntansi Unesa </w:t>
      </w:r>
      <w:r>
        <w:rPr/>
        <w:t>11(1): 2. https://journal.unesa.ac.id/index.php/akunesa/index.</w:t>
      </w:r>
    </w:p>
    <w:p>
      <w:pPr>
        <w:spacing w:before="243"/>
        <w:ind w:left="566" w:right="0" w:firstLine="0"/>
        <w:jc w:val="left"/>
        <w:rPr>
          <w:sz w:val="24"/>
        </w:rPr>
      </w:pPr>
      <w:r>
        <w:rPr>
          <w:sz w:val="24"/>
        </w:rPr>
        <w:t>Yudaruddin,</w:t>
      </w:r>
      <w:r>
        <w:rPr>
          <w:spacing w:val="-4"/>
          <w:sz w:val="24"/>
        </w:rPr>
        <w:t> </w:t>
      </w:r>
      <w:r>
        <w:rPr>
          <w:sz w:val="24"/>
        </w:rPr>
        <w:t>R.</w:t>
      </w:r>
      <w:r>
        <w:rPr>
          <w:spacing w:val="-1"/>
          <w:sz w:val="24"/>
        </w:rPr>
        <w:t> </w:t>
      </w:r>
      <w:r>
        <w:rPr>
          <w:sz w:val="24"/>
        </w:rPr>
        <w:t>(2021).</w:t>
      </w:r>
      <w:r>
        <w:rPr>
          <w:spacing w:val="-3"/>
          <w:sz w:val="24"/>
        </w:rPr>
        <w:t> </w:t>
      </w:r>
      <w:r>
        <w:rPr>
          <w:i/>
          <w:sz w:val="24"/>
        </w:rPr>
        <w:t>Laboratorium</w:t>
      </w:r>
      <w:r>
        <w:rPr>
          <w:i/>
          <w:spacing w:val="-3"/>
          <w:sz w:val="24"/>
        </w:rPr>
        <w:t> </w:t>
      </w:r>
      <w:r>
        <w:rPr>
          <w:i/>
          <w:sz w:val="24"/>
        </w:rPr>
        <w:t>Statistik</w:t>
      </w:r>
      <w:r>
        <w:rPr>
          <w:sz w:val="24"/>
        </w:rPr>
        <w:t>.</w:t>
      </w:r>
      <w:r>
        <w:rPr>
          <w:spacing w:val="-1"/>
          <w:sz w:val="24"/>
        </w:rPr>
        <w:t> </w:t>
      </w:r>
      <w:r>
        <w:rPr>
          <w:sz w:val="24"/>
        </w:rPr>
        <w:t>RV</w:t>
      </w:r>
      <w:r>
        <w:rPr>
          <w:spacing w:val="-4"/>
          <w:sz w:val="24"/>
        </w:rPr>
        <w:t> </w:t>
      </w:r>
      <w:r>
        <w:rPr>
          <w:sz w:val="24"/>
        </w:rPr>
        <w:t>Pustaka</w:t>
      </w:r>
      <w:r>
        <w:rPr>
          <w:spacing w:val="-3"/>
          <w:sz w:val="24"/>
        </w:rPr>
        <w:t> </w:t>
      </w:r>
      <w:r>
        <w:rPr>
          <w:spacing w:val="-2"/>
          <w:sz w:val="24"/>
        </w:rPr>
        <w:t>Horizon.</w:t>
      </w:r>
    </w:p>
    <w:p>
      <w:pPr>
        <w:spacing w:after="0"/>
        <w:jc w:val="left"/>
        <w:rPr>
          <w:sz w:val="24"/>
        </w:rPr>
        <w:sectPr>
          <w:headerReference w:type="default" r:id="rId139"/>
          <w:footerReference w:type="default" r:id="rId140"/>
          <w:pgSz w:w="11910" w:h="16840"/>
          <w:pgMar w:header="900" w:footer="0" w:top="1920" w:bottom="280" w:left="1700" w:right="1559"/>
        </w:sect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rPr>
          <w:sz w:val="52"/>
        </w:rPr>
      </w:pPr>
    </w:p>
    <w:p>
      <w:pPr>
        <w:pStyle w:val="BodyText"/>
        <w:spacing w:before="338"/>
        <w:rPr>
          <w:sz w:val="52"/>
        </w:rPr>
      </w:pPr>
    </w:p>
    <w:p>
      <w:pPr>
        <w:spacing w:before="0"/>
        <w:ind w:left="427" w:right="4" w:firstLine="0"/>
        <w:jc w:val="center"/>
        <w:rPr>
          <w:b/>
          <w:sz w:val="52"/>
        </w:rPr>
      </w:pPr>
      <w:r>
        <w:rPr>
          <w:b/>
          <w:spacing w:val="-2"/>
          <w:sz w:val="52"/>
        </w:rPr>
        <w:t>LAMPIRAN</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70"/>
        <w:rPr>
          <w:b/>
        </w:rPr>
      </w:pPr>
    </w:p>
    <w:p>
      <w:pPr>
        <w:pStyle w:val="BodyText"/>
        <w:ind w:left="427" w:right="7"/>
        <w:jc w:val="center"/>
        <w:rPr>
          <w:rFonts w:ascii="Calibri"/>
        </w:rPr>
      </w:pPr>
      <w:r>
        <w:rPr>
          <w:rFonts w:ascii="Calibri"/>
          <w:spacing w:val="-5"/>
        </w:rPr>
        <w:t>60</w:t>
      </w:r>
    </w:p>
    <w:p>
      <w:pPr>
        <w:pStyle w:val="BodyText"/>
        <w:spacing w:after="0"/>
        <w:jc w:val="center"/>
        <w:rPr>
          <w:rFonts w:ascii="Calibri"/>
        </w:rPr>
        <w:sectPr>
          <w:headerReference w:type="default" r:id="rId142"/>
          <w:footerReference w:type="default" r:id="rId143"/>
          <w:pgSz w:w="11910" w:h="16840"/>
          <w:pgMar w:header="0" w:footer="0" w:top="1920" w:bottom="280" w:left="1700" w:right="1559"/>
        </w:sectPr>
      </w:pPr>
    </w:p>
    <w:p>
      <w:pPr>
        <w:pStyle w:val="BodyText"/>
        <w:spacing w:before="27"/>
        <w:rPr>
          <w:rFonts w:ascii="Calibri"/>
        </w:rPr>
      </w:pPr>
    </w:p>
    <w:p>
      <w:pPr>
        <w:pStyle w:val="BodyText"/>
        <w:ind w:left="566"/>
        <w:jc w:val="both"/>
      </w:pPr>
      <w:bookmarkStart w:name="_bookmark87" w:id="158"/>
      <w:bookmarkEnd w:id="158"/>
      <w:r>
        <w:rPr/>
      </w:r>
      <w:r>
        <w:rPr/>
        <w:t>Lampiran</w:t>
      </w:r>
      <w:r>
        <w:rPr>
          <w:spacing w:val="-6"/>
        </w:rPr>
        <w:t> </w:t>
      </w:r>
      <w:r>
        <w:rPr/>
        <w:t>1.</w:t>
      </w:r>
      <w:r>
        <w:rPr>
          <w:spacing w:val="-1"/>
        </w:rPr>
        <w:t> </w:t>
      </w:r>
      <w:r>
        <w:rPr/>
        <w:t>Daftar</w:t>
      </w:r>
      <w:r>
        <w:rPr>
          <w:spacing w:val="-1"/>
        </w:rPr>
        <w:t> </w:t>
      </w:r>
      <w:r>
        <w:rPr/>
        <w:t>Perusahaan</w:t>
      </w:r>
      <w:r>
        <w:rPr>
          <w:spacing w:val="-6"/>
        </w:rPr>
        <w:t> </w:t>
      </w:r>
      <w:r>
        <w:rPr>
          <w:spacing w:val="-2"/>
        </w:rPr>
        <w:t>Sampel</w:t>
      </w:r>
    </w:p>
    <w:p>
      <w:pPr>
        <w:pStyle w:val="BodyText"/>
        <w:spacing w:line="480" w:lineRule="auto" w:before="247"/>
        <w:ind w:left="566" w:right="139" w:firstLine="720"/>
        <w:jc w:val="both"/>
      </w:pPr>
      <w:r>
        <w:rPr/>
        <w:t>Setelah dilakukan penyaringan sampel menggunakan teknik </w:t>
      </w:r>
      <w:r>
        <w:rPr>
          <w:i/>
        </w:rPr>
        <w:t>purposive sampling</w:t>
      </w:r>
      <w:r>
        <w:rPr/>
        <w:t>, maka</w:t>
      </w:r>
      <w:r>
        <w:rPr>
          <w:spacing w:val="-1"/>
        </w:rPr>
        <w:t> </w:t>
      </w:r>
      <w:r>
        <w:rPr/>
        <w:t>didapatkan</w:t>
      </w:r>
      <w:r>
        <w:rPr>
          <w:spacing w:val="-5"/>
        </w:rPr>
        <w:t> </w:t>
      </w:r>
      <w:r>
        <w:rPr/>
        <w:t>sampel</w:t>
      </w:r>
      <w:r>
        <w:rPr>
          <w:spacing w:val="-5"/>
        </w:rPr>
        <w:t> </w:t>
      </w:r>
      <w:r>
        <w:rPr/>
        <w:t>sebanyak</w:t>
      </w:r>
      <w:r>
        <w:rPr>
          <w:spacing w:val="-1"/>
        </w:rPr>
        <w:t> </w:t>
      </w:r>
      <w:r>
        <w:rPr/>
        <w:t>14</w:t>
      </w:r>
      <w:r>
        <w:rPr>
          <w:spacing w:val="-1"/>
        </w:rPr>
        <w:t> </w:t>
      </w:r>
      <w:r>
        <w:rPr/>
        <w:t>perusahaan. Berikut adalah</w:t>
      </w:r>
      <w:r>
        <w:rPr>
          <w:spacing w:val="-5"/>
        </w:rPr>
        <w:t> </w:t>
      </w:r>
      <w:r>
        <w:rPr/>
        <w:t>daftar 14 perusahaan yang memenuhi</w:t>
      </w:r>
      <w:r>
        <w:rPr>
          <w:spacing w:val="-3"/>
        </w:rPr>
        <w:t> </w:t>
      </w:r>
      <w:r>
        <w:rPr/>
        <w:t>kriteria yang menjadi</w:t>
      </w:r>
      <w:r>
        <w:rPr>
          <w:spacing w:val="-3"/>
        </w:rPr>
        <w:t> </w:t>
      </w:r>
      <w:r>
        <w:rPr/>
        <w:t>sampel</w:t>
      </w:r>
      <w:r>
        <w:rPr>
          <w:spacing w:val="-3"/>
        </w:rPr>
        <w:t> </w:t>
      </w:r>
      <w:r>
        <w:rPr/>
        <w:t>dalam</w:t>
      </w:r>
      <w:r>
        <w:rPr>
          <w:spacing w:val="-3"/>
        </w:rPr>
        <w:t> </w:t>
      </w:r>
      <w:r>
        <w:rPr/>
        <w:t>penelitian ini:</w:t>
      </w:r>
    </w:p>
    <w:p>
      <w:pPr>
        <w:pStyle w:val="BodyText"/>
      </w:pPr>
    </w:p>
    <w:p>
      <w:pPr>
        <w:pStyle w:val="BodyText"/>
      </w:pPr>
    </w:p>
    <w:p>
      <w:pPr>
        <w:pStyle w:val="Heading5"/>
        <w:spacing w:before="1"/>
        <w:ind w:left="566"/>
      </w:pPr>
      <w:bookmarkStart w:name="_bookmark88" w:id="159"/>
      <w:bookmarkEnd w:id="159"/>
      <w:r>
        <w:rPr>
          <w:b w:val="0"/>
        </w:rPr>
      </w:r>
      <w:r>
        <w:rPr/>
        <w:t>Tabel</w:t>
      </w:r>
      <w:r>
        <w:rPr>
          <w:spacing w:val="-11"/>
        </w:rPr>
        <w:t> </w:t>
      </w:r>
      <w:r>
        <w:rPr/>
        <w:t>3.</w:t>
      </w:r>
      <w:r>
        <w:rPr>
          <w:spacing w:val="-1"/>
        </w:rPr>
        <w:t> </w:t>
      </w:r>
      <w:r>
        <w:rPr/>
        <w:t>3</w:t>
      </w:r>
      <w:r>
        <w:rPr>
          <w:spacing w:val="-3"/>
        </w:rPr>
        <w:t> </w:t>
      </w:r>
      <w:r>
        <w:rPr/>
        <w:t>Daftar</w:t>
      </w:r>
      <w:r>
        <w:rPr>
          <w:spacing w:val="-14"/>
        </w:rPr>
        <w:t> </w:t>
      </w:r>
      <w:r>
        <w:rPr/>
        <w:t>Perusahaan</w:t>
      </w:r>
      <w:r>
        <w:rPr>
          <w:spacing w:val="-4"/>
        </w:rPr>
        <w:t> </w:t>
      </w:r>
      <w:r>
        <w:rPr/>
        <w:t>yang</w:t>
      </w:r>
      <w:r>
        <w:rPr>
          <w:spacing w:val="-4"/>
        </w:rPr>
        <w:t> </w:t>
      </w:r>
      <w:r>
        <w:rPr/>
        <w:t>Memenuhi</w:t>
      </w:r>
      <w:r>
        <w:rPr>
          <w:spacing w:val="-12"/>
        </w:rPr>
        <w:t> </w:t>
      </w:r>
      <w:r>
        <w:rPr/>
        <w:t>Kriteria</w:t>
      </w:r>
      <w:r>
        <w:rPr>
          <w:spacing w:val="-3"/>
        </w:rPr>
        <w:t> </w:t>
      </w:r>
      <w:r>
        <w:rPr/>
        <w:t>Menjadi</w:t>
      </w:r>
      <w:r>
        <w:rPr>
          <w:spacing w:val="-8"/>
        </w:rPr>
        <w:t> </w:t>
      </w:r>
      <w:r>
        <w:rPr>
          <w:spacing w:val="-2"/>
        </w:rPr>
        <w:t>Sampel</w:t>
      </w:r>
    </w:p>
    <w:p>
      <w:pPr>
        <w:pStyle w:val="BodyText"/>
        <w:spacing w:before="111"/>
        <w:rPr>
          <w:b/>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5"/>
        <w:gridCol w:w="1864"/>
        <w:gridCol w:w="1225"/>
        <w:gridCol w:w="2930"/>
        <w:gridCol w:w="1432"/>
      </w:tblGrid>
      <w:tr>
        <w:trPr>
          <w:trHeight w:val="758" w:hRule="atLeast"/>
        </w:trPr>
        <w:tc>
          <w:tcPr>
            <w:tcW w:w="485" w:type="dxa"/>
          </w:tcPr>
          <w:p>
            <w:pPr>
              <w:pStyle w:val="TableParagraph"/>
              <w:spacing w:before="1"/>
              <w:ind w:left="14" w:right="1"/>
              <w:rPr>
                <w:b/>
                <w:sz w:val="22"/>
              </w:rPr>
            </w:pPr>
            <w:r>
              <w:rPr>
                <w:b/>
                <w:spacing w:val="-5"/>
                <w:sz w:val="22"/>
              </w:rPr>
              <w:t>No</w:t>
            </w:r>
          </w:p>
        </w:tc>
        <w:tc>
          <w:tcPr>
            <w:tcW w:w="1864" w:type="dxa"/>
          </w:tcPr>
          <w:p>
            <w:pPr>
              <w:pStyle w:val="TableParagraph"/>
              <w:spacing w:before="1"/>
              <w:ind w:left="8" w:right="4"/>
              <w:rPr>
                <w:b/>
                <w:sz w:val="22"/>
              </w:rPr>
            </w:pPr>
            <w:r>
              <w:rPr>
                <w:b/>
                <w:sz w:val="22"/>
              </w:rPr>
              <w:t>Sub</w:t>
            </w:r>
            <w:r>
              <w:rPr>
                <w:b/>
                <w:spacing w:val="-10"/>
                <w:sz w:val="22"/>
              </w:rPr>
              <w:t> </w:t>
            </w:r>
            <w:r>
              <w:rPr>
                <w:b/>
                <w:spacing w:val="-2"/>
                <w:sz w:val="22"/>
              </w:rPr>
              <w:t>Sektor</w:t>
            </w:r>
          </w:p>
        </w:tc>
        <w:tc>
          <w:tcPr>
            <w:tcW w:w="1225" w:type="dxa"/>
          </w:tcPr>
          <w:p>
            <w:pPr>
              <w:pStyle w:val="TableParagraph"/>
              <w:spacing w:before="1"/>
              <w:ind w:left="363"/>
              <w:jc w:val="left"/>
              <w:rPr>
                <w:b/>
                <w:sz w:val="22"/>
              </w:rPr>
            </w:pPr>
            <w:r>
              <w:rPr>
                <w:b/>
                <w:spacing w:val="-4"/>
                <w:sz w:val="22"/>
              </w:rPr>
              <w:t>Kode</w:t>
            </w:r>
          </w:p>
          <w:p>
            <w:pPr>
              <w:pStyle w:val="TableParagraph"/>
              <w:spacing w:before="126"/>
              <w:ind w:left="287"/>
              <w:jc w:val="left"/>
              <w:rPr>
                <w:b/>
                <w:sz w:val="22"/>
              </w:rPr>
            </w:pPr>
            <w:r>
              <w:rPr>
                <w:b/>
                <w:spacing w:val="-4"/>
                <w:sz w:val="22"/>
              </w:rPr>
              <w:t>Saham</w:t>
            </w:r>
          </w:p>
        </w:tc>
        <w:tc>
          <w:tcPr>
            <w:tcW w:w="2930" w:type="dxa"/>
          </w:tcPr>
          <w:p>
            <w:pPr>
              <w:pStyle w:val="TableParagraph"/>
              <w:spacing w:before="1"/>
              <w:ind w:left="12"/>
              <w:rPr>
                <w:b/>
                <w:sz w:val="22"/>
              </w:rPr>
            </w:pPr>
            <w:r>
              <w:rPr>
                <w:b/>
                <w:sz w:val="22"/>
              </w:rPr>
              <w:t>Nama</w:t>
            </w:r>
            <w:r>
              <w:rPr>
                <w:b/>
                <w:spacing w:val="-6"/>
                <w:sz w:val="22"/>
              </w:rPr>
              <w:t> </w:t>
            </w:r>
            <w:r>
              <w:rPr>
                <w:b/>
                <w:spacing w:val="-2"/>
                <w:sz w:val="22"/>
              </w:rPr>
              <w:t>Emiten</w:t>
            </w:r>
          </w:p>
        </w:tc>
        <w:tc>
          <w:tcPr>
            <w:tcW w:w="1432" w:type="dxa"/>
          </w:tcPr>
          <w:p>
            <w:pPr>
              <w:pStyle w:val="TableParagraph"/>
              <w:spacing w:before="1"/>
              <w:ind w:left="343"/>
              <w:jc w:val="left"/>
              <w:rPr>
                <w:b/>
                <w:sz w:val="22"/>
              </w:rPr>
            </w:pPr>
            <w:r>
              <w:rPr>
                <w:b/>
                <w:spacing w:val="-2"/>
                <w:sz w:val="22"/>
              </w:rPr>
              <w:t>Tanggal</w:t>
            </w:r>
          </w:p>
          <w:p>
            <w:pPr>
              <w:pStyle w:val="TableParagraph"/>
              <w:spacing w:before="126"/>
              <w:ind w:left="381"/>
              <w:jc w:val="left"/>
              <w:rPr>
                <w:b/>
                <w:sz w:val="22"/>
              </w:rPr>
            </w:pPr>
            <w:r>
              <w:rPr>
                <w:b/>
                <w:spacing w:val="-2"/>
                <w:sz w:val="22"/>
              </w:rPr>
              <w:t>Listing</w:t>
            </w:r>
          </w:p>
        </w:tc>
      </w:tr>
      <w:tr>
        <w:trPr>
          <w:trHeight w:val="460" w:hRule="atLeast"/>
        </w:trPr>
        <w:tc>
          <w:tcPr>
            <w:tcW w:w="485" w:type="dxa"/>
          </w:tcPr>
          <w:p>
            <w:pPr>
              <w:pStyle w:val="TableParagraph"/>
              <w:spacing w:line="225" w:lineRule="exact"/>
              <w:ind w:left="14" w:right="5"/>
              <w:rPr>
                <w:sz w:val="20"/>
              </w:rPr>
            </w:pPr>
            <w:r>
              <w:rPr>
                <w:spacing w:val="-10"/>
                <w:sz w:val="20"/>
              </w:rPr>
              <w:t>1</w:t>
            </w:r>
          </w:p>
        </w:tc>
        <w:tc>
          <w:tcPr>
            <w:tcW w:w="1864" w:type="dxa"/>
            <w:vMerge w:val="restart"/>
          </w:tcPr>
          <w:p>
            <w:pPr>
              <w:pStyle w:val="TableParagraph"/>
              <w:jc w:val="left"/>
              <w:rPr>
                <w:b/>
                <w:sz w:val="20"/>
              </w:rPr>
            </w:pPr>
          </w:p>
          <w:p>
            <w:pPr>
              <w:pStyle w:val="TableParagraph"/>
              <w:jc w:val="left"/>
              <w:rPr>
                <w:b/>
                <w:sz w:val="20"/>
              </w:rPr>
            </w:pPr>
          </w:p>
          <w:p>
            <w:pPr>
              <w:pStyle w:val="TableParagraph"/>
              <w:jc w:val="left"/>
              <w:rPr>
                <w:b/>
                <w:sz w:val="20"/>
              </w:rPr>
            </w:pPr>
          </w:p>
          <w:p>
            <w:pPr>
              <w:pStyle w:val="TableParagraph"/>
              <w:spacing w:before="16"/>
              <w:jc w:val="left"/>
              <w:rPr>
                <w:b/>
                <w:sz w:val="20"/>
              </w:rPr>
            </w:pPr>
          </w:p>
          <w:p>
            <w:pPr>
              <w:pStyle w:val="TableParagraph"/>
              <w:ind w:left="542" w:right="376" w:hanging="154"/>
              <w:jc w:val="left"/>
              <w:rPr>
                <w:sz w:val="20"/>
              </w:rPr>
            </w:pPr>
            <w:r>
              <w:rPr>
                <w:sz w:val="20"/>
              </w:rPr>
              <w:t>Makanan</w:t>
            </w:r>
            <w:r>
              <w:rPr>
                <w:spacing w:val="-13"/>
                <w:sz w:val="20"/>
              </w:rPr>
              <w:t> </w:t>
            </w:r>
            <w:r>
              <w:rPr>
                <w:sz w:val="20"/>
              </w:rPr>
              <w:t>dan </w:t>
            </w:r>
            <w:r>
              <w:rPr>
                <w:spacing w:val="-2"/>
                <w:sz w:val="20"/>
              </w:rPr>
              <w:t>Minuman</w:t>
            </w:r>
          </w:p>
        </w:tc>
        <w:tc>
          <w:tcPr>
            <w:tcW w:w="1225" w:type="dxa"/>
          </w:tcPr>
          <w:p>
            <w:pPr>
              <w:pStyle w:val="TableParagraph"/>
              <w:spacing w:line="225" w:lineRule="exact"/>
              <w:ind w:left="13" w:right="2"/>
              <w:rPr>
                <w:sz w:val="20"/>
              </w:rPr>
            </w:pPr>
            <w:r>
              <w:rPr>
                <w:spacing w:val="-4"/>
                <w:sz w:val="20"/>
              </w:rPr>
              <w:t>GOOD</w:t>
            </w:r>
          </w:p>
        </w:tc>
        <w:tc>
          <w:tcPr>
            <w:tcW w:w="2930" w:type="dxa"/>
          </w:tcPr>
          <w:p>
            <w:pPr>
              <w:pStyle w:val="TableParagraph"/>
              <w:spacing w:line="225" w:lineRule="exact"/>
              <w:ind w:left="12" w:right="5"/>
              <w:rPr>
                <w:sz w:val="20"/>
              </w:rPr>
            </w:pPr>
            <w:r>
              <w:rPr>
                <w:sz w:val="20"/>
              </w:rPr>
              <w:t>PT</w:t>
            </w:r>
            <w:r>
              <w:rPr>
                <w:spacing w:val="-7"/>
                <w:sz w:val="20"/>
              </w:rPr>
              <w:t> </w:t>
            </w:r>
            <w:r>
              <w:rPr>
                <w:sz w:val="20"/>
              </w:rPr>
              <w:t>Garuda</w:t>
            </w:r>
            <w:r>
              <w:rPr>
                <w:spacing w:val="-6"/>
                <w:sz w:val="20"/>
              </w:rPr>
              <w:t> </w:t>
            </w:r>
            <w:r>
              <w:rPr>
                <w:sz w:val="20"/>
              </w:rPr>
              <w:t>Food</w:t>
            </w:r>
            <w:r>
              <w:rPr>
                <w:spacing w:val="-4"/>
                <w:sz w:val="20"/>
              </w:rPr>
              <w:t> </w:t>
            </w:r>
            <w:r>
              <w:rPr>
                <w:sz w:val="20"/>
              </w:rPr>
              <w:t>Putra</w:t>
            </w:r>
            <w:r>
              <w:rPr>
                <w:spacing w:val="-1"/>
                <w:sz w:val="20"/>
              </w:rPr>
              <w:t> </w:t>
            </w:r>
            <w:r>
              <w:rPr>
                <w:sz w:val="20"/>
              </w:rPr>
              <w:t>Putri</w:t>
            </w:r>
            <w:r>
              <w:rPr>
                <w:spacing w:val="-6"/>
                <w:sz w:val="20"/>
              </w:rPr>
              <w:t> </w:t>
            </w:r>
            <w:r>
              <w:rPr>
                <w:spacing w:val="-4"/>
                <w:sz w:val="20"/>
              </w:rPr>
              <w:t>Jaya</w:t>
            </w:r>
          </w:p>
          <w:p>
            <w:pPr>
              <w:pStyle w:val="TableParagraph"/>
              <w:spacing w:line="215" w:lineRule="exact"/>
              <w:ind w:left="12" w:right="2"/>
              <w:rPr>
                <w:sz w:val="20"/>
              </w:rPr>
            </w:pPr>
            <w:r>
              <w:rPr>
                <w:spacing w:val="-5"/>
                <w:sz w:val="20"/>
              </w:rPr>
              <w:t>Tbk</w:t>
            </w:r>
          </w:p>
        </w:tc>
        <w:tc>
          <w:tcPr>
            <w:tcW w:w="1432" w:type="dxa"/>
          </w:tcPr>
          <w:p>
            <w:pPr>
              <w:pStyle w:val="TableParagraph"/>
              <w:spacing w:line="225" w:lineRule="exact"/>
              <w:ind w:left="13" w:right="5"/>
              <w:rPr>
                <w:sz w:val="20"/>
              </w:rPr>
            </w:pPr>
            <w:r>
              <w:rPr>
                <w:sz w:val="20"/>
              </w:rPr>
              <w:t>10</w:t>
            </w:r>
            <w:r>
              <w:rPr>
                <w:spacing w:val="2"/>
                <w:sz w:val="20"/>
              </w:rPr>
              <w:t> </w:t>
            </w:r>
            <w:r>
              <w:rPr>
                <w:sz w:val="20"/>
              </w:rPr>
              <w:t>–</w:t>
            </w:r>
            <w:r>
              <w:rPr>
                <w:spacing w:val="-2"/>
                <w:sz w:val="20"/>
              </w:rPr>
              <w:t> </w:t>
            </w:r>
            <w:r>
              <w:rPr>
                <w:sz w:val="20"/>
              </w:rPr>
              <w:t>10</w:t>
            </w:r>
            <w:r>
              <w:rPr>
                <w:spacing w:val="-2"/>
                <w:sz w:val="20"/>
              </w:rPr>
              <w:t> </w:t>
            </w:r>
            <w:r>
              <w:rPr>
                <w:sz w:val="20"/>
              </w:rPr>
              <w:t>–</w:t>
            </w:r>
            <w:r>
              <w:rPr>
                <w:spacing w:val="-2"/>
                <w:sz w:val="20"/>
              </w:rPr>
              <w:t> </w:t>
            </w:r>
            <w:r>
              <w:rPr>
                <w:spacing w:val="-4"/>
                <w:sz w:val="20"/>
              </w:rPr>
              <w:t>2018</w:t>
            </w:r>
          </w:p>
        </w:tc>
      </w:tr>
      <w:tr>
        <w:trPr>
          <w:trHeight w:val="460" w:hRule="atLeast"/>
        </w:trPr>
        <w:tc>
          <w:tcPr>
            <w:tcW w:w="485" w:type="dxa"/>
          </w:tcPr>
          <w:p>
            <w:pPr>
              <w:pStyle w:val="TableParagraph"/>
              <w:spacing w:line="225" w:lineRule="exact"/>
              <w:ind w:left="14" w:right="5"/>
              <w:rPr>
                <w:sz w:val="20"/>
              </w:rPr>
            </w:pPr>
            <w:r>
              <w:rPr>
                <w:spacing w:val="-10"/>
                <w:sz w:val="20"/>
              </w:rPr>
              <w:t>2</w:t>
            </w:r>
          </w:p>
        </w:tc>
        <w:tc>
          <w:tcPr>
            <w:tcW w:w="1864" w:type="dxa"/>
            <w:vMerge/>
            <w:tcBorders>
              <w:top w:val="nil"/>
            </w:tcBorders>
          </w:tcPr>
          <w:p>
            <w:pPr>
              <w:rPr>
                <w:sz w:val="2"/>
                <w:szCs w:val="2"/>
              </w:rPr>
            </w:pPr>
          </w:p>
        </w:tc>
        <w:tc>
          <w:tcPr>
            <w:tcW w:w="1225" w:type="dxa"/>
          </w:tcPr>
          <w:p>
            <w:pPr>
              <w:pStyle w:val="TableParagraph"/>
              <w:spacing w:line="225" w:lineRule="exact"/>
              <w:ind w:left="13" w:right="10"/>
              <w:rPr>
                <w:sz w:val="20"/>
              </w:rPr>
            </w:pPr>
            <w:r>
              <w:rPr>
                <w:spacing w:val="-4"/>
                <w:sz w:val="20"/>
              </w:rPr>
              <w:t>ICBP</w:t>
            </w:r>
          </w:p>
        </w:tc>
        <w:tc>
          <w:tcPr>
            <w:tcW w:w="2930" w:type="dxa"/>
          </w:tcPr>
          <w:p>
            <w:pPr>
              <w:pStyle w:val="TableParagraph"/>
              <w:spacing w:line="225" w:lineRule="exact"/>
              <w:ind w:left="12" w:right="9"/>
              <w:rPr>
                <w:sz w:val="20"/>
              </w:rPr>
            </w:pPr>
            <w:r>
              <w:rPr>
                <w:sz w:val="20"/>
              </w:rPr>
              <w:t>Indofood</w:t>
            </w:r>
            <w:r>
              <w:rPr>
                <w:spacing w:val="-11"/>
                <w:sz w:val="20"/>
              </w:rPr>
              <w:t> </w:t>
            </w:r>
            <w:r>
              <w:rPr>
                <w:sz w:val="20"/>
              </w:rPr>
              <w:t>CBP</w:t>
            </w:r>
            <w:r>
              <w:rPr>
                <w:spacing w:val="-13"/>
                <w:sz w:val="20"/>
              </w:rPr>
              <w:t> </w:t>
            </w:r>
            <w:r>
              <w:rPr>
                <w:sz w:val="20"/>
              </w:rPr>
              <w:t>Sukses</w:t>
            </w:r>
            <w:r>
              <w:rPr>
                <w:spacing w:val="-8"/>
                <w:sz w:val="20"/>
              </w:rPr>
              <w:t> </w:t>
            </w:r>
            <w:r>
              <w:rPr>
                <w:spacing w:val="-2"/>
                <w:sz w:val="20"/>
              </w:rPr>
              <w:t>Makmur</w:t>
            </w:r>
          </w:p>
          <w:p>
            <w:pPr>
              <w:pStyle w:val="TableParagraph"/>
              <w:spacing w:line="215" w:lineRule="exact"/>
              <w:ind w:left="12" w:right="2"/>
              <w:rPr>
                <w:sz w:val="20"/>
              </w:rPr>
            </w:pPr>
            <w:r>
              <w:rPr>
                <w:spacing w:val="-5"/>
                <w:sz w:val="20"/>
              </w:rPr>
              <w:t>Tbk</w:t>
            </w:r>
          </w:p>
        </w:tc>
        <w:tc>
          <w:tcPr>
            <w:tcW w:w="1432" w:type="dxa"/>
          </w:tcPr>
          <w:p>
            <w:pPr>
              <w:pStyle w:val="TableParagraph"/>
              <w:spacing w:line="225" w:lineRule="exact"/>
              <w:ind w:left="13" w:right="5"/>
              <w:rPr>
                <w:sz w:val="20"/>
              </w:rPr>
            </w:pPr>
            <w:r>
              <w:rPr>
                <w:sz w:val="20"/>
              </w:rPr>
              <w:t>07</w:t>
            </w:r>
            <w:r>
              <w:rPr>
                <w:spacing w:val="2"/>
                <w:sz w:val="20"/>
              </w:rPr>
              <w:t> </w:t>
            </w:r>
            <w:r>
              <w:rPr>
                <w:sz w:val="20"/>
              </w:rPr>
              <w:t>–</w:t>
            </w:r>
            <w:r>
              <w:rPr>
                <w:spacing w:val="-2"/>
                <w:sz w:val="20"/>
              </w:rPr>
              <w:t> </w:t>
            </w:r>
            <w:r>
              <w:rPr>
                <w:sz w:val="20"/>
              </w:rPr>
              <w:t>10</w:t>
            </w:r>
            <w:r>
              <w:rPr>
                <w:spacing w:val="-2"/>
                <w:sz w:val="20"/>
              </w:rPr>
              <w:t> </w:t>
            </w:r>
            <w:r>
              <w:rPr>
                <w:sz w:val="20"/>
              </w:rPr>
              <w:t>–</w:t>
            </w:r>
            <w:r>
              <w:rPr>
                <w:spacing w:val="-2"/>
                <w:sz w:val="20"/>
              </w:rPr>
              <w:t> </w:t>
            </w:r>
            <w:r>
              <w:rPr>
                <w:spacing w:val="-4"/>
                <w:sz w:val="20"/>
              </w:rPr>
              <w:t>2010</w:t>
            </w:r>
          </w:p>
        </w:tc>
      </w:tr>
      <w:tr>
        <w:trPr>
          <w:trHeight w:val="460" w:hRule="atLeast"/>
        </w:trPr>
        <w:tc>
          <w:tcPr>
            <w:tcW w:w="485" w:type="dxa"/>
          </w:tcPr>
          <w:p>
            <w:pPr>
              <w:pStyle w:val="TableParagraph"/>
              <w:spacing w:line="225" w:lineRule="exact"/>
              <w:ind w:left="14" w:right="5"/>
              <w:rPr>
                <w:sz w:val="20"/>
              </w:rPr>
            </w:pPr>
            <w:r>
              <w:rPr>
                <w:spacing w:val="-10"/>
                <w:sz w:val="20"/>
              </w:rPr>
              <w:t>3</w:t>
            </w:r>
          </w:p>
        </w:tc>
        <w:tc>
          <w:tcPr>
            <w:tcW w:w="1864" w:type="dxa"/>
            <w:vMerge/>
            <w:tcBorders>
              <w:top w:val="nil"/>
            </w:tcBorders>
          </w:tcPr>
          <w:p>
            <w:pPr>
              <w:rPr>
                <w:sz w:val="2"/>
                <w:szCs w:val="2"/>
              </w:rPr>
            </w:pPr>
          </w:p>
        </w:tc>
        <w:tc>
          <w:tcPr>
            <w:tcW w:w="1225" w:type="dxa"/>
          </w:tcPr>
          <w:p>
            <w:pPr>
              <w:pStyle w:val="TableParagraph"/>
              <w:spacing w:line="225" w:lineRule="exact"/>
              <w:ind w:left="13" w:right="5"/>
              <w:rPr>
                <w:sz w:val="20"/>
              </w:rPr>
            </w:pPr>
            <w:r>
              <w:rPr>
                <w:spacing w:val="-4"/>
                <w:sz w:val="20"/>
              </w:rPr>
              <w:t>INDF</w:t>
            </w:r>
          </w:p>
        </w:tc>
        <w:tc>
          <w:tcPr>
            <w:tcW w:w="2930" w:type="dxa"/>
          </w:tcPr>
          <w:p>
            <w:pPr>
              <w:pStyle w:val="TableParagraph"/>
              <w:spacing w:line="225" w:lineRule="exact"/>
              <w:ind w:left="12" w:right="4"/>
              <w:rPr>
                <w:sz w:val="20"/>
              </w:rPr>
            </w:pPr>
            <w:r>
              <w:rPr>
                <w:sz w:val="20"/>
              </w:rPr>
              <w:t>Indofood</w:t>
            </w:r>
            <w:r>
              <w:rPr>
                <w:spacing w:val="-9"/>
                <w:sz w:val="20"/>
              </w:rPr>
              <w:t> </w:t>
            </w:r>
            <w:r>
              <w:rPr>
                <w:sz w:val="20"/>
              </w:rPr>
              <w:t>Sukses</w:t>
            </w:r>
            <w:r>
              <w:rPr>
                <w:spacing w:val="-9"/>
                <w:sz w:val="20"/>
              </w:rPr>
              <w:t> </w:t>
            </w:r>
            <w:r>
              <w:rPr>
                <w:spacing w:val="-2"/>
                <w:sz w:val="20"/>
              </w:rPr>
              <w:t>Makmur</w:t>
            </w:r>
          </w:p>
          <w:p>
            <w:pPr>
              <w:pStyle w:val="TableParagraph"/>
              <w:spacing w:line="215" w:lineRule="exact" w:before="1"/>
              <w:ind w:left="12" w:right="2"/>
              <w:rPr>
                <w:sz w:val="20"/>
              </w:rPr>
            </w:pPr>
            <w:r>
              <w:rPr>
                <w:spacing w:val="-5"/>
                <w:sz w:val="20"/>
              </w:rPr>
              <w:t>Tbk</w:t>
            </w:r>
          </w:p>
        </w:tc>
        <w:tc>
          <w:tcPr>
            <w:tcW w:w="1432" w:type="dxa"/>
          </w:tcPr>
          <w:p>
            <w:pPr>
              <w:pStyle w:val="TableParagraph"/>
              <w:spacing w:line="225" w:lineRule="exact"/>
              <w:ind w:left="13" w:right="5"/>
              <w:rPr>
                <w:sz w:val="20"/>
              </w:rPr>
            </w:pPr>
            <w:r>
              <w:rPr>
                <w:sz w:val="20"/>
              </w:rPr>
              <w:t>14</w:t>
            </w:r>
            <w:r>
              <w:rPr>
                <w:spacing w:val="2"/>
                <w:sz w:val="20"/>
              </w:rPr>
              <w:t> </w:t>
            </w:r>
            <w:r>
              <w:rPr>
                <w:sz w:val="20"/>
              </w:rPr>
              <w:t>–</w:t>
            </w:r>
            <w:r>
              <w:rPr>
                <w:spacing w:val="-2"/>
                <w:sz w:val="20"/>
              </w:rPr>
              <w:t> </w:t>
            </w:r>
            <w:r>
              <w:rPr>
                <w:sz w:val="20"/>
              </w:rPr>
              <w:t>07</w:t>
            </w:r>
            <w:r>
              <w:rPr>
                <w:spacing w:val="-2"/>
                <w:sz w:val="20"/>
              </w:rPr>
              <w:t> </w:t>
            </w:r>
            <w:r>
              <w:rPr>
                <w:sz w:val="20"/>
              </w:rPr>
              <w:t>–</w:t>
            </w:r>
            <w:r>
              <w:rPr>
                <w:spacing w:val="-2"/>
                <w:sz w:val="20"/>
              </w:rPr>
              <w:t> </w:t>
            </w:r>
            <w:r>
              <w:rPr>
                <w:spacing w:val="-4"/>
                <w:sz w:val="20"/>
              </w:rPr>
              <w:t>1994</w:t>
            </w:r>
          </w:p>
        </w:tc>
      </w:tr>
      <w:tr>
        <w:trPr>
          <w:trHeight w:val="230" w:hRule="atLeast"/>
        </w:trPr>
        <w:tc>
          <w:tcPr>
            <w:tcW w:w="485" w:type="dxa"/>
          </w:tcPr>
          <w:p>
            <w:pPr>
              <w:pStyle w:val="TableParagraph"/>
              <w:spacing w:line="210" w:lineRule="exact"/>
              <w:ind w:left="14" w:right="5"/>
              <w:rPr>
                <w:sz w:val="20"/>
              </w:rPr>
            </w:pPr>
            <w:r>
              <w:rPr>
                <w:spacing w:val="-10"/>
                <w:sz w:val="20"/>
              </w:rPr>
              <w:t>4</w:t>
            </w:r>
          </w:p>
        </w:tc>
        <w:tc>
          <w:tcPr>
            <w:tcW w:w="1864" w:type="dxa"/>
            <w:vMerge/>
            <w:tcBorders>
              <w:top w:val="nil"/>
            </w:tcBorders>
          </w:tcPr>
          <w:p>
            <w:pPr>
              <w:rPr>
                <w:sz w:val="2"/>
                <w:szCs w:val="2"/>
              </w:rPr>
            </w:pPr>
          </w:p>
        </w:tc>
        <w:tc>
          <w:tcPr>
            <w:tcW w:w="1225" w:type="dxa"/>
          </w:tcPr>
          <w:p>
            <w:pPr>
              <w:pStyle w:val="TableParagraph"/>
              <w:spacing w:line="210" w:lineRule="exact"/>
              <w:ind w:left="13" w:right="8"/>
              <w:rPr>
                <w:sz w:val="20"/>
              </w:rPr>
            </w:pPr>
            <w:r>
              <w:rPr>
                <w:spacing w:val="-4"/>
                <w:sz w:val="20"/>
              </w:rPr>
              <w:t>MYOR</w:t>
            </w:r>
          </w:p>
        </w:tc>
        <w:tc>
          <w:tcPr>
            <w:tcW w:w="2930" w:type="dxa"/>
          </w:tcPr>
          <w:p>
            <w:pPr>
              <w:pStyle w:val="TableParagraph"/>
              <w:spacing w:line="210" w:lineRule="exact"/>
              <w:ind w:left="12" w:right="9"/>
              <w:rPr>
                <w:sz w:val="20"/>
              </w:rPr>
            </w:pPr>
            <w:r>
              <w:rPr>
                <w:sz w:val="20"/>
              </w:rPr>
              <w:t>Mayora</w:t>
            </w:r>
            <w:r>
              <w:rPr>
                <w:spacing w:val="-5"/>
                <w:sz w:val="20"/>
              </w:rPr>
              <w:t> </w:t>
            </w:r>
            <w:r>
              <w:rPr>
                <w:sz w:val="20"/>
              </w:rPr>
              <w:t>Indah</w:t>
            </w:r>
            <w:r>
              <w:rPr>
                <w:spacing w:val="-10"/>
                <w:sz w:val="20"/>
              </w:rPr>
              <w:t> </w:t>
            </w:r>
            <w:r>
              <w:rPr>
                <w:spacing w:val="-5"/>
                <w:sz w:val="20"/>
              </w:rPr>
              <w:t>Tbk</w:t>
            </w:r>
          </w:p>
        </w:tc>
        <w:tc>
          <w:tcPr>
            <w:tcW w:w="1432" w:type="dxa"/>
          </w:tcPr>
          <w:p>
            <w:pPr>
              <w:pStyle w:val="TableParagraph"/>
              <w:spacing w:line="210" w:lineRule="exact"/>
              <w:ind w:left="13" w:right="5"/>
              <w:rPr>
                <w:sz w:val="20"/>
              </w:rPr>
            </w:pPr>
            <w:r>
              <w:rPr>
                <w:sz w:val="20"/>
              </w:rPr>
              <w:t>04</w:t>
            </w:r>
            <w:r>
              <w:rPr>
                <w:spacing w:val="2"/>
                <w:sz w:val="20"/>
              </w:rPr>
              <w:t> </w:t>
            </w:r>
            <w:r>
              <w:rPr>
                <w:sz w:val="20"/>
              </w:rPr>
              <w:t>–</w:t>
            </w:r>
            <w:r>
              <w:rPr>
                <w:spacing w:val="-2"/>
                <w:sz w:val="20"/>
              </w:rPr>
              <w:t> </w:t>
            </w:r>
            <w:r>
              <w:rPr>
                <w:sz w:val="20"/>
              </w:rPr>
              <w:t>07</w:t>
            </w:r>
            <w:r>
              <w:rPr>
                <w:spacing w:val="-2"/>
                <w:sz w:val="20"/>
              </w:rPr>
              <w:t> </w:t>
            </w:r>
            <w:r>
              <w:rPr>
                <w:sz w:val="20"/>
              </w:rPr>
              <w:t>–</w:t>
            </w:r>
            <w:r>
              <w:rPr>
                <w:spacing w:val="-2"/>
                <w:sz w:val="20"/>
              </w:rPr>
              <w:t> </w:t>
            </w:r>
            <w:r>
              <w:rPr>
                <w:spacing w:val="-4"/>
                <w:sz w:val="20"/>
              </w:rPr>
              <w:t>1990</w:t>
            </w:r>
          </w:p>
        </w:tc>
      </w:tr>
      <w:tr>
        <w:trPr>
          <w:trHeight w:val="230" w:hRule="atLeast"/>
        </w:trPr>
        <w:tc>
          <w:tcPr>
            <w:tcW w:w="485" w:type="dxa"/>
          </w:tcPr>
          <w:p>
            <w:pPr>
              <w:pStyle w:val="TableParagraph"/>
              <w:spacing w:line="210" w:lineRule="exact"/>
              <w:ind w:left="14" w:right="5"/>
              <w:rPr>
                <w:sz w:val="20"/>
              </w:rPr>
            </w:pPr>
            <w:r>
              <w:rPr>
                <w:spacing w:val="-10"/>
                <w:sz w:val="20"/>
              </w:rPr>
              <w:t>5</w:t>
            </w:r>
          </w:p>
        </w:tc>
        <w:tc>
          <w:tcPr>
            <w:tcW w:w="1864" w:type="dxa"/>
            <w:vMerge/>
            <w:tcBorders>
              <w:top w:val="nil"/>
            </w:tcBorders>
          </w:tcPr>
          <w:p>
            <w:pPr>
              <w:rPr>
                <w:sz w:val="2"/>
                <w:szCs w:val="2"/>
              </w:rPr>
            </w:pPr>
          </w:p>
        </w:tc>
        <w:tc>
          <w:tcPr>
            <w:tcW w:w="1225" w:type="dxa"/>
          </w:tcPr>
          <w:p>
            <w:pPr>
              <w:pStyle w:val="TableParagraph"/>
              <w:spacing w:line="210" w:lineRule="exact"/>
              <w:ind w:left="13" w:right="5"/>
              <w:rPr>
                <w:sz w:val="20"/>
              </w:rPr>
            </w:pPr>
            <w:r>
              <w:rPr>
                <w:spacing w:val="-2"/>
                <w:sz w:val="20"/>
              </w:rPr>
              <w:t>JAPFA</w:t>
            </w:r>
          </w:p>
        </w:tc>
        <w:tc>
          <w:tcPr>
            <w:tcW w:w="2930" w:type="dxa"/>
          </w:tcPr>
          <w:p>
            <w:pPr>
              <w:pStyle w:val="TableParagraph"/>
              <w:spacing w:line="210" w:lineRule="exact"/>
              <w:ind w:left="12" w:right="9"/>
              <w:rPr>
                <w:sz w:val="20"/>
              </w:rPr>
            </w:pPr>
            <w:r>
              <w:rPr>
                <w:spacing w:val="-2"/>
                <w:sz w:val="20"/>
              </w:rPr>
              <w:t>JAPFA</w:t>
            </w:r>
            <w:r>
              <w:rPr>
                <w:spacing w:val="-9"/>
                <w:sz w:val="20"/>
              </w:rPr>
              <w:t> </w:t>
            </w:r>
            <w:r>
              <w:rPr>
                <w:spacing w:val="-2"/>
                <w:sz w:val="20"/>
              </w:rPr>
              <w:t>Comfeed</w:t>
            </w:r>
            <w:r>
              <w:rPr>
                <w:spacing w:val="4"/>
                <w:sz w:val="20"/>
              </w:rPr>
              <w:t> </w:t>
            </w:r>
            <w:r>
              <w:rPr>
                <w:spacing w:val="-2"/>
                <w:sz w:val="20"/>
              </w:rPr>
              <w:t>Indonesia</w:t>
            </w:r>
            <w:r>
              <w:rPr>
                <w:spacing w:val="-5"/>
                <w:sz w:val="20"/>
              </w:rPr>
              <w:t> Tbk</w:t>
            </w:r>
          </w:p>
        </w:tc>
        <w:tc>
          <w:tcPr>
            <w:tcW w:w="1432" w:type="dxa"/>
          </w:tcPr>
          <w:p>
            <w:pPr>
              <w:pStyle w:val="TableParagraph"/>
              <w:spacing w:line="210" w:lineRule="exact"/>
              <w:ind w:left="13" w:right="5"/>
              <w:rPr>
                <w:sz w:val="20"/>
              </w:rPr>
            </w:pPr>
            <w:r>
              <w:rPr>
                <w:sz w:val="20"/>
              </w:rPr>
              <w:t>23–</w:t>
            </w:r>
            <w:r>
              <w:rPr>
                <w:spacing w:val="2"/>
                <w:sz w:val="20"/>
              </w:rPr>
              <w:t> </w:t>
            </w:r>
            <w:r>
              <w:rPr>
                <w:sz w:val="20"/>
              </w:rPr>
              <w:t>10</w:t>
            </w:r>
            <w:r>
              <w:rPr>
                <w:spacing w:val="-2"/>
                <w:sz w:val="20"/>
              </w:rPr>
              <w:t> </w:t>
            </w:r>
            <w:r>
              <w:rPr>
                <w:sz w:val="20"/>
              </w:rPr>
              <w:t>–</w:t>
            </w:r>
            <w:r>
              <w:rPr>
                <w:spacing w:val="-2"/>
                <w:sz w:val="20"/>
              </w:rPr>
              <w:t> </w:t>
            </w:r>
            <w:r>
              <w:rPr>
                <w:spacing w:val="-4"/>
                <w:sz w:val="20"/>
              </w:rPr>
              <w:t>1989</w:t>
            </w:r>
          </w:p>
        </w:tc>
      </w:tr>
      <w:tr>
        <w:trPr>
          <w:trHeight w:val="340" w:hRule="atLeast"/>
        </w:trPr>
        <w:tc>
          <w:tcPr>
            <w:tcW w:w="485" w:type="dxa"/>
          </w:tcPr>
          <w:p>
            <w:pPr>
              <w:pStyle w:val="TableParagraph"/>
              <w:spacing w:line="225" w:lineRule="exact"/>
              <w:ind w:left="14" w:right="5"/>
              <w:rPr>
                <w:sz w:val="20"/>
              </w:rPr>
            </w:pPr>
            <w:r>
              <w:rPr>
                <w:spacing w:val="-10"/>
                <w:sz w:val="20"/>
              </w:rPr>
              <w:t>6</w:t>
            </w:r>
          </w:p>
        </w:tc>
        <w:tc>
          <w:tcPr>
            <w:tcW w:w="1864" w:type="dxa"/>
            <w:vMerge/>
            <w:tcBorders>
              <w:top w:val="nil"/>
            </w:tcBorders>
          </w:tcPr>
          <w:p>
            <w:pPr>
              <w:rPr>
                <w:sz w:val="2"/>
                <w:szCs w:val="2"/>
              </w:rPr>
            </w:pPr>
          </w:p>
        </w:tc>
        <w:tc>
          <w:tcPr>
            <w:tcW w:w="1225" w:type="dxa"/>
          </w:tcPr>
          <w:p>
            <w:pPr>
              <w:pStyle w:val="TableParagraph"/>
              <w:spacing w:line="225" w:lineRule="exact"/>
              <w:ind w:left="13"/>
              <w:rPr>
                <w:sz w:val="20"/>
              </w:rPr>
            </w:pPr>
            <w:r>
              <w:rPr>
                <w:spacing w:val="-4"/>
                <w:sz w:val="20"/>
              </w:rPr>
              <w:t>DLTA</w:t>
            </w:r>
          </w:p>
        </w:tc>
        <w:tc>
          <w:tcPr>
            <w:tcW w:w="2930" w:type="dxa"/>
          </w:tcPr>
          <w:p>
            <w:pPr>
              <w:pStyle w:val="TableParagraph"/>
              <w:spacing w:line="225" w:lineRule="exact"/>
              <w:ind w:left="12" w:right="5"/>
              <w:rPr>
                <w:sz w:val="20"/>
              </w:rPr>
            </w:pPr>
            <w:r>
              <w:rPr>
                <w:sz w:val="20"/>
              </w:rPr>
              <w:t>Delta</w:t>
            </w:r>
            <w:r>
              <w:rPr>
                <w:spacing w:val="-6"/>
                <w:sz w:val="20"/>
              </w:rPr>
              <w:t> </w:t>
            </w:r>
            <w:r>
              <w:rPr>
                <w:sz w:val="20"/>
              </w:rPr>
              <w:t>Djakarta</w:t>
            </w:r>
            <w:r>
              <w:rPr>
                <w:spacing w:val="-12"/>
                <w:sz w:val="20"/>
              </w:rPr>
              <w:t> </w:t>
            </w:r>
            <w:r>
              <w:rPr>
                <w:spacing w:val="-5"/>
                <w:sz w:val="20"/>
              </w:rPr>
              <w:t>Tbk</w:t>
            </w:r>
          </w:p>
        </w:tc>
        <w:tc>
          <w:tcPr>
            <w:tcW w:w="1432" w:type="dxa"/>
          </w:tcPr>
          <w:p>
            <w:pPr>
              <w:pStyle w:val="TableParagraph"/>
              <w:spacing w:line="225" w:lineRule="exact"/>
              <w:ind w:left="13"/>
              <w:rPr>
                <w:sz w:val="20"/>
              </w:rPr>
            </w:pPr>
            <w:r>
              <w:rPr>
                <w:sz w:val="20"/>
              </w:rPr>
              <w:t>27–</w:t>
            </w:r>
            <w:r>
              <w:rPr>
                <w:spacing w:val="-3"/>
                <w:sz w:val="20"/>
              </w:rPr>
              <w:t> </w:t>
            </w:r>
            <w:r>
              <w:rPr>
                <w:sz w:val="20"/>
              </w:rPr>
              <w:t>02– </w:t>
            </w:r>
            <w:r>
              <w:rPr>
                <w:spacing w:val="-4"/>
                <w:sz w:val="20"/>
              </w:rPr>
              <w:t>1984</w:t>
            </w:r>
          </w:p>
        </w:tc>
      </w:tr>
      <w:tr>
        <w:trPr>
          <w:trHeight w:val="388" w:hRule="atLeast"/>
        </w:trPr>
        <w:tc>
          <w:tcPr>
            <w:tcW w:w="485" w:type="dxa"/>
          </w:tcPr>
          <w:p>
            <w:pPr>
              <w:pStyle w:val="TableParagraph"/>
              <w:spacing w:line="225" w:lineRule="exact"/>
              <w:ind w:left="14" w:right="5"/>
              <w:rPr>
                <w:sz w:val="20"/>
              </w:rPr>
            </w:pPr>
            <w:r>
              <w:rPr>
                <w:spacing w:val="-10"/>
                <w:sz w:val="20"/>
              </w:rPr>
              <w:t>7</w:t>
            </w:r>
          </w:p>
        </w:tc>
        <w:tc>
          <w:tcPr>
            <w:tcW w:w="1864" w:type="dxa"/>
            <w:vMerge/>
            <w:tcBorders>
              <w:top w:val="nil"/>
            </w:tcBorders>
          </w:tcPr>
          <w:p>
            <w:pPr>
              <w:rPr>
                <w:sz w:val="2"/>
                <w:szCs w:val="2"/>
              </w:rPr>
            </w:pPr>
          </w:p>
        </w:tc>
        <w:tc>
          <w:tcPr>
            <w:tcW w:w="1225" w:type="dxa"/>
          </w:tcPr>
          <w:p>
            <w:pPr>
              <w:pStyle w:val="TableParagraph"/>
              <w:spacing w:line="225" w:lineRule="exact"/>
              <w:ind w:left="13"/>
              <w:rPr>
                <w:sz w:val="20"/>
              </w:rPr>
            </w:pPr>
            <w:r>
              <w:rPr>
                <w:spacing w:val="-4"/>
                <w:sz w:val="20"/>
              </w:rPr>
              <w:t>IKAN</w:t>
            </w:r>
          </w:p>
        </w:tc>
        <w:tc>
          <w:tcPr>
            <w:tcW w:w="2930" w:type="dxa"/>
          </w:tcPr>
          <w:p>
            <w:pPr>
              <w:pStyle w:val="TableParagraph"/>
              <w:spacing w:line="225" w:lineRule="exact"/>
              <w:ind w:left="12" w:right="4"/>
              <w:rPr>
                <w:sz w:val="20"/>
              </w:rPr>
            </w:pPr>
            <w:r>
              <w:rPr>
                <w:sz w:val="20"/>
              </w:rPr>
              <w:t>Era</w:t>
            </w:r>
            <w:r>
              <w:rPr>
                <w:spacing w:val="-10"/>
                <w:sz w:val="20"/>
              </w:rPr>
              <w:t> </w:t>
            </w:r>
            <w:r>
              <w:rPr>
                <w:sz w:val="20"/>
              </w:rPr>
              <w:t>Mandiri</w:t>
            </w:r>
            <w:r>
              <w:rPr>
                <w:spacing w:val="-2"/>
                <w:sz w:val="20"/>
              </w:rPr>
              <w:t> </w:t>
            </w:r>
            <w:r>
              <w:rPr>
                <w:sz w:val="20"/>
              </w:rPr>
              <w:t>Cemerlang</w:t>
            </w:r>
            <w:r>
              <w:rPr>
                <w:spacing w:val="-12"/>
                <w:sz w:val="20"/>
              </w:rPr>
              <w:t> </w:t>
            </w:r>
            <w:r>
              <w:rPr>
                <w:spacing w:val="-5"/>
                <w:sz w:val="20"/>
              </w:rPr>
              <w:t>Tbk</w:t>
            </w:r>
          </w:p>
        </w:tc>
        <w:tc>
          <w:tcPr>
            <w:tcW w:w="1432" w:type="dxa"/>
          </w:tcPr>
          <w:p>
            <w:pPr>
              <w:pStyle w:val="TableParagraph"/>
              <w:spacing w:line="225" w:lineRule="exact"/>
              <w:ind w:left="13" w:right="5"/>
              <w:rPr>
                <w:sz w:val="20"/>
              </w:rPr>
            </w:pPr>
            <w:r>
              <w:rPr>
                <w:sz w:val="20"/>
              </w:rPr>
              <w:t>12</w:t>
            </w:r>
            <w:r>
              <w:rPr>
                <w:spacing w:val="2"/>
                <w:sz w:val="20"/>
              </w:rPr>
              <w:t> </w:t>
            </w:r>
            <w:r>
              <w:rPr>
                <w:sz w:val="20"/>
              </w:rPr>
              <w:t>–</w:t>
            </w:r>
            <w:r>
              <w:rPr>
                <w:spacing w:val="-2"/>
                <w:sz w:val="20"/>
              </w:rPr>
              <w:t> </w:t>
            </w:r>
            <w:r>
              <w:rPr>
                <w:sz w:val="20"/>
              </w:rPr>
              <w:t>02</w:t>
            </w:r>
            <w:r>
              <w:rPr>
                <w:spacing w:val="-2"/>
                <w:sz w:val="20"/>
              </w:rPr>
              <w:t> </w:t>
            </w:r>
            <w:r>
              <w:rPr>
                <w:sz w:val="20"/>
              </w:rPr>
              <w:t>–</w:t>
            </w:r>
            <w:r>
              <w:rPr>
                <w:spacing w:val="-2"/>
                <w:sz w:val="20"/>
              </w:rPr>
              <w:t> </w:t>
            </w:r>
            <w:r>
              <w:rPr>
                <w:spacing w:val="-4"/>
                <w:sz w:val="20"/>
              </w:rPr>
              <w:t>2020</w:t>
            </w:r>
          </w:p>
        </w:tc>
      </w:tr>
      <w:tr>
        <w:trPr>
          <w:trHeight w:val="878" w:hRule="atLeast"/>
        </w:trPr>
        <w:tc>
          <w:tcPr>
            <w:tcW w:w="485" w:type="dxa"/>
          </w:tcPr>
          <w:p>
            <w:pPr>
              <w:pStyle w:val="TableParagraph"/>
              <w:spacing w:before="92"/>
              <w:jc w:val="left"/>
              <w:rPr>
                <w:b/>
                <w:sz w:val="20"/>
              </w:rPr>
            </w:pPr>
          </w:p>
          <w:p>
            <w:pPr>
              <w:pStyle w:val="TableParagraph"/>
              <w:ind w:left="14" w:right="5"/>
              <w:rPr>
                <w:sz w:val="20"/>
              </w:rPr>
            </w:pPr>
            <w:r>
              <w:rPr>
                <w:spacing w:val="-10"/>
                <w:sz w:val="20"/>
              </w:rPr>
              <w:t>8</w:t>
            </w:r>
          </w:p>
        </w:tc>
        <w:tc>
          <w:tcPr>
            <w:tcW w:w="1864" w:type="dxa"/>
          </w:tcPr>
          <w:p>
            <w:pPr>
              <w:pStyle w:val="TableParagraph"/>
              <w:spacing w:before="92"/>
              <w:jc w:val="left"/>
              <w:rPr>
                <w:b/>
                <w:sz w:val="20"/>
              </w:rPr>
            </w:pPr>
          </w:p>
          <w:p>
            <w:pPr>
              <w:pStyle w:val="TableParagraph"/>
              <w:ind w:left="8"/>
              <w:rPr>
                <w:sz w:val="20"/>
              </w:rPr>
            </w:pPr>
            <w:r>
              <w:rPr>
                <w:spacing w:val="-2"/>
                <w:sz w:val="20"/>
              </w:rPr>
              <w:t>Rokok</w:t>
            </w:r>
          </w:p>
        </w:tc>
        <w:tc>
          <w:tcPr>
            <w:tcW w:w="1225" w:type="dxa"/>
          </w:tcPr>
          <w:p>
            <w:pPr>
              <w:pStyle w:val="TableParagraph"/>
              <w:spacing w:before="92"/>
              <w:jc w:val="left"/>
              <w:rPr>
                <w:b/>
                <w:sz w:val="20"/>
              </w:rPr>
            </w:pPr>
          </w:p>
          <w:p>
            <w:pPr>
              <w:pStyle w:val="TableParagraph"/>
              <w:ind w:left="13" w:right="10"/>
              <w:rPr>
                <w:sz w:val="20"/>
              </w:rPr>
            </w:pPr>
            <w:r>
              <w:rPr>
                <w:spacing w:val="-4"/>
                <w:sz w:val="20"/>
              </w:rPr>
              <w:t>GGRM</w:t>
            </w:r>
          </w:p>
        </w:tc>
        <w:tc>
          <w:tcPr>
            <w:tcW w:w="2930" w:type="dxa"/>
          </w:tcPr>
          <w:p>
            <w:pPr>
              <w:pStyle w:val="TableParagraph"/>
              <w:spacing w:before="92"/>
              <w:jc w:val="left"/>
              <w:rPr>
                <w:b/>
                <w:sz w:val="20"/>
              </w:rPr>
            </w:pPr>
          </w:p>
          <w:p>
            <w:pPr>
              <w:pStyle w:val="TableParagraph"/>
              <w:ind w:left="12" w:right="4"/>
              <w:rPr>
                <w:sz w:val="20"/>
              </w:rPr>
            </w:pPr>
            <w:r>
              <w:rPr>
                <w:sz w:val="20"/>
              </w:rPr>
              <w:t>Gudang</w:t>
            </w:r>
            <w:r>
              <w:rPr>
                <w:spacing w:val="-8"/>
                <w:sz w:val="20"/>
              </w:rPr>
              <w:t> </w:t>
            </w:r>
            <w:r>
              <w:rPr>
                <w:sz w:val="20"/>
              </w:rPr>
              <w:t>Garam</w:t>
            </w:r>
            <w:r>
              <w:rPr>
                <w:spacing w:val="-8"/>
                <w:sz w:val="20"/>
              </w:rPr>
              <w:t> </w:t>
            </w:r>
            <w:r>
              <w:rPr>
                <w:spacing w:val="-5"/>
                <w:sz w:val="20"/>
              </w:rPr>
              <w:t>Tbk</w:t>
            </w:r>
          </w:p>
        </w:tc>
        <w:tc>
          <w:tcPr>
            <w:tcW w:w="1432" w:type="dxa"/>
          </w:tcPr>
          <w:p>
            <w:pPr>
              <w:pStyle w:val="TableParagraph"/>
              <w:spacing w:before="92"/>
              <w:jc w:val="left"/>
              <w:rPr>
                <w:b/>
                <w:sz w:val="20"/>
              </w:rPr>
            </w:pPr>
          </w:p>
          <w:p>
            <w:pPr>
              <w:pStyle w:val="TableParagraph"/>
              <w:ind w:left="13" w:right="5"/>
              <w:rPr>
                <w:sz w:val="20"/>
              </w:rPr>
            </w:pPr>
            <w:r>
              <w:rPr>
                <w:sz w:val="20"/>
              </w:rPr>
              <w:t>27–</w:t>
            </w:r>
            <w:r>
              <w:rPr>
                <w:spacing w:val="2"/>
                <w:sz w:val="20"/>
              </w:rPr>
              <w:t> </w:t>
            </w:r>
            <w:r>
              <w:rPr>
                <w:sz w:val="20"/>
              </w:rPr>
              <w:t>08</w:t>
            </w:r>
            <w:r>
              <w:rPr>
                <w:spacing w:val="-2"/>
                <w:sz w:val="20"/>
              </w:rPr>
              <w:t> </w:t>
            </w:r>
            <w:r>
              <w:rPr>
                <w:sz w:val="20"/>
              </w:rPr>
              <w:t>–</w:t>
            </w:r>
            <w:r>
              <w:rPr>
                <w:spacing w:val="-2"/>
                <w:sz w:val="20"/>
              </w:rPr>
              <w:t> </w:t>
            </w:r>
            <w:r>
              <w:rPr>
                <w:spacing w:val="-4"/>
                <w:sz w:val="20"/>
              </w:rPr>
              <w:t>1990</w:t>
            </w:r>
          </w:p>
        </w:tc>
      </w:tr>
      <w:tr>
        <w:trPr>
          <w:trHeight w:val="230" w:hRule="atLeast"/>
        </w:trPr>
        <w:tc>
          <w:tcPr>
            <w:tcW w:w="485" w:type="dxa"/>
          </w:tcPr>
          <w:p>
            <w:pPr>
              <w:pStyle w:val="TableParagraph"/>
              <w:spacing w:line="210" w:lineRule="exact"/>
              <w:ind w:left="14" w:right="5"/>
              <w:rPr>
                <w:sz w:val="20"/>
              </w:rPr>
            </w:pPr>
            <w:r>
              <w:rPr>
                <w:spacing w:val="-10"/>
                <w:sz w:val="20"/>
              </w:rPr>
              <w:t>9</w:t>
            </w:r>
          </w:p>
        </w:tc>
        <w:tc>
          <w:tcPr>
            <w:tcW w:w="1864" w:type="dxa"/>
            <w:vMerge w:val="restart"/>
          </w:tcPr>
          <w:p>
            <w:pPr>
              <w:pStyle w:val="TableParagraph"/>
              <w:jc w:val="left"/>
              <w:rPr>
                <w:b/>
                <w:sz w:val="20"/>
              </w:rPr>
            </w:pPr>
          </w:p>
          <w:p>
            <w:pPr>
              <w:pStyle w:val="TableParagraph"/>
              <w:spacing w:before="15"/>
              <w:jc w:val="left"/>
              <w:rPr>
                <w:b/>
                <w:sz w:val="20"/>
              </w:rPr>
            </w:pPr>
          </w:p>
          <w:p>
            <w:pPr>
              <w:pStyle w:val="TableParagraph"/>
              <w:ind w:left="609"/>
              <w:jc w:val="left"/>
              <w:rPr>
                <w:sz w:val="20"/>
              </w:rPr>
            </w:pPr>
            <w:r>
              <w:rPr>
                <w:spacing w:val="-2"/>
                <w:sz w:val="20"/>
              </w:rPr>
              <w:t>Farmasi</w:t>
            </w:r>
          </w:p>
        </w:tc>
        <w:tc>
          <w:tcPr>
            <w:tcW w:w="1225" w:type="dxa"/>
          </w:tcPr>
          <w:p>
            <w:pPr>
              <w:pStyle w:val="TableParagraph"/>
              <w:spacing w:line="210" w:lineRule="exact"/>
              <w:ind w:left="13" w:right="5"/>
              <w:rPr>
                <w:sz w:val="20"/>
              </w:rPr>
            </w:pPr>
            <w:r>
              <w:rPr>
                <w:spacing w:val="-4"/>
                <w:sz w:val="20"/>
              </w:rPr>
              <w:t>KLBF</w:t>
            </w:r>
          </w:p>
        </w:tc>
        <w:tc>
          <w:tcPr>
            <w:tcW w:w="2930" w:type="dxa"/>
          </w:tcPr>
          <w:p>
            <w:pPr>
              <w:pStyle w:val="TableParagraph"/>
              <w:spacing w:line="210" w:lineRule="exact"/>
              <w:ind w:left="12" w:right="4"/>
              <w:rPr>
                <w:sz w:val="20"/>
              </w:rPr>
            </w:pPr>
            <w:r>
              <w:rPr>
                <w:sz w:val="20"/>
              </w:rPr>
              <w:t>Kalbe</w:t>
            </w:r>
            <w:r>
              <w:rPr>
                <w:spacing w:val="-7"/>
                <w:sz w:val="20"/>
              </w:rPr>
              <w:t> </w:t>
            </w:r>
            <w:r>
              <w:rPr>
                <w:sz w:val="20"/>
              </w:rPr>
              <w:t>Farma</w:t>
            </w:r>
            <w:r>
              <w:rPr>
                <w:spacing w:val="-10"/>
                <w:sz w:val="20"/>
              </w:rPr>
              <w:t> </w:t>
            </w:r>
            <w:r>
              <w:rPr>
                <w:spacing w:val="-5"/>
                <w:sz w:val="20"/>
              </w:rPr>
              <w:t>Tbk</w:t>
            </w:r>
          </w:p>
        </w:tc>
        <w:tc>
          <w:tcPr>
            <w:tcW w:w="1432" w:type="dxa"/>
          </w:tcPr>
          <w:p>
            <w:pPr>
              <w:pStyle w:val="TableParagraph"/>
              <w:spacing w:line="210" w:lineRule="exact"/>
              <w:ind w:left="13" w:right="5"/>
              <w:rPr>
                <w:sz w:val="20"/>
              </w:rPr>
            </w:pPr>
            <w:r>
              <w:rPr>
                <w:sz w:val="20"/>
              </w:rPr>
              <w:t>30</w:t>
            </w:r>
            <w:r>
              <w:rPr>
                <w:spacing w:val="2"/>
                <w:sz w:val="20"/>
              </w:rPr>
              <w:t> </w:t>
            </w:r>
            <w:r>
              <w:rPr>
                <w:sz w:val="20"/>
              </w:rPr>
              <w:t>–</w:t>
            </w:r>
            <w:r>
              <w:rPr>
                <w:spacing w:val="-2"/>
                <w:sz w:val="20"/>
              </w:rPr>
              <w:t> </w:t>
            </w:r>
            <w:r>
              <w:rPr>
                <w:sz w:val="20"/>
              </w:rPr>
              <w:t>07</w:t>
            </w:r>
            <w:r>
              <w:rPr>
                <w:spacing w:val="-2"/>
                <w:sz w:val="20"/>
              </w:rPr>
              <w:t> </w:t>
            </w:r>
            <w:r>
              <w:rPr>
                <w:sz w:val="20"/>
              </w:rPr>
              <w:t>–</w:t>
            </w:r>
            <w:r>
              <w:rPr>
                <w:spacing w:val="-2"/>
                <w:sz w:val="20"/>
              </w:rPr>
              <w:t> </w:t>
            </w:r>
            <w:r>
              <w:rPr>
                <w:spacing w:val="-4"/>
                <w:sz w:val="20"/>
              </w:rPr>
              <w:t>1991</w:t>
            </w:r>
          </w:p>
        </w:tc>
      </w:tr>
      <w:tr>
        <w:trPr>
          <w:trHeight w:val="229" w:hRule="atLeast"/>
        </w:trPr>
        <w:tc>
          <w:tcPr>
            <w:tcW w:w="485" w:type="dxa"/>
          </w:tcPr>
          <w:p>
            <w:pPr>
              <w:pStyle w:val="TableParagraph"/>
              <w:spacing w:line="210" w:lineRule="exact"/>
              <w:ind w:left="14"/>
              <w:rPr>
                <w:sz w:val="20"/>
              </w:rPr>
            </w:pPr>
            <w:r>
              <w:rPr>
                <w:spacing w:val="-5"/>
                <w:sz w:val="20"/>
              </w:rPr>
              <w:t>10</w:t>
            </w:r>
          </w:p>
        </w:tc>
        <w:tc>
          <w:tcPr>
            <w:tcW w:w="1864" w:type="dxa"/>
            <w:vMerge/>
            <w:tcBorders>
              <w:top w:val="nil"/>
            </w:tcBorders>
          </w:tcPr>
          <w:p>
            <w:pPr>
              <w:rPr>
                <w:sz w:val="2"/>
                <w:szCs w:val="2"/>
              </w:rPr>
            </w:pPr>
          </w:p>
        </w:tc>
        <w:tc>
          <w:tcPr>
            <w:tcW w:w="1225" w:type="dxa"/>
          </w:tcPr>
          <w:p>
            <w:pPr>
              <w:pStyle w:val="TableParagraph"/>
              <w:spacing w:line="210" w:lineRule="exact"/>
              <w:ind w:left="13"/>
              <w:rPr>
                <w:sz w:val="20"/>
              </w:rPr>
            </w:pPr>
            <w:r>
              <w:rPr>
                <w:spacing w:val="-4"/>
                <w:sz w:val="20"/>
              </w:rPr>
              <w:t>MERK</w:t>
            </w:r>
          </w:p>
        </w:tc>
        <w:tc>
          <w:tcPr>
            <w:tcW w:w="2930" w:type="dxa"/>
          </w:tcPr>
          <w:p>
            <w:pPr>
              <w:pStyle w:val="TableParagraph"/>
              <w:spacing w:line="210" w:lineRule="exact"/>
              <w:ind w:left="12" w:right="9"/>
              <w:rPr>
                <w:sz w:val="20"/>
              </w:rPr>
            </w:pPr>
            <w:r>
              <w:rPr>
                <w:sz w:val="20"/>
              </w:rPr>
              <w:t>Merck</w:t>
            </w:r>
            <w:r>
              <w:rPr>
                <w:spacing w:val="-9"/>
                <w:sz w:val="20"/>
              </w:rPr>
              <w:t> </w:t>
            </w:r>
            <w:r>
              <w:rPr>
                <w:sz w:val="20"/>
              </w:rPr>
              <w:t>Indonesia</w:t>
            </w:r>
            <w:r>
              <w:rPr>
                <w:spacing w:val="-12"/>
                <w:sz w:val="20"/>
              </w:rPr>
              <w:t> </w:t>
            </w:r>
            <w:r>
              <w:rPr>
                <w:spacing w:val="-5"/>
                <w:sz w:val="20"/>
              </w:rPr>
              <w:t>Tbk</w:t>
            </w:r>
          </w:p>
        </w:tc>
        <w:tc>
          <w:tcPr>
            <w:tcW w:w="1432" w:type="dxa"/>
          </w:tcPr>
          <w:p>
            <w:pPr>
              <w:pStyle w:val="TableParagraph"/>
              <w:spacing w:line="210" w:lineRule="exact"/>
              <w:ind w:left="13" w:right="5"/>
              <w:rPr>
                <w:sz w:val="20"/>
              </w:rPr>
            </w:pPr>
            <w:r>
              <w:rPr>
                <w:sz w:val="20"/>
              </w:rPr>
              <w:t>23</w:t>
            </w:r>
            <w:r>
              <w:rPr>
                <w:spacing w:val="2"/>
                <w:sz w:val="20"/>
              </w:rPr>
              <w:t> </w:t>
            </w:r>
            <w:r>
              <w:rPr>
                <w:sz w:val="20"/>
              </w:rPr>
              <w:t>–</w:t>
            </w:r>
            <w:r>
              <w:rPr>
                <w:spacing w:val="-2"/>
                <w:sz w:val="20"/>
              </w:rPr>
              <w:t> </w:t>
            </w:r>
            <w:r>
              <w:rPr>
                <w:sz w:val="20"/>
              </w:rPr>
              <w:t>07</w:t>
            </w:r>
            <w:r>
              <w:rPr>
                <w:spacing w:val="-2"/>
                <w:sz w:val="20"/>
              </w:rPr>
              <w:t> </w:t>
            </w:r>
            <w:r>
              <w:rPr>
                <w:sz w:val="20"/>
              </w:rPr>
              <w:t>–</w:t>
            </w:r>
            <w:r>
              <w:rPr>
                <w:spacing w:val="-2"/>
                <w:sz w:val="20"/>
              </w:rPr>
              <w:t> </w:t>
            </w:r>
            <w:r>
              <w:rPr>
                <w:spacing w:val="-4"/>
                <w:sz w:val="20"/>
              </w:rPr>
              <w:t>1981</w:t>
            </w:r>
          </w:p>
        </w:tc>
      </w:tr>
      <w:tr>
        <w:trPr>
          <w:trHeight w:val="552" w:hRule="atLeast"/>
        </w:trPr>
        <w:tc>
          <w:tcPr>
            <w:tcW w:w="485" w:type="dxa"/>
          </w:tcPr>
          <w:p>
            <w:pPr>
              <w:pStyle w:val="TableParagraph"/>
              <w:spacing w:before="158"/>
              <w:ind w:left="14"/>
              <w:rPr>
                <w:sz w:val="20"/>
              </w:rPr>
            </w:pPr>
            <w:r>
              <w:rPr>
                <w:spacing w:val="-5"/>
                <w:sz w:val="20"/>
              </w:rPr>
              <w:t>11</w:t>
            </w:r>
          </w:p>
        </w:tc>
        <w:tc>
          <w:tcPr>
            <w:tcW w:w="1864" w:type="dxa"/>
            <w:vMerge/>
            <w:tcBorders>
              <w:top w:val="nil"/>
            </w:tcBorders>
          </w:tcPr>
          <w:p>
            <w:pPr>
              <w:rPr>
                <w:sz w:val="2"/>
                <w:szCs w:val="2"/>
              </w:rPr>
            </w:pPr>
          </w:p>
        </w:tc>
        <w:tc>
          <w:tcPr>
            <w:tcW w:w="1225" w:type="dxa"/>
          </w:tcPr>
          <w:p>
            <w:pPr>
              <w:pStyle w:val="TableParagraph"/>
              <w:spacing w:before="158"/>
              <w:ind w:left="13" w:right="5"/>
              <w:rPr>
                <w:sz w:val="20"/>
              </w:rPr>
            </w:pPr>
            <w:r>
              <w:rPr>
                <w:spacing w:val="-4"/>
                <w:sz w:val="20"/>
              </w:rPr>
              <w:t>SIDO</w:t>
            </w:r>
          </w:p>
        </w:tc>
        <w:tc>
          <w:tcPr>
            <w:tcW w:w="2930" w:type="dxa"/>
          </w:tcPr>
          <w:p>
            <w:pPr>
              <w:pStyle w:val="TableParagraph"/>
              <w:ind w:left="968" w:hanging="797"/>
              <w:jc w:val="left"/>
              <w:rPr>
                <w:sz w:val="20"/>
              </w:rPr>
            </w:pPr>
            <w:r>
              <w:rPr>
                <w:sz w:val="20"/>
              </w:rPr>
              <w:t>Industri</w:t>
            </w:r>
            <w:r>
              <w:rPr>
                <w:spacing w:val="-11"/>
                <w:sz w:val="20"/>
              </w:rPr>
              <w:t> </w:t>
            </w:r>
            <w:r>
              <w:rPr>
                <w:sz w:val="20"/>
              </w:rPr>
              <w:t>Jamu</w:t>
            </w:r>
            <w:r>
              <w:rPr>
                <w:spacing w:val="-12"/>
                <w:sz w:val="20"/>
              </w:rPr>
              <w:t> </w:t>
            </w:r>
            <w:r>
              <w:rPr>
                <w:sz w:val="20"/>
              </w:rPr>
              <w:t>Dan</w:t>
            </w:r>
            <w:r>
              <w:rPr>
                <w:spacing w:val="-7"/>
                <w:sz w:val="20"/>
              </w:rPr>
              <w:t> </w:t>
            </w:r>
            <w:r>
              <w:rPr>
                <w:sz w:val="20"/>
              </w:rPr>
              <w:t>Farmasi</w:t>
            </w:r>
            <w:r>
              <w:rPr>
                <w:spacing w:val="-7"/>
                <w:sz w:val="20"/>
              </w:rPr>
              <w:t> </w:t>
            </w:r>
            <w:r>
              <w:rPr>
                <w:sz w:val="20"/>
              </w:rPr>
              <w:t>Sido Muncul</w:t>
            </w:r>
            <w:r>
              <w:rPr>
                <w:spacing w:val="-3"/>
                <w:sz w:val="20"/>
              </w:rPr>
              <w:t> </w:t>
            </w:r>
            <w:r>
              <w:rPr>
                <w:sz w:val="20"/>
              </w:rPr>
              <w:t>Tbk</w:t>
            </w:r>
          </w:p>
        </w:tc>
        <w:tc>
          <w:tcPr>
            <w:tcW w:w="1432" w:type="dxa"/>
          </w:tcPr>
          <w:p>
            <w:pPr>
              <w:pStyle w:val="TableParagraph"/>
              <w:spacing w:before="158"/>
              <w:ind w:left="13" w:right="5"/>
              <w:rPr>
                <w:sz w:val="20"/>
              </w:rPr>
            </w:pPr>
            <w:r>
              <w:rPr>
                <w:sz w:val="20"/>
              </w:rPr>
              <w:t>18</w:t>
            </w:r>
            <w:r>
              <w:rPr>
                <w:spacing w:val="2"/>
                <w:sz w:val="20"/>
              </w:rPr>
              <w:t> </w:t>
            </w:r>
            <w:r>
              <w:rPr>
                <w:sz w:val="20"/>
              </w:rPr>
              <w:t>–</w:t>
            </w:r>
            <w:r>
              <w:rPr>
                <w:spacing w:val="-2"/>
                <w:sz w:val="20"/>
              </w:rPr>
              <w:t> </w:t>
            </w:r>
            <w:r>
              <w:rPr>
                <w:sz w:val="20"/>
              </w:rPr>
              <w:t>12</w:t>
            </w:r>
            <w:r>
              <w:rPr>
                <w:spacing w:val="-2"/>
                <w:sz w:val="20"/>
              </w:rPr>
              <w:t> </w:t>
            </w:r>
            <w:r>
              <w:rPr>
                <w:sz w:val="20"/>
              </w:rPr>
              <w:t>–</w:t>
            </w:r>
            <w:r>
              <w:rPr>
                <w:spacing w:val="-2"/>
                <w:sz w:val="20"/>
              </w:rPr>
              <w:t> </w:t>
            </w:r>
            <w:r>
              <w:rPr>
                <w:spacing w:val="-4"/>
                <w:sz w:val="20"/>
              </w:rPr>
              <w:t>2013</w:t>
            </w:r>
          </w:p>
        </w:tc>
      </w:tr>
      <w:tr>
        <w:trPr>
          <w:trHeight w:val="1151" w:hRule="atLeast"/>
        </w:trPr>
        <w:tc>
          <w:tcPr>
            <w:tcW w:w="485" w:type="dxa"/>
          </w:tcPr>
          <w:p>
            <w:pPr>
              <w:pStyle w:val="TableParagraph"/>
              <w:spacing w:before="226"/>
              <w:jc w:val="left"/>
              <w:rPr>
                <w:b/>
                <w:sz w:val="20"/>
              </w:rPr>
            </w:pPr>
          </w:p>
          <w:p>
            <w:pPr>
              <w:pStyle w:val="TableParagraph"/>
              <w:ind w:left="14"/>
              <w:rPr>
                <w:sz w:val="20"/>
              </w:rPr>
            </w:pPr>
            <w:r>
              <w:rPr>
                <w:spacing w:val="-5"/>
                <w:sz w:val="20"/>
              </w:rPr>
              <w:t>12</w:t>
            </w:r>
          </w:p>
        </w:tc>
        <w:tc>
          <w:tcPr>
            <w:tcW w:w="1864" w:type="dxa"/>
            <w:vMerge w:val="restart"/>
          </w:tcPr>
          <w:p>
            <w:pPr>
              <w:pStyle w:val="TableParagraph"/>
              <w:spacing w:before="226"/>
              <w:ind w:left="201" w:right="191" w:firstLine="5"/>
              <w:rPr>
                <w:sz w:val="20"/>
              </w:rPr>
            </w:pPr>
            <w:r>
              <w:rPr>
                <w:sz w:val="20"/>
              </w:rPr>
              <w:t>Kosmetik dan </w:t>
            </w:r>
            <w:r>
              <w:rPr>
                <w:spacing w:val="-2"/>
                <w:sz w:val="20"/>
              </w:rPr>
              <w:t>Barang</w:t>
            </w:r>
            <w:r>
              <w:rPr>
                <w:spacing w:val="80"/>
                <w:sz w:val="20"/>
              </w:rPr>
              <w:t> </w:t>
            </w:r>
            <w:r>
              <w:rPr>
                <w:sz w:val="20"/>
              </w:rPr>
              <w:t>Keperluan</w:t>
            </w:r>
            <w:r>
              <w:rPr>
                <w:spacing w:val="-13"/>
                <w:sz w:val="20"/>
              </w:rPr>
              <w:t> </w:t>
            </w:r>
            <w:r>
              <w:rPr>
                <w:sz w:val="20"/>
              </w:rPr>
              <w:t>Rumah </w:t>
            </w:r>
            <w:r>
              <w:rPr>
                <w:spacing w:val="-2"/>
                <w:sz w:val="20"/>
              </w:rPr>
              <w:t>Tangga</w:t>
            </w:r>
          </w:p>
        </w:tc>
        <w:tc>
          <w:tcPr>
            <w:tcW w:w="1225" w:type="dxa"/>
          </w:tcPr>
          <w:p>
            <w:pPr>
              <w:pStyle w:val="TableParagraph"/>
              <w:spacing w:before="226"/>
              <w:jc w:val="left"/>
              <w:rPr>
                <w:b/>
                <w:sz w:val="20"/>
              </w:rPr>
            </w:pPr>
          </w:p>
          <w:p>
            <w:pPr>
              <w:pStyle w:val="TableParagraph"/>
              <w:ind w:left="13" w:right="5"/>
              <w:rPr>
                <w:sz w:val="20"/>
              </w:rPr>
            </w:pPr>
            <w:r>
              <w:rPr>
                <w:spacing w:val="-4"/>
                <w:sz w:val="20"/>
              </w:rPr>
              <w:t>ADES</w:t>
            </w:r>
          </w:p>
        </w:tc>
        <w:tc>
          <w:tcPr>
            <w:tcW w:w="2930" w:type="dxa"/>
          </w:tcPr>
          <w:p>
            <w:pPr>
              <w:pStyle w:val="TableParagraph"/>
              <w:spacing w:before="226"/>
              <w:jc w:val="left"/>
              <w:rPr>
                <w:b/>
                <w:sz w:val="20"/>
              </w:rPr>
            </w:pPr>
          </w:p>
          <w:p>
            <w:pPr>
              <w:pStyle w:val="TableParagraph"/>
              <w:ind w:left="12" w:right="5"/>
              <w:rPr>
                <w:sz w:val="20"/>
              </w:rPr>
            </w:pPr>
            <w:r>
              <w:rPr>
                <w:spacing w:val="-2"/>
                <w:sz w:val="20"/>
              </w:rPr>
              <w:t>Akasha</w:t>
            </w:r>
            <w:r>
              <w:rPr>
                <w:spacing w:val="2"/>
                <w:sz w:val="20"/>
              </w:rPr>
              <w:t> </w:t>
            </w:r>
            <w:r>
              <w:rPr>
                <w:spacing w:val="-2"/>
                <w:sz w:val="20"/>
              </w:rPr>
              <w:t>Wira</w:t>
            </w:r>
            <w:r>
              <w:rPr>
                <w:spacing w:val="3"/>
                <w:sz w:val="20"/>
              </w:rPr>
              <w:t> </w:t>
            </w:r>
            <w:r>
              <w:rPr>
                <w:spacing w:val="-2"/>
                <w:sz w:val="20"/>
              </w:rPr>
              <w:t>International</w:t>
            </w:r>
            <w:r>
              <w:rPr>
                <w:spacing w:val="3"/>
                <w:sz w:val="20"/>
              </w:rPr>
              <w:t> </w:t>
            </w:r>
            <w:r>
              <w:rPr>
                <w:spacing w:val="-5"/>
                <w:sz w:val="20"/>
              </w:rPr>
              <w:t>Tbk</w:t>
            </w:r>
          </w:p>
        </w:tc>
        <w:tc>
          <w:tcPr>
            <w:tcW w:w="1432" w:type="dxa"/>
          </w:tcPr>
          <w:p>
            <w:pPr>
              <w:pStyle w:val="TableParagraph"/>
              <w:spacing w:before="226"/>
              <w:jc w:val="left"/>
              <w:rPr>
                <w:b/>
                <w:sz w:val="20"/>
              </w:rPr>
            </w:pPr>
          </w:p>
          <w:p>
            <w:pPr>
              <w:pStyle w:val="TableParagraph"/>
              <w:ind w:left="13" w:right="5"/>
              <w:rPr>
                <w:sz w:val="20"/>
              </w:rPr>
            </w:pPr>
            <w:r>
              <w:rPr>
                <w:sz w:val="20"/>
              </w:rPr>
              <w:t>13</w:t>
            </w:r>
            <w:r>
              <w:rPr>
                <w:spacing w:val="2"/>
                <w:sz w:val="20"/>
              </w:rPr>
              <w:t> </w:t>
            </w:r>
            <w:r>
              <w:rPr>
                <w:sz w:val="20"/>
              </w:rPr>
              <w:t>–</w:t>
            </w:r>
            <w:r>
              <w:rPr>
                <w:spacing w:val="-2"/>
                <w:sz w:val="20"/>
              </w:rPr>
              <w:t> </w:t>
            </w:r>
            <w:r>
              <w:rPr>
                <w:sz w:val="20"/>
              </w:rPr>
              <w:t>06</w:t>
            </w:r>
            <w:r>
              <w:rPr>
                <w:spacing w:val="-2"/>
                <w:sz w:val="20"/>
              </w:rPr>
              <w:t> </w:t>
            </w:r>
            <w:r>
              <w:rPr>
                <w:sz w:val="20"/>
              </w:rPr>
              <w:t>–</w:t>
            </w:r>
            <w:r>
              <w:rPr>
                <w:spacing w:val="-2"/>
                <w:sz w:val="20"/>
              </w:rPr>
              <w:t> </w:t>
            </w:r>
            <w:r>
              <w:rPr>
                <w:spacing w:val="-4"/>
                <w:sz w:val="20"/>
              </w:rPr>
              <w:t>1994</w:t>
            </w:r>
          </w:p>
        </w:tc>
      </w:tr>
      <w:tr>
        <w:trPr>
          <w:trHeight w:val="398" w:hRule="atLeast"/>
        </w:trPr>
        <w:tc>
          <w:tcPr>
            <w:tcW w:w="485" w:type="dxa"/>
          </w:tcPr>
          <w:p>
            <w:pPr>
              <w:pStyle w:val="TableParagraph"/>
              <w:spacing w:line="225" w:lineRule="exact"/>
              <w:ind w:left="14"/>
              <w:rPr>
                <w:sz w:val="20"/>
              </w:rPr>
            </w:pPr>
            <w:r>
              <w:rPr>
                <w:spacing w:val="-5"/>
                <w:sz w:val="20"/>
              </w:rPr>
              <w:t>13</w:t>
            </w:r>
          </w:p>
        </w:tc>
        <w:tc>
          <w:tcPr>
            <w:tcW w:w="1864" w:type="dxa"/>
            <w:vMerge/>
            <w:tcBorders>
              <w:top w:val="nil"/>
            </w:tcBorders>
          </w:tcPr>
          <w:p>
            <w:pPr>
              <w:rPr>
                <w:sz w:val="2"/>
                <w:szCs w:val="2"/>
              </w:rPr>
            </w:pPr>
          </w:p>
        </w:tc>
        <w:tc>
          <w:tcPr>
            <w:tcW w:w="1225" w:type="dxa"/>
          </w:tcPr>
          <w:p>
            <w:pPr>
              <w:pStyle w:val="TableParagraph"/>
              <w:spacing w:before="77"/>
              <w:ind w:left="13" w:right="2"/>
              <w:rPr>
                <w:sz w:val="20"/>
              </w:rPr>
            </w:pPr>
            <w:r>
              <w:rPr>
                <w:spacing w:val="-4"/>
                <w:sz w:val="20"/>
              </w:rPr>
              <w:t>UNVR</w:t>
            </w:r>
          </w:p>
        </w:tc>
        <w:tc>
          <w:tcPr>
            <w:tcW w:w="2930" w:type="dxa"/>
          </w:tcPr>
          <w:p>
            <w:pPr>
              <w:pStyle w:val="TableParagraph"/>
              <w:spacing w:before="77"/>
              <w:ind w:left="12" w:right="5"/>
              <w:rPr>
                <w:sz w:val="20"/>
              </w:rPr>
            </w:pPr>
            <w:r>
              <w:rPr>
                <w:sz w:val="20"/>
              </w:rPr>
              <w:t>Unilever</w:t>
            </w:r>
            <w:r>
              <w:rPr>
                <w:spacing w:val="-10"/>
                <w:sz w:val="20"/>
              </w:rPr>
              <w:t> </w:t>
            </w:r>
            <w:r>
              <w:rPr>
                <w:sz w:val="20"/>
              </w:rPr>
              <w:t>Indonesia</w:t>
            </w:r>
            <w:r>
              <w:rPr>
                <w:spacing w:val="-12"/>
                <w:sz w:val="20"/>
              </w:rPr>
              <w:t> </w:t>
            </w:r>
            <w:r>
              <w:rPr>
                <w:spacing w:val="-5"/>
                <w:sz w:val="20"/>
              </w:rPr>
              <w:t>Tbk</w:t>
            </w:r>
          </w:p>
        </w:tc>
        <w:tc>
          <w:tcPr>
            <w:tcW w:w="1432" w:type="dxa"/>
          </w:tcPr>
          <w:p>
            <w:pPr>
              <w:pStyle w:val="TableParagraph"/>
              <w:spacing w:before="77"/>
              <w:ind w:left="13" w:right="5"/>
              <w:rPr>
                <w:sz w:val="20"/>
              </w:rPr>
            </w:pPr>
            <w:r>
              <w:rPr>
                <w:sz w:val="20"/>
              </w:rPr>
              <w:t>19</w:t>
            </w:r>
            <w:r>
              <w:rPr>
                <w:spacing w:val="2"/>
                <w:sz w:val="20"/>
              </w:rPr>
              <w:t> </w:t>
            </w:r>
            <w:r>
              <w:rPr>
                <w:sz w:val="20"/>
              </w:rPr>
              <w:t>–</w:t>
            </w:r>
            <w:r>
              <w:rPr>
                <w:spacing w:val="-2"/>
                <w:sz w:val="20"/>
              </w:rPr>
              <w:t> </w:t>
            </w:r>
            <w:r>
              <w:rPr>
                <w:sz w:val="20"/>
              </w:rPr>
              <w:t>01</w:t>
            </w:r>
            <w:r>
              <w:rPr>
                <w:spacing w:val="-2"/>
                <w:sz w:val="20"/>
              </w:rPr>
              <w:t> </w:t>
            </w:r>
            <w:r>
              <w:rPr>
                <w:sz w:val="20"/>
              </w:rPr>
              <w:t>–</w:t>
            </w:r>
            <w:r>
              <w:rPr>
                <w:spacing w:val="-2"/>
                <w:sz w:val="20"/>
              </w:rPr>
              <w:t> </w:t>
            </w:r>
            <w:r>
              <w:rPr>
                <w:spacing w:val="-4"/>
                <w:sz w:val="20"/>
              </w:rPr>
              <w:t>1982</w:t>
            </w:r>
          </w:p>
        </w:tc>
      </w:tr>
      <w:tr>
        <w:trPr>
          <w:trHeight w:val="398" w:hRule="atLeast"/>
        </w:trPr>
        <w:tc>
          <w:tcPr>
            <w:tcW w:w="485" w:type="dxa"/>
          </w:tcPr>
          <w:p>
            <w:pPr>
              <w:pStyle w:val="TableParagraph"/>
              <w:spacing w:line="226" w:lineRule="exact"/>
              <w:ind w:left="14"/>
              <w:rPr>
                <w:sz w:val="20"/>
              </w:rPr>
            </w:pPr>
            <w:r>
              <w:rPr>
                <w:spacing w:val="-5"/>
                <w:sz w:val="20"/>
              </w:rPr>
              <w:t>14</w:t>
            </w:r>
          </w:p>
        </w:tc>
        <w:tc>
          <w:tcPr>
            <w:tcW w:w="1864" w:type="dxa"/>
            <w:vMerge/>
            <w:tcBorders>
              <w:top w:val="nil"/>
            </w:tcBorders>
          </w:tcPr>
          <w:p>
            <w:pPr>
              <w:rPr>
                <w:sz w:val="2"/>
                <w:szCs w:val="2"/>
              </w:rPr>
            </w:pPr>
          </w:p>
        </w:tc>
        <w:tc>
          <w:tcPr>
            <w:tcW w:w="1225" w:type="dxa"/>
          </w:tcPr>
          <w:p>
            <w:pPr>
              <w:pStyle w:val="TableParagraph"/>
              <w:spacing w:before="82"/>
              <w:ind w:left="13" w:right="5"/>
              <w:rPr>
                <w:sz w:val="20"/>
              </w:rPr>
            </w:pPr>
            <w:r>
              <w:rPr>
                <w:spacing w:val="-4"/>
                <w:sz w:val="20"/>
              </w:rPr>
              <w:t>WOOD</w:t>
            </w:r>
          </w:p>
        </w:tc>
        <w:tc>
          <w:tcPr>
            <w:tcW w:w="2930" w:type="dxa"/>
          </w:tcPr>
          <w:p>
            <w:pPr>
              <w:pStyle w:val="TableParagraph"/>
              <w:spacing w:before="82"/>
              <w:ind w:left="12" w:right="4"/>
              <w:rPr>
                <w:sz w:val="20"/>
              </w:rPr>
            </w:pPr>
            <w:r>
              <w:rPr>
                <w:sz w:val="20"/>
              </w:rPr>
              <w:t>Integra</w:t>
            </w:r>
            <w:r>
              <w:rPr>
                <w:spacing w:val="-12"/>
                <w:sz w:val="20"/>
              </w:rPr>
              <w:t> </w:t>
            </w:r>
            <w:r>
              <w:rPr>
                <w:sz w:val="20"/>
              </w:rPr>
              <w:t>Indocanbinet</w:t>
            </w:r>
            <w:r>
              <w:rPr>
                <w:spacing w:val="-12"/>
                <w:sz w:val="20"/>
              </w:rPr>
              <w:t> </w:t>
            </w:r>
            <w:r>
              <w:rPr>
                <w:spacing w:val="-5"/>
                <w:sz w:val="20"/>
              </w:rPr>
              <w:t>Tbk</w:t>
            </w:r>
          </w:p>
        </w:tc>
        <w:tc>
          <w:tcPr>
            <w:tcW w:w="1432" w:type="dxa"/>
          </w:tcPr>
          <w:p>
            <w:pPr>
              <w:pStyle w:val="TableParagraph"/>
              <w:spacing w:before="82"/>
              <w:ind w:left="13" w:right="5"/>
              <w:rPr>
                <w:sz w:val="20"/>
              </w:rPr>
            </w:pPr>
            <w:r>
              <w:rPr>
                <w:sz w:val="20"/>
              </w:rPr>
              <w:t>21</w:t>
            </w:r>
            <w:r>
              <w:rPr>
                <w:spacing w:val="2"/>
                <w:sz w:val="20"/>
              </w:rPr>
              <w:t> </w:t>
            </w:r>
            <w:r>
              <w:rPr>
                <w:sz w:val="20"/>
              </w:rPr>
              <w:t>–</w:t>
            </w:r>
            <w:r>
              <w:rPr>
                <w:spacing w:val="-2"/>
                <w:sz w:val="20"/>
              </w:rPr>
              <w:t> </w:t>
            </w:r>
            <w:r>
              <w:rPr>
                <w:sz w:val="20"/>
              </w:rPr>
              <w:t>06</w:t>
            </w:r>
            <w:r>
              <w:rPr>
                <w:spacing w:val="-2"/>
                <w:sz w:val="20"/>
              </w:rPr>
              <w:t> </w:t>
            </w:r>
            <w:r>
              <w:rPr>
                <w:sz w:val="20"/>
              </w:rPr>
              <w:t>–</w:t>
            </w:r>
            <w:r>
              <w:rPr>
                <w:spacing w:val="-2"/>
                <w:sz w:val="20"/>
              </w:rPr>
              <w:t> </w:t>
            </w:r>
            <w:r>
              <w:rPr>
                <w:spacing w:val="-4"/>
                <w:sz w:val="20"/>
              </w:rPr>
              <w:t>2017</w:t>
            </w:r>
          </w:p>
        </w:tc>
      </w:tr>
    </w:tbl>
    <w:p>
      <w:pPr>
        <w:pStyle w:val="TableParagraph"/>
        <w:spacing w:after="0"/>
        <w:rPr>
          <w:sz w:val="20"/>
        </w:rPr>
        <w:sectPr>
          <w:headerReference w:type="default" r:id="rId144"/>
          <w:footerReference w:type="default" r:id="rId145"/>
          <w:pgSz w:w="11910" w:h="16840"/>
          <w:pgMar w:header="900" w:footer="0" w:top="1920" w:bottom="280" w:left="1700" w:right="1559"/>
          <w:pgNumType w:start="61"/>
        </w:sectPr>
      </w:pPr>
    </w:p>
    <w:p>
      <w:pPr>
        <w:pStyle w:val="BodyText"/>
        <w:spacing w:before="44"/>
        <w:rPr>
          <w:b/>
        </w:rPr>
      </w:pPr>
    </w:p>
    <w:p>
      <w:pPr>
        <w:pStyle w:val="BodyText"/>
        <w:ind w:left="566"/>
        <w:rPr>
          <w:i/>
        </w:rPr>
      </w:pPr>
      <w:bookmarkStart w:name="_bookmark89" w:id="160"/>
      <w:bookmarkEnd w:id="160"/>
      <w:r>
        <w:rPr/>
      </w:r>
      <w:r>
        <w:rPr/>
        <w:t>Lampiran</w:t>
      </w:r>
      <w:r>
        <w:rPr>
          <w:spacing w:val="-6"/>
        </w:rPr>
        <w:t> </w:t>
      </w:r>
      <w:r>
        <w:rPr/>
        <w:t>2.</w:t>
      </w:r>
      <w:r>
        <w:rPr>
          <w:spacing w:val="1"/>
        </w:rPr>
        <w:t> </w:t>
      </w:r>
      <w:r>
        <w:rPr/>
        <w:t>Data</w:t>
      </w:r>
      <w:r>
        <w:rPr>
          <w:spacing w:val="-2"/>
        </w:rPr>
        <w:t> </w:t>
      </w:r>
      <w:r>
        <w:rPr/>
        <w:t>Observasi</w:t>
      </w:r>
      <w:r>
        <w:rPr>
          <w:spacing w:val="-10"/>
        </w:rPr>
        <w:t> </w:t>
      </w:r>
      <w:r>
        <w:rPr/>
        <w:t>Sebelum</w:t>
      </w:r>
      <w:r>
        <w:rPr>
          <w:spacing w:val="-6"/>
        </w:rPr>
        <w:t> </w:t>
      </w:r>
      <w:r>
        <w:rPr/>
        <w:t>Penghapusan </w:t>
      </w:r>
      <w:r>
        <w:rPr>
          <w:i/>
          <w:spacing w:val="-2"/>
        </w:rPr>
        <w:t>Outlier</w:t>
      </w:r>
    </w:p>
    <w:p>
      <w:pPr>
        <w:pStyle w:val="BodyText"/>
        <w:spacing w:before="20"/>
        <w:rPr>
          <w:i/>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2"/>
        <w:gridCol w:w="1888"/>
        <w:gridCol w:w="1139"/>
        <w:gridCol w:w="1134"/>
        <w:gridCol w:w="850"/>
        <w:gridCol w:w="1134"/>
        <w:gridCol w:w="995"/>
      </w:tblGrid>
      <w:tr>
        <w:trPr>
          <w:trHeight w:val="503" w:hRule="atLeast"/>
        </w:trPr>
        <w:tc>
          <w:tcPr>
            <w:tcW w:w="802" w:type="dxa"/>
          </w:tcPr>
          <w:p>
            <w:pPr>
              <w:pStyle w:val="TableParagraph"/>
              <w:spacing w:before="125"/>
              <w:ind w:left="14" w:right="7"/>
              <w:rPr>
                <w:b/>
                <w:sz w:val="22"/>
              </w:rPr>
            </w:pPr>
            <w:r>
              <w:rPr>
                <w:b/>
                <w:spacing w:val="-5"/>
                <w:sz w:val="22"/>
              </w:rPr>
              <w:t>NO</w:t>
            </w:r>
          </w:p>
        </w:tc>
        <w:tc>
          <w:tcPr>
            <w:tcW w:w="1888" w:type="dxa"/>
          </w:tcPr>
          <w:p>
            <w:pPr>
              <w:pStyle w:val="TableParagraph"/>
              <w:spacing w:line="250" w:lineRule="exact"/>
              <w:ind w:left="182" w:firstLine="441"/>
              <w:jc w:val="left"/>
              <w:rPr>
                <w:b/>
                <w:sz w:val="22"/>
              </w:rPr>
            </w:pPr>
            <w:r>
              <w:rPr>
                <w:b/>
                <w:spacing w:val="-4"/>
                <w:sz w:val="22"/>
              </w:rPr>
              <w:t>KODE </w:t>
            </w:r>
            <w:r>
              <w:rPr>
                <w:b/>
                <w:spacing w:val="-2"/>
                <w:sz w:val="22"/>
              </w:rPr>
              <w:t>PERUSAHAAN</w:t>
            </w:r>
          </w:p>
        </w:tc>
        <w:tc>
          <w:tcPr>
            <w:tcW w:w="1139" w:type="dxa"/>
          </w:tcPr>
          <w:p>
            <w:pPr>
              <w:pStyle w:val="TableParagraph"/>
              <w:spacing w:before="125"/>
              <w:ind w:left="67" w:right="67"/>
              <w:rPr>
                <w:b/>
                <w:sz w:val="22"/>
              </w:rPr>
            </w:pPr>
            <w:r>
              <w:rPr>
                <w:b/>
                <w:spacing w:val="-2"/>
                <w:sz w:val="22"/>
              </w:rPr>
              <w:t>Tahun</w:t>
            </w:r>
          </w:p>
        </w:tc>
        <w:tc>
          <w:tcPr>
            <w:tcW w:w="1134" w:type="dxa"/>
          </w:tcPr>
          <w:p>
            <w:pPr>
              <w:pStyle w:val="TableParagraph"/>
              <w:spacing w:before="125"/>
              <w:ind w:left="12" w:right="10"/>
              <w:rPr>
                <w:b/>
                <w:sz w:val="22"/>
              </w:rPr>
            </w:pPr>
            <w:r>
              <w:rPr>
                <w:b/>
                <w:spacing w:val="-5"/>
                <w:sz w:val="22"/>
              </w:rPr>
              <w:t>ETR</w:t>
            </w:r>
          </w:p>
        </w:tc>
        <w:tc>
          <w:tcPr>
            <w:tcW w:w="850" w:type="dxa"/>
          </w:tcPr>
          <w:p>
            <w:pPr>
              <w:pStyle w:val="TableParagraph"/>
              <w:spacing w:before="125"/>
              <w:ind w:left="62" w:right="55"/>
              <w:rPr>
                <w:b/>
                <w:sz w:val="22"/>
              </w:rPr>
            </w:pPr>
            <w:r>
              <w:rPr>
                <w:b/>
                <w:spacing w:val="-5"/>
                <w:sz w:val="22"/>
              </w:rPr>
              <w:t>CAP</w:t>
            </w:r>
          </w:p>
        </w:tc>
        <w:tc>
          <w:tcPr>
            <w:tcW w:w="1134" w:type="dxa"/>
          </w:tcPr>
          <w:p>
            <w:pPr>
              <w:pStyle w:val="TableParagraph"/>
              <w:spacing w:before="125"/>
              <w:ind w:left="12" w:right="8"/>
              <w:rPr>
                <w:b/>
                <w:sz w:val="22"/>
              </w:rPr>
            </w:pPr>
            <w:r>
              <w:rPr>
                <w:b/>
                <w:spacing w:val="-5"/>
                <w:sz w:val="22"/>
              </w:rPr>
              <w:t>ROA</w:t>
            </w:r>
          </w:p>
        </w:tc>
        <w:tc>
          <w:tcPr>
            <w:tcW w:w="995" w:type="dxa"/>
          </w:tcPr>
          <w:p>
            <w:pPr>
              <w:pStyle w:val="TableParagraph"/>
              <w:spacing w:before="125"/>
              <w:ind w:left="10" w:right="7"/>
              <w:rPr>
                <w:b/>
                <w:sz w:val="22"/>
              </w:rPr>
            </w:pPr>
            <w:r>
              <w:rPr>
                <w:b/>
                <w:spacing w:val="-5"/>
                <w:sz w:val="22"/>
              </w:rPr>
              <w:t>GD</w:t>
            </w:r>
          </w:p>
        </w:tc>
      </w:tr>
      <w:tr>
        <w:trPr>
          <w:trHeight w:val="292" w:hRule="atLeast"/>
        </w:trPr>
        <w:tc>
          <w:tcPr>
            <w:tcW w:w="802" w:type="dxa"/>
          </w:tcPr>
          <w:p>
            <w:pPr>
              <w:pStyle w:val="TableParagraph"/>
              <w:spacing w:line="215" w:lineRule="exact" w:before="58"/>
              <w:ind w:left="14" w:right="5"/>
              <w:rPr>
                <w:sz w:val="20"/>
              </w:rPr>
            </w:pPr>
            <w:r>
              <w:rPr>
                <w:spacing w:val="-10"/>
                <w:sz w:val="20"/>
              </w:rPr>
              <w:t>1</w:t>
            </w:r>
          </w:p>
        </w:tc>
        <w:tc>
          <w:tcPr>
            <w:tcW w:w="1888" w:type="dxa"/>
          </w:tcPr>
          <w:p>
            <w:pPr>
              <w:pStyle w:val="TableParagraph"/>
              <w:spacing w:before="29"/>
              <w:ind w:left="19" w:right="7"/>
              <w:rPr>
                <w:sz w:val="20"/>
              </w:rPr>
            </w:pPr>
            <w:r>
              <w:rPr>
                <w:spacing w:val="-4"/>
                <w:sz w:val="20"/>
              </w:rPr>
              <w:t>GOOD</w:t>
            </w:r>
          </w:p>
        </w:tc>
        <w:tc>
          <w:tcPr>
            <w:tcW w:w="1139" w:type="dxa"/>
          </w:tcPr>
          <w:p>
            <w:pPr>
              <w:pStyle w:val="TableParagraph"/>
              <w:spacing w:line="215" w:lineRule="exact" w:before="58"/>
              <w:ind w:left="78" w:right="67"/>
              <w:rPr>
                <w:sz w:val="20"/>
              </w:rPr>
            </w:pPr>
            <w:r>
              <w:rPr>
                <w:spacing w:val="-4"/>
                <w:sz w:val="20"/>
              </w:rPr>
              <w:t>2021</w:t>
            </w:r>
          </w:p>
        </w:tc>
        <w:tc>
          <w:tcPr>
            <w:tcW w:w="1134" w:type="dxa"/>
          </w:tcPr>
          <w:p>
            <w:pPr>
              <w:pStyle w:val="TableParagraph"/>
              <w:spacing w:line="215" w:lineRule="exact" w:before="58"/>
              <w:ind w:left="12" w:right="12"/>
              <w:rPr>
                <w:sz w:val="20"/>
              </w:rPr>
            </w:pPr>
            <w:r>
              <w:rPr>
                <w:spacing w:val="-2"/>
                <w:sz w:val="20"/>
              </w:rPr>
              <w:t>22.13</w:t>
            </w:r>
          </w:p>
        </w:tc>
        <w:tc>
          <w:tcPr>
            <w:tcW w:w="850" w:type="dxa"/>
          </w:tcPr>
          <w:p>
            <w:pPr>
              <w:pStyle w:val="TableParagraph"/>
              <w:spacing w:line="215" w:lineRule="exact" w:before="58"/>
              <w:ind w:left="68" w:right="55"/>
              <w:rPr>
                <w:sz w:val="20"/>
              </w:rPr>
            </w:pPr>
            <w:r>
              <w:rPr>
                <w:spacing w:val="-2"/>
                <w:sz w:val="20"/>
              </w:rPr>
              <w:t>47.20</w:t>
            </w:r>
          </w:p>
        </w:tc>
        <w:tc>
          <w:tcPr>
            <w:tcW w:w="1134" w:type="dxa"/>
          </w:tcPr>
          <w:p>
            <w:pPr>
              <w:pStyle w:val="TableParagraph"/>
              <w:spacing w:line="215" w:lineRule="exact" w:before="58"/>
              <w:ind w:left="12"/>
              <w:rPr>
                <w:sz w:val="20"/>
              </w:rPr>
            </w:pPr>
            <w:r>
              <w:rPr>
                <w:spacing w:val="-4"/>
                <w:sz w:val="20"/>
              </w:rPr>
              <w:t>7.28</w:t>
            </w:r>
          </w:p>
        </w:tc>
        <w:tc>
          <w:tcPr>
            <w:tcW w:w="995" w:type="dxa"/>
          </w:tcPr>
          <w:p>
            <w:pPr>
              <w:pStyle w:val="TableParagraph"/>
              <w:spacing w:line="215" w:lineRule="exact" w:before="58"/>
              <w:ind w:left="10"/>
              <w:rPr>
                <w:sz w:val="20"/>
              </w:rPr>
            </w:pPr>
            <w:r>
              <w:rPr>
                <w:spacing w:val="-2"/>
                <w:sz w:val="20"/>
              </w:rPr>
              <w:t>35.79</w:t>
            </w:r>
          </w:p>
        </w:tc>
      </w:tr>
      <w:tr>
        <w:trPr>
          <w:trHeight w:val="287" w:hRule="atLeast"/>
        </w:trPr>
        <w:tc>
          <w:tcPr>
            <w:tcW w:w="802" w:type="dxa"/>
          </w:tcPr>
          <w:p>
            <w:pPr>
              <w:pStyle w:val="TableParagraph"/>
              <w:spacing w:line="215" w:lineRule="exact" w:before="53"/>
              <w:ind w:left="14" w:right="5"/>
              <w:rPr>
                <w:sz w:val="20"/>
              </w:rPr>
            </w:pPr>
            <w:r>
              <w:rPr>
                <w:spacing w:val="-10"/>
                <w:sz w:val="20"/>
              </w:rPr>
              <w:t>2</w:t>
            </w:r>
          </w:p>
        </w:tc>
        <w:tc>
          <w:tcPr>
            <w:tcW w:w="1888" w:type="dxa"/>
          </w:tcPr>
          <w:p>
            <w:pPr>
              <w:pStyle w:val="TableParagraph"/>
              <w:spacing w:before="24"/>
              <w:ind w:left="19" w:right="7"/>
              <w:rPr>
                <w:sz w:val="20"/>
              </w:rPr>
            </w:pPr>
            <w:r>
              <w:rPr>
                <w:spacing w:val="-4"/>
                <w:sz w:val="20"/>
              </w:rPr>
              <w:t>GOOD</w:t>
            </w:r>
          </w:p>
        </w:tc>
        <w:tc>
          <w:tcPr>
            <w:tcW w:w="1139" w:type="dxa"/>
          </w:tcPr>
          <w:p>
            <w:pPr>
              <w:pStyle w:val="TableParagraph"/>
              <w:spacing w:line="215" w:lineRule="exact" w:before="53"/>
              <w:ind w:left="78" w:right="67"/>
              <w:rPr>
                <w:sz w:val="20"/>
              </w:rPr>
            </w:pPr>
            <w:r>
              <w:rPr>
                <w:spacing w:val="-4"/>
                <w:sz w:val="20"/>
              </w:rPr>
              <w:t>2022</w:t>
            </w:r>
          </w:p>
        </w:tc>
        <w:tc>
          <w:tcPr>
            <w:tcW w:w="1134" w:type="dxa"/>
          </w:tcPr>
          <w:p>
            <w:pPr>
              <w:pStyle w:val="TableParagraph"/>
              <w:spacing w:line="215" w:lineRule="exact" w:before="53"/>
              <w:ind w:left="12" w:right="12"/>
              <w:rPr>
                <w:sz w:val="20"/>
              </w:rPr>
            </w:pPr>
            <w:r>
              <w:rPr>
                <w:spacing w:val="-2"/>
                <w:sz w:val="20"/>
              </w:rPr>
              <w:t>22.62</w:t>
            </w:r>
          </w:p>
        </w:tc>
        <w:tc>
          <w:tcPr>
            <w:tcW w:w="850" w:type="dxa"/>
          </w:tcPr>
          <w:p>
            <w:pPr>
              <w:pStyle w:val="TableParagraph"/>
              <w:spacing w:line="215" w:lineRule="exact" w:before="53"/>
              <w:ind w:left="68" w:right="55"/>
              <w:rPr>
                <w:sz w:val="20"/>
              </w:rPr>
            </w:pPr>
            <w:r>
              <w:rPr>
                <w:spacing w:val="-2"/>
                <w:sz w:val="20"/>
              </w:rPr>
              <w:t>43.36</w:t>
            </w:r>
          </w:p>
        </w:tc>
        <w:tc>
          <w:tcPr>
            <w:tcW w:w="1134" w:type="dxa"/>
          </w:tcPr>
          <w:p>
            <w:pPr>
              <w:pStyle w:val="TableParagraph"/>
              <w:spacing w:line="215" w:lineRule="exact" w:before="53"/>
              <w:ind w:left="12"/>
              <w:rPr>
                <w:sz w:val="20"/>
              </w:rPr>
            </w:pPr>
            <w:r>
              <w:rPr>
                <w:spacing w:val="-4"/>
                <w:sz w:val="20"/>
              </w:rPr>
              <w:t>7.12</w:t>
            </w:r>
          </w:p>
        </w:tc>
        <w:tc>
          <w:tcPr>
            <w:tcW w:w="995" w:type="dxa"/>
          </w:tcPr>
          <w:p>
            <w:pPr>
              <w:pStyle w:val="TableParagraph"/>
              <w:spacing w:line="215" w:lineRule="exact" w:before="53"/>
              <w:ind w:left="10"/>
              <w:rPr>
                <w:sz w:val="20"/>
              </w:rPr>
            </w:pPr>
            <w:r>
              <w:rPr>
                <w:spacing w:val="-2"/>
                <w:sz w:val="20"/>
              </w:rPr>
              <w:t>36.70</w:t>
            </w:r>
          </w:p>
        </w:tc>
      </w:tr>
      <w:tr>
        <w:trPr>
          <w:trHeight w:val="287" w:hRule="atLeast"/>
        </w:trPr>
        <w:tc>
          <w:tcPr>
            <w:tcW w:w="802" w:type="dxa"/>
          </w:tcPr>
          <w:p>
            <w:pPr>
              <w:pStyle w:val="TableParagraph"/>
              <w:spacing w:line="215" w:lineRule="exact" w:before="53"/>
              <w:ind w:left="14" w:right="5"/>
              <w:rPr>
                <w:sz w:val="20"/>
              </w:rPr>
            </w:pPr>
            <w:r>
              <w:rPr>
                <w:spacing w:val="-10"/>
                <w:sz w:val="20"/>
              </w:rPr>
              <w:t>3</w:t>
            </w:r>
          </w:p>
        </w:tc>
        <w:tc>
          <w:tcPr>
            <w:tcW w:w="1888" w:type="dxa"/>
          </w:tcPr>
          <w:p>
            <w:pPr>
              <w:pStyle w:val="TableParagraph"/>
              <w:spacing w:before="24"/>
              <w:ind w:left="19" w:right="7"/>
              <w:rPr>
                <w:sz w:val="20"/>
              </w:rPr>
            </w:pPr>
            <w:r>
              <w:rPr>
                <w:spacing w:val="-4"/>
                <w:sz w:val="20"/>
              </w:rPr>
              <w:t>GOOD</w:t>
            </w:r>
          </w:p>
        </w:tc>
        <w:tc>
          <w:tcPr>
            <w:tcW w:w="1139" w:type="dxa"/>
          </w:tcPr>
          <w:p>
            <w:pPr>
              <w:pStyle w:val="TableParagraph"/>
              <w:spacing w:line="215" w:lineRule="exact" w:before="53"/>
              <w:ind w:left="78" w:right="67"/>
              <w:rPr>
                <w:sz w:val="20"/>
              </w:rPr>
            </w:pPr>
            <w:r>
              <w:rPr>
                <w:spacing w:val="-4"/>
                <w:sz w:val="20"/>
              </w:rPr>
              <w:t>2023</w:t>
            </w:r>
          </w:p>
        </w:tc>
        <w:tc>
          <w:tcPr>
            <w:tcW w:w="1134" w:type="dxa"/>
          </w:tcPr>
          <w:p>
            <w:pPr>
              <w:pStyle w:val="TableParagraph"/>
              <w:spacing w:line="215" w:lineRule="exact" w:before="53"/>
              <w:ind w:left="12" w:right="12"/>
              <w:rPr>
                <w:sz w:val="20"/>
              </w:rPr>
            </w:pPr>
            <w:r>
              <w:rPr>
                <w:spacing w:val="-2"/>
                <w:sz w:val="20"/>
              </w:rPr>
              <w:t>23.19</w:t>
            </w:r>
          </w:p>
        </w:tc>
        <w:tc>
          <w:tcPr>
            <w:tcW w:w="850" w:type="dxa"/>
          </w:tcPr>
          <w:p>
            <w:pPr>
              <w:pStyle w:val="TableParagraph"/>
              <w:spacing w:line="215" w:lineRule="exact" w:before="53"/>
              <w:ind w:left="68" w:right="55"/>
              <w:rPr>
                <w:sz w:val="20"/>
              </w:rPr>
            </w:pPr>
            <w:r>
              <w:rPr>
                <w:spacing w:val="-2"/>
                <w:sz w:val="20"/>
              </w:rPr>
              <w:t>41.91</w:t>
            </w:r>
          </w:p>
        </w:tc>
        <w:tc>
          <w:tcPr>
            <w:tcW w:w="1134" w:type="dxa"/>
          </w:tcPr>
          <w:p>
            <w:pPr>
              <w:pStyle w:val="TableParagraph"/>
              <w:spacing w:line="215" w:lineRule="exact" w:before="53"/>
              <w:ind w:left="12"/>
              <w:rPr>
                <w:sz w:val="20"/>
              </w:rPr>
            </w:pPr>
            <w:r>
              <w:rPr>
                <w:spacing w:val="-4"/>
                <w:sz w:val="20"/>
              </w:rPr>
              <w:t>8.10</w:t>
            </w:r>
          </w:p>
        </w:tc>
        <w:tc>
          <w:tcPr>
            <w:tcW w:w="995" w:type="dxa"/>
          </w:tcPr>
          <w:p>
            <w:pPr>
              <w:pStyle w:val="TableParagraph"/>
              <w:spacing w:line="215" w:lineRule="exact" w:before="53"/>
              <w:ind w:left="10"/>
              <w:rPr>
                <w:sz w:val="20"/>
              </w:rPr>
            </w:pPr>
            <w:r>
              <w:rPr>
                <w:spacing w:val="-2"/>
                <w:sz w:val="20"/>
              </w:rPr>
              <w:t>36.35</w:t>
            </w:r>
          </w:p>
        </w:tc>
      </w:tr>
      <w:tr>
        <w:trPr>
          <w:trHeight w:val="287" w:hRule="atLeast"/>
        </w:trPr>
        <w:tc>
          <w:tcPr>
            <w:tcW w:w="802" w:type="dxa"/>
          </w:tcPr>
          <w:p>
            <w:pPr>
              <w:pStyle w:val="TableParagraph"/>
              <w:spacing w:line="215" w:lineRule="exact" w:before="53"/>
              <w:ind w:left="14" w:right="5"/>
              <w:rPr>
                <w:sz w:val="20"/>
              </w:rPr>
            </w:pPr>
            <w:r>
              <w:rPr>
                <w:spacing w:val="-10"/>
                <w:sz w:val="20"/>
              </w:rPr>
              <w:t>4</w:t>
            </w:r>
          </w:p>
        </w:tc>
        <w:tc>
          <w:tcPr>
            <w:tcW w:w="1888" w:type="dxa"/>
          </w:tcPr>
          <w:p>
            <w:pPr>
              <w:pStyle w:val="TableParagraph"/>
              <w:spacing w:before="24"/>
              <w:ind w:left="19" w:right="7"/>
              <w:rPr>
                <w:sz w:val="20"/>
              </w:rPr>
            </w:pPr>
            <w:r>
              <w:rPr>
                <w:spacing w:val="-4"/>
                <w:sz w:val="20"/>
              </w:rPr>
              <w:t>GOOD</w:t>
            </w:r>
          </w:p>
        </w:tc>
        <w:tc>
          <w:tcPr>
            <w:tcW w:w="1139" w:type="dxa"/>
          </w:tcPr>
          <w:p>
            <w:pPr>
              <w:pStyle w:val="TableParagraph"/>
              <w:spacing w:line="215" w:lineRule="exact" w:before="53"/>
              <w:ind w:left="78" w:right="67"/>
              <w:rPr>
                <w:sz w:val="20"/>
              </w:rPr>
            </w:pPr>
            <w:r>
              <w:rPr>
                <w:spacing w:val="-4"/>
                <w:sz w:val="20"/>
              </w:rPr>
              <w:t>2024</w:t>
            </w:r>
          </w:p>
        </w:tc>
        <w:tc>
          <w:tcPr>
            <w:tcW w:w="1134" w:type="dxa"/>
          </w:tcPr>
          <w:p>
            <w:pPr>
              <w:pStyle w:val="TableParagraph"/>
              <w:spacing w:line="215" w:lineRule="exact" w:before="53"/>
              <w:ind w:left="12" w:right="12"/>
              <w:rPr>
                <w:sz w:val="20"/>
              </w:rPr>
            </w:pPr>
            <w:r>
              <w:rPr>
                <w:spacing w:val="-2"/>
                <w:sz w:val="20"/>
              </w:rPr>
              <w:t>19.99</w:t>
            </w:r>
          </w:p>
        </w:tc>
        <w:tc>
          <w:tcPr>
            <w:tcW w:w="850" w:type="dxa"/>
          </w:tcPr>
          <w:p>
            <w:pPr>
              <w:pStyle w:val="TableParagraph"/>
              <w:spacing w:line="215" w:lineRule="exact" w:before="53"/>
              <w:ind w:left="68" w:right="55"/>
              <w:rPr>
                <w:sz w:val="20"/>
              </w:rPr>
            </w:pPr>
            <w:r>
              <w:rPr>
                <w:spacing w:val="-2"/>
                <w:sz w:val="20"/>
              </w:rPr>
              <w:t>42.85</w:t>
            </w:r>
          </w:p>
        </w:tc>
        <w:tc>
          <w:tcPr>
            <w:tcW w:w="1134" w:type="dxa"/>
          </w:tcPr>
          <w:p>
            <w:pPr>
              <w:pStyle w:val="TableParagraph"/>
              <w:spacing w:line="215" w:lineRule="exact" w:before="53"/>
              <w:ind w:left="12"/>
              <w:rPr>
                <w:sz w:val="20"/>
              </w:rPr>
            </w:pPr>
            <w:r>
              <w:rPr>
                <w:spacing w:val="-4"/>
                <w:sz w:val="20"/>
              </w:rPr>
              <w:t>8.15</w:t>
            </w:r>
          </w:p>
        </w:tc>
        <w:tc>
          <w:tcPr>
            <w:tcW w:w="995" w:type="dxa"/>
          </w:tcPr>
          <w:p>
            <w:pPr>
              <w:pStyle w:val="TableParagraph"/>
              <w:spacing w:line="215" w:lineRule="exact" w:before="53"/>
              <w:ind w:left="10"/>
              <w:rPr>
                <w:sz w:val="20"/>
              </w:rPr>
            </w:pPr>
            <w:r>
              <w:rPr>
                <w:spacing w:val="-2"/>
                <w:sz w:val="20"/>
              </w:rPr>
              <w:t>33.87</w:t>
            </w:r>
          </w:p>
        </w:tc>
      </w:tr>
      <w:tr>
        <w:trPr>
          <w:trHeight w:val="287" w:hRule="atLeast"/>
        </w:trPr>
        <w:tc>
          <w:tcPr>
            <w:tcW w:w="802" w:type="dxa"/>
          </w:tcPr>
          <w:p>
            <w:pPr>
              <w:pStyle w:val="TableParagraph"/>
              <w:spacing w:line="215" w:lineRule="exact" w:before="53"/>
              <w:ind w:left="14" w:right="5"/>
              <w:rPr>
                <w:sz w:val="20"/>
              </w:rPr>
            </w:pPr>
            <w:r>
              <w:rPr>
                <w:spacing w:val="-10"/>
                <w:sz w:val="20"/>
              </w:rPr>
              <w:t>5</w:t>
            </w:r>
          </w:p>
        </w:tc>
        <w:tc>
          <w:tcPr>
            <w:tcW w:w="1888" w:type="dxa"/>
          </w:tcPr>
          <w:p>
            <w:pPr>
              <w:pStyle w:val="TableParagraph"/>
              <w:spacing w:before="24"/>
              <w:ind w:left="19" w:right="5"/>
              <w:rPr>
                <w:sz w:val="20"/>
              </w:rPr>
            </w:pPr>
            <w:r>
              <w:rPr>
                <w:spacing w:val="-4"/>
                <w:sz w:val="20"/>
              </w:rPr>
              <w:t>ICBP</w:t>
            </w:r>
          </w:p>
        </w:tc>
        <w:tc>
          <w:tcPr>
            <w:tcW w:w="1139" w:type="dxa"/>
          </w:tcPr>
          <w:p>
            <w:pPr>
              <w:pStyle w:val="TableParagraph"/>
              <w:spacing w:line="215" w:lineRule="exact" w:before="53"/>
              <w:ind w:left="78" w:right="67"/>
              <w:rPr>
                <w:sz w:val="20"/>
              </w:rPr>
            </w:pPr>
            <w:r>
              <w:rPr>
                <w:spacing w:val="-4"/>
                <w:sz w:val="20"/>
              </w:rPr>
              <w:t>2021</w:t>
            </w:r>
          </w:p>
        </w:tc>
        <w:tc>
          <w:tcPr>
            <w:tcW w:w="1134" w:type="dxa"/>
          </w:tcPr>
          <w:p>
            <w:pPr>
              <w:pStyle w:val="TableParagraph"/>
              <w:spacing w:line="215" w:lineRule="exact" w:before="53"/>
              <w:ind w:left="12" w:right="12"/>
              <w:rPr>
                <w:sz w:val="20"/>
              </w:rPr>
            </w:pPr>
            <w:r>
              <w:rPr>
                <w:spacing w:val="-2"/>
                <w:sz w:val="20"/>
              </w:rPr>
              <w:t>20.48</w:t>
            </w:r>
          </w:p>
        </w:tc>
        <w:tc>
          <w:tcPr>
            <w:tcW w:w="850" w:type="dxa"/>
          </w:tcPr>
          <w:p>
            <w:pPr>
              <w:pStyle w:val="TableParagraph"/>
              <w:spacing w:line="215" w:lineRule="exact" w:before="53"/>
              <w:ind w:left="68" w:right="55"/>
              <w:rPr>
                <w:sz w:val="20"/>
              </w:rPr>
            </w:pPr>
            <w:r>
              <w:rPr>
                <w:spacing w:val="-2"/>
                <w:sz w:val="20"/>
              </w:rPr>
              <w:t>12.01</w:t>
            </w:r>
          </w:p>
        </w:tc>
        <w:tc>
          <w:tcPr>
            <w:tcW w:w="1134" w:type="dxa"/>
          </w:tcPr>
          <w:p>
            <w:pPr>
              <w:pStyle w:val="TableParagraph"/>
              <w:spacing w:line="215" w:lineRule="exact" w:before="53"/>
              <w:ind w:left="12"/>
              <w:rPr>
                <w:sz w:val="20"/>
              </w:rPr>
            </w:pPr>
            <w:r>
              <w:rPr>
                <w:spacing w:val="-4"/>
                <w:sz w:val="20"/>
              </w:rPr>
              <w:t>6.70</w:t>
            </w:r>
          </w:p>
        </w:tc>
        <w:tc>
          <w:tcPr>
            <w:tcW w:w="995" w:type="dxa"/>
          </w:tcPr>
          <w:p>
            <w:pPr>
              <w:pStyle w:val="TableParagraph"/>
              <w:spacing w:line="215" w:lineRule="exact" w:before="53"/>
              <w:ind w:left="10"/>
              <w:rPr>
                <w:sz w:val="20"/>
              </w:rPr>
            </w:pPr>
            <w:r>
              <w:rPr>
                <w:spacing w:val="-2"/>
                <w:sz w:val="20"/>
              </w:rPr>
              <w:t>24.90</w:t>
            </w:r>
          </w:p>
        </w:tc>
      </w:tr>
      <w:tr>
        <w:trPr>
          <w:trHeight w:val="287" w:hRule="atLeast"/>
        </w:trPr>
        <w:tc>
          <w:tcPr>
            <w:tcW w:w="802" w:type="dxa"/>
          </w:tcPr>
          <w:p>
            <w:pPr>
              <w:pStyle w:val="TableParagraph"/>
              <w:spacing w:line="215" w:lineRule="exact" w:before="53"/>
              <w:ind w:left="14" w:right="5"/>
              <w:rPr>
                <w:sz w:val="20"/>
              </w:rPr>
            </w:pPr>
            <w:r>
              <w:rPr>
                <w:spacing w:val="-10"/>
                <w:sz w:val="20"/>
              </w:rPr>
              <w:t>6</w:t>
            </w:r>
          </w:p>
        </w:tc>
        <w:tc>
          <w:tcPr>
            <w:tcW w:w="1888" w:type="dxa"/>
          </w:tcPr>
          <w:p>
            <w:pPr>
              <w:pStyle w:val="TableParagraph"/>
              <w:spacing w:before="24"/>
              <w:ind w:left="19" w:right="5"/>
              <w:rPr>
                <w:sz w:val="20"/>
              </w:rPr>
            </w:pPr>
            <w:r>
              <w:rPr>
                <w:spacing w:val="-4"/>
                <w:sz w:val="20"/>
              </w:rPr>
              <w:t>ICBP</w:t>
            </w:r>
          </w:p>
        </w:tc>
        <w:tc>
          <w:tcPr>
            <w:tcW w:w="1139" w:type="dxa"/>
          </w:tcPr>
          <w:p>
            <w:pPr>
              <w:pStyle w:val="TableParagraph"/>
              <w:spacing w:line="215" w:lineRule="exact" w:before="53"/>
              <w:ind w:left="78" w:right="67"/>
              <w:rPr>
                <w:sz w:val="20"/>
              </w:rPr>
            </w:pPr>
            <w:r>
              <w:rPr>
                <w:spacing w:val="-4"/>
                <w:sz w:val="20"/>
              </w:rPr>
              <w:t>2022</w:t>
            </w:r>
          </w:p>
        </w:tc>
        <w:tc>
          <w:tcPr>
            <w:tcW w:w="1134" w:type="dxa"/>
          </w:tcPr>
          <w:p>
            <w:pPr>
              <w:pStyle w:val="TableParagraph"/>
              <w:spacing w:line="215" w:lineRule="exact" w:before="53"/>
              <w:ind w:left="12" w:right="12"/>
              <w:rPr>
                <w:sz w:val="20"/>
              </w:rPr>
            </w:pPr>
            <w:r>
              <w:rPr>
                <w:spacing w:val="-2"/>
                <w:sz w:val="20"/>
              </w:rPr>
              <w:t>23.96</w:t>
            </w:r>
          </w:p>
        </w:tc>
        <w:tc>
          <w:tcPr>
            <w:tcW w:w="850" w:type="dxa"/>
          </w:tcPr>
          <w:p>
            <w:pPr>
              <w:pStyle w:val="TableParagraph"/>
              <w:spacing w:line="215" w:lineRule="exact" w:before="53"/>
              <w:ind w:left="68" w:right="55"/>
              <w:rPr>
                <w:sz w:val="20"/>
              </w:rPr>
            </w:pPr>
            <w:r>
              <w:rPr>
                <w:spacing w:val="-2"/>
                <w:sz w:val="20"/>
              </w:rPr>
              <w:t>12.59</w:t>
            </w:r>
          </w:p>
        </w:tc>
        <w:tc>
          <w:tcPr>
            <w:tcW w:w="1134" w:type="dxa"/>
          </w:tcPr>
          <w:p>
            <w:pPr>
              <w:pStyle w:val="TableParagraph"/>
              <w:spacing w:line="215" w:lineRule="exact" w:before="53"/>
              <w:ind w:left="12"/>
              <w:rPr>
                <w:sz w:val="20"/>
              </w:rPr>
            </w:pPr>
            <w:r>
              <w:rPr>
                <w:spacing w:val="-4"/>
                <w:sz w:val="20"/>
              </w:rPr>
              <w:t>4.96</w:t>
            </w:r>
          </w:p>
        </w:tc>
        <w:tc>
          <w:tcPr>
            <w:tcW w:w="995" w:type="dxa"/>
          </w:tcPr>
          <w:p>
            <w:pPr>
              <w:pStyle w:val="TableParagraph"/>
              <w:spacing w:line="215" w:lineRule="exact" w:before="53"/>
              <w:ind w:left="10"/>
              <w:rPr>
                <w:sz w:val="20"/>
              </w:rPr>
            </w:pPr>
            <w:r>
              <w:rPr>
                <w:spacing w:val="-2"/>
                <w:sz w:val="20"/>
              </w:rPr>
              <w:t>25.17</w:t>
            </w:r>
          </w:p>
        </w:tc>
      </w:tr>
      <w:tr>
        <w:trPr>
          <w:trHeight w:val="287" w:hRule="atLeast"/>
        </w:trPr>
        <w:tc>
          <w:tcPr>
            <w:tcW w:w="802" w:type="dxa"/>
          </w:tcPr>
          <w:p>
            <w:pPr>
              <w:pStyle w:val="TableParagraph"/>
              <w:spacing w:line="215" w:lineRule="exact" w:before="53"/>
              <w:ind w:left="14" w:right="5"/>
              <w:rPr>
                <w:sz w:val="20"/>
              </w:rPr>
            </w:pPr>
            <w:r>
              <w:rPr>
                <w:spacing w:val="-10"/>
                <w:sz w:val="20"/>
              </w:rPr>
              <w:t>7</w:t>
            </w:r>
          </w:p>
        </w:tc>
        <w:tc>
          <w:tcPr>
            <w:tcW w:w="1888" w:type="dxa"/>
          </w:tcPr>
          <w:p>
            <w:pPr>
              <w:pStyle w:val="TableParagraph"/>
              <w:spacing w:before="24"/>
              <w:ind w:left="19" w:right="5"/>
              <w:rPr>
                <w:sz w:val="20"/>
              </w:rPr>
            </w:pPr>
            <w:r>
              <w:rPr>
                <w:spacing w:val="-4"/>
                <w:sz w:val="20"/>
              </w:rPr>
              <w:t>ICBP</w:t>
            </w:r>
          </w:p>
        </w:tc>
        <w:tc>
          <w:tcPr>
            <w:tcW w:w="1139" w:type="dxa"/>
          </w:tcPr>
          <w:p>
            <w:pPr>
              <w:pStyle w:val="TableParagraph"/>
              <w:spacing w:line="215" w:lineRule="exact" w:before="53"/>
              <w:ind w:left="78" w:right="67"/>
              <w:rPr>
                <w:sz w:val="20"/>
              </w:rPr>
            </w:pPr>
            <w:r>
              <w:rPr>
                <w:spacing w:val="-4"/>
                <w:sz w:val="20"/>
              </w:rPr>
              <w:t>2023</w:t>
            </w:r>
          </w:p>
        </w:tc>
        <w:tc>
          <w:tcPr>
            <w:tcW w:w="1134" w:type="dxa"/>
          </w:tcPr>
          <w:p>
            <w:pPr>
              <w:pStyle w:val="TableParagraph"/>
              <w:spacing w:line="215" w:lineRule="exact" w:before="53"/>
              <w:ind w:left="12" w:right="12"/>
              <w:rPr>
                <w:sz w:val="20"/>
              </w:rPr>
            </w:pPr>
            <w:r>
              <w:rPr>
                <w:spacing w:val="-2"/>
                <w:sz w:val="20"/>
              </w:rPr>
              <w:t>26.03</w:t>
            </w:r>
          </w:p>
        </w:tc>
        <w:tc>
          <w:tcPr>
            <w:tcW w:w="850" w:type="dxa"/>
          </w:tcPr>
          <w:p>
            <w:pPr>
              <w:pStyle w:val="TableParagraph"/>
              <w:spacing w:line="215" w:lineRule="exact" w:before="53"/>
              <w:ind w:left="68" w:right="55"/>
              <w:rPr>
                <w:sz w:val="20"/>
              </w:rPr>
            </w:pPr>
            <w:r>
              <w:rPr>
                <w:spacing w:val="-2"/>
                <w:sz w:val="20"/>
              </w:rPr>
              <w:t>12.33</w:t>
            </w:r>
          </w:p>
        </w:tc>
        <w:tc>
          <w:tcPr>
            <w:tcW w:w="1134" w:type="dxa"/>
          </w:tcPr>
          <w:p>
            <w:pPr>
              <w:pStyle w:val="TableParagraph"/>
              <w:spacing w:line="215" w:lineRule="exact" w:before="53"/>
              <w:ind w:left="12"/>
              <w:rPr>
                <w:sz w:val="20"/>
              </w:rPr>
            </w:pPr>
            <w:r>
              <w:rPr>
                <w:spacing w:val="-4"/>
                <w:sz w:val="20"/>
              </w:rPr>
              <w:t>7.10</w:t>
            </w:r>
          </w:p>
        </w:tc>
        <w:tc>
          <w:tcPr>
            <w:tcW w:w="995" w:type="dxa"/>
          </w:tcPr>
          <w:p>
            <w:pPr>
              <w:pStyle w:val="TableParagraph"/>
              <w:spacing w:line="215" w:lineRule="exact" w:before="53"/>
              <w:ind w:left="10"/>
              <w:rPr>
                <w:sz w:val="20"/>
              </w:rPr>
            </w:pPr>
            <w:r>
              <w:rPr>
                <w:spacing w:val="-2"/>
                <w:sz w:val="20"/>
              </w:rPr>
              <w:t>25.09</w:t>
            </w:r>
          </w:p>
        </w:tc>
      </w:tr>
      <w:tr>
        <w:trPr>
          <w:trHeight w:val="287" w:hRule="atLeast"/>
        </w:trPr>
        <w:tc>
          <w:tcPr>
            <w:tcW w:w="802" w:type="dxa"/>
          </w:tcPr>
          <w:p>
            <w:pPr>
              <w:pStyle w:val="TableParagraph"/>
              <w:spacing w:line="215" w:lineRule="exact" w:before="53"/>
              <w:ind w:left="14" w:right="5"/>
              <w:rPr>
                <w:sz w:val="20"/>
              </w:rPr>
            </w:pPr>
            <w:r>
              <w:rPr>
                <w:spacing w:val="-10"/>
                <w:sz w:val="20"/>
              </w:rPr>
              <w:t>8</w:t>
            </w:r>
          </w:p>
        </w:tc>
        <w:tc>
          <w:tcPr>
            <w:tcW w:w="1888" w:type="dxa"/>
          </w:tcPr>
          <w:p>
            <w:pPr>
              <w:pStyle w:val="TableParagraph"/>
              <w:spacing w:before="24"/>
              <w:ind w:left="19" w:right="5"/>
              <w:rPr>
                <w:sz w:val="20"/>
              </w:rPr>
            </w:pPr>
            <w:r>
              <w:rPr>
                <w:spacing w:val="-4"/>
                <w:sz w:val="20"/>
              </w:rPr>
              <w:t>ICBP</w:t>
            </w:r>
          </w:p>
        </w:tc>
        <w:tc>
          <w:tcPr>
            <w:tcW w:w="1139" w:type="dxa"/>
          </w:tcPr>
          <w:p>
            <w:pPr>
              <w:pStyle w:val="TableParagraph"/>
              <w:spacing w:line="215" w:lineRule="exact" w:before="53"/>
              <w:ind w:left="78" w:right="67"/>
              <w:rPr>
                <w:sz w:val="20"/>
              </w:rPr>
            </w:pPr>
            <w:r>
              <w:rPr>
                <w:spacing w:val="-4"/>
                <w:sz w:val="20"/>
              </w:rPr>
              <w:t>2024</w:t>
            </w:r>
          </w:p>
        </w:tc>
        <w:tc>
          <w:tcPr>
            <w:tcW w:w="1134" w:type="dxa"/>
          </w:tcPr>
          <w:p>
            <w:pPr>
              <w:pStyle w:val="TableParagraph"/>
              <w:spacing w:line="215" w:lineRule="exact" w:before="53"/>
              <w:ind w:left="12" w:right="12"/>
              <w:rPr>
                <w:sz w:val="20"/>
              </w:rPr>
            </w:pPr>
            <w:r>
              <w:rPr>
                <w:spacing w:val="-2"/>
                <w:sz w:val="20"/>
              </w:rPr>
              <w:t>23.36</w:t>
            </w:r>
          </w:p>
        </w:tc>
        <w:tc>
          <w:tcPr>
            <w:tcW w:w="850" w:type="dxa"/>
          </w:tcPr>
          <w:p>
            <w:pPr>
              <w:pStyle w:val="TableParagraph"/>
              <w:spacing w:line="215" w:lineRule="exact" w:before="53"/>
              <w:ind w:left="68" w:right="55"/>
              <w:rPr>
                <w:sz w:val="20"/>
              </w:rPr>
            </w:pPr>
            <w:r>
              <w:rPr>
                <w:spacing w:val="-2"/>
                <w:sz w:val="20"/>
              </w:rPr>
              <w:t>12.11</w:t>
            </w:r>
          </w:p>
        </w:tc>
        <w:tc>
          <w:tcPr>
            <w:tcW w:w="1134" w:type="dxa"/>
          </w:tcPr>
          <w:p>
            <w:pPr>
              <w:pStyle w:val="TableParagraph"/>
              <w:spacing w:line="215" w:lineRule="exact" w:before="53"/>
              <w:ind w:left="12"/>
              <w:rPr>
                <w:sz w:val="20"/>
              </w:rPr>
            </w:pPr>
            <w:r>
              <w:rPr>
                <w:spacing w:val="-4"/>
                <w:sz w:val="20"/>
              </w:rPr>
              <w:t>6.99</w:t>
            </w:r>
          </w:p>
        </w:tc>
        <w:tc>
          <w:tcPr>
            <w:tcW w:w="995" w:type="dxa"/>
          </w:tcPr>
          <w:p>
            <w:pPr>
              <w:pStyle w:val="TableParagraph"/>
              <w:spacing w:line="215" w:lineRule="exact" w:before="53"/>
              <w:ind w:left="10"/>
              <w:rPr>
                <w:sz w:val="20"/>
              </w:rPr>
            </w:pPr>
            <w:r>
              <w:rPr>
                <w:spacing w:val="-2"/>
                <w:sz w:val="20"/>
              </w:rPr>
              <w:t>24.94</w:t>
            </w:r>
          </w:p>
        </w:tc>
      </w:tr>
      <w:tr>
        <w:trPr>
          <w:trHeight w:val="288" w:hRule="atLeast"/>
        </w:trPr>
        <w:tc>
          <w:tcPr>
            <w:tcW w:w="802" w:type="dxa"/>
          </w:tcPr>
          <w:p>
            <w:pPr>
              <w:pStyle w:val="TableParagraph"/>
              <w:spacing w:line="215" w:lineRule="exact" w:before="53"/>
              <w:ind w:left="14" w:right="5"/>
              <w:rPr>
                <w:sz w:val="20"/>
              </w:rPr>
            </w:pPr>
            <w:r>
              <w:rPr>
                <w:spacing w:val="-10"/>
                <w:sz w:val="20"/>
              </w:rPr>
              <w:t>9</w:t>
            </w:r>
          </w:p>
        </w:tc>
        <w:tc>
          <w:tcPr>
            <w:tcW w:w="1888" w:type="dxa"/>
          </w:tcPr>
          <w:p>
            <w:pPr>
              <w:pStyle w:val="TableParagraph"/>
              <w:spacing w:before="25"/>
              <w:ind w:left="19"/>
              <w:rPr>
                <w:sz w:val="20"/>
              </w:rPr>
            </w:pPr>
            <w:r>
              <w:rPr>
                <w:spacing w:val="-4"/>
                <w:sz w:val="20"/>
              </w:rPr>
              <w:t>INDF</w:t>
            </w:r>
          </w:p>
        </w:tc>
        <w:tc>
          <w:tcPr>
            <w:tcW w:w="1139" w:type="dxa"/>
          </w:tcPr>
          <w:p>
            <w:pPr>
              <w:pStyle w:val="TableParagraph"/>
              <w:spacing w:line="215" w:lineRule="exact" w:before="53"/>
              <w:ind w:left="78" w:right="67"/>
              <w:rPr>
                <w:sz w:val="20"/>
              </w:rPr>
            </w:pPr>
            <w:r>
              <w:rPr>
                <w:spacing w:val="-4"/>
                <w:sz w:val="20"/>
              </w:rPr>
              <w:t>2021</w:t>
            </w:r>
          </w:p>
        </w:tc>
        <w:tc>
          <w:tcPr>
            <w:tcW w:w="1134" w:type="dxa"/>
          </w:tcPr>
          <w:p>
            <w:pPr>
              <w:pStyle w:val="TableParagraph"/>
              <w:spacing w:line="215" w:lineRule="exact" w:before="53"/>
              <w:ind w:left="12" w:right="12"/>
              <w:rPr>
                <w:sz w:val="20"/>
              </w:rPr>
            </w:pPr>
            <w:r>
              <w:rPr>
                <w:spacing w:val="-2"/>
                <w:sz w:val="20"/>
              </w:rPr>
              <w:t>22.49</w:t>
            </w:r>
          </w:p>
        </w:tc>
        <w:tc>
          <w:tcPr>
            <w:tcW w:w="850" w:type="dxa"/>
          </w:tcPr>
          <w:p>
            <w:pPr>
              <w:pStyle w:val="TableParagraph"/>
              <w:spacing w:line="215" w:lineRule="exact" w:before="53"/>
              <w:ind w:left="68" w:right="55"/>
              <w:rPr>
                <w:sz w:val="20"/>
              </w:rPr>
            </w:pPr>
            <w:r>
              <w:rPr>
                <w:spacing w:val="-2"/>
                <w:sz w:val="20"/>
              </w:rPr>
              <w:t>26.08</w:t>
            </w:r>
          </w:p>
        </w:tc>
        <w:tc>
          <w:tcPr>
            <w:tcW w:w="1134" w:type="dxa"/>
          </w:tcPr>
          <w:p>
            <w:pPr>
              <w:pStyle w:val="TableParagraph"/>
              <w:spacing w:line="215" w:lineRule="exact" w:before="53"/>
              <w:ind w:left="12"/>
              <w:rPr>
                <w:sz w:val="20"/>
              </w:rPr>
            </w:pPr>
            <w:r>
              <w:rPr>
                <w:spacing w:val="-4"/>
                <w:sz w:val="20"/>
              </w:rPr>
              <w:t>6.26</w:t>
            </w:r>
          </w:p>
        </w:tc>
        <w:tc>
          <w:tcPr>
            <w:tcW w:w="995" w:type="dxa"/>
          </w:tcPr>
          <w:p>
            <w:pPr>
              <w:pStyle w:val="TableParagraph"/>
              <w:spacing w:line="215" w:lineRule="exact" w:before="53"/>
              <w:ind w:left="10"/>
              <w:rPr>
                <w:sz w:val="20"/>
              </w:rPr>
            </w:pPr>
            <w:r>
              <w:rPr>
                <w:spacing w:val="-2"/>
                <w:sz w:val="20"/>
              </w:rPr>
              <w:t>16.02</w:t>
            </w:r>
          </w:p>
        </w:tc>
      </w:tr>
      <w:tr>
        <w:trPr>
          <w:trHeight w:val="287" w:hRule="atLeast"/>
        </w:trPr>
        <w:tc>
          <w:tcPr>
            <w:tcW w:w="802" w:type="dxa"/>
          </w:tcPr>
          <w:p>
            <w:pPr>
              <w:pStyle w:val="TableParagraph"/>
              <w:spacing w:line="215" w:lineRule="exact" w:before="53"/>
              <w:ind w:left="14"/>
              <w:rPr>
                <w:sz w:val="20"/>
              </w:rPr>
            </w:pPr>
            <w:r>
              <w:rPr>
                <w:spacing w:val="-5"/>
                <w:sz w:val="20"/>
              </w:rPr>
              <w:t>10</w:t>
            </w:r>
          </w:p>
        </w:tc>
        <w:tc>
          <w:tcPr>
            <w:tcW w:w="1888" w:type="dxa"/>
          </w:tcPr>
          <w:p>
            <w:pPr>
              <w:pStyle w:val="TableParagraph"/>
              <w:spacing w:before="24"/>
              <w:ind w:left="19"/>
              <w:rPr>
                <w:sz w:val="20"/>
              </w:rPr>
            </w:pPr>
            <w:r>
              <w:rPr>
                <w:spacing w:val="-4"/>
                <w:sz w:val="20"/>
              </w:rPr>
              <w:t>INDF</w:t>
            </w:r>
          </w:p>
        </w:tc>
        <w:tc>
          <w:tcPr>
            <w:tcW w:w="1139" w:type="dxa"/>
          </w:tcPr>
          <w:p>
            <w:pPr>
              <w:pStyle w:val="TableParagraph"/>
              <w:spacing w:line="215" w:lineRule="exact" w:before="53"/>
              <w:ind w:left="78" w:right="67"/>
              <w:rPr>
                <w:sz w:val="20"/>
              </w:rPr>
            </w:pPr>
            <w:r>
              <w:rPr>
                <w:spacing w:val="-4"/>
                <w:sz w:val="20"/>
              </w:rPr>
              <w:t>2022</w:t>
            </w:r>
          </w:p>
        </w:tc>
        <w:tc>
          <w:tcPr>
            <w:tcW w:w="1134" w:type="dxa"/>
          </w:tcPr>
          <w:p>
            <w:pPr>
              <w:pStyle w:val="TableParagraph"/>
              <w:spacing w:line="215" w:lineRule="exact" w:before="53"/>
              <w:ind w:left="12" w:right="12"/>
              <w:rPr>
                <w:sz w:val="20"/>
              </w:rPr>
            </w:pPr>
            <w:r>
              <w:rPr>
                <w:spacing w:val="-2"/>
                <w:sz w:val="20"/>
              </w:rPr>
              <w:t>25.38</w:t>
            </w:r>
          </w:p>
        </w:tc>
        <w:tc>
          <w:tcPr>
            <w:tcW w:w="850" w:type="dxa"/>
          </w:tcPr>
          <w:p>
            <w:pPr>
              <w:pStyle w:val="TableParagraph"/>
              <w:spacing w:line="215" w:lineRule="exact" w:before="53"/>
              <w:ind w:left="68" w:right="55"/>
              <w:rPr>
                <w:sz w:val="20"/>
              </w:rPr>
            </w:pPr>
            <w:r>
              <w:rPr>
                <w:spacing w:val="-2"/>
                <w:sz w:val="20"/>
              </w:rPr>
              <w:t>26.28</w:t>
            </w:r>
          </w:p>
        </w:tc>
        <w:tc>
          <w:tcPr>
            <w:tcW w:w="1134" w:type="dxa"/>
          </w:tcPr>
          <w:p>
            <w:pPr>
              <w:pStyle w:val="TableParagraph"/>
              <w:spacing w:line="215" w:lineRule="exact" w:before="53"/>
              <w:ind w:left="12"/>
              <w:rPr>
                <w:sz w:val="20"/>
              </w:rPr>
            </w:pPr>
            <w:r>
              <w:rPr>
                <w:spacing w:val="-4"/>
                <w:sz w:val="20"/>
              </w:rPr>
              <w:t>5.09</w:t>
            </w:r>
          </w:p>
        </w:tc>
        <w:tc>
          <w:tcPr>
            <w:tcW w:w="995" w:type="dxa"/>
          </w:tcPr>
          <w:p>
            <w:pPr>
              <w:pStyle w:val="TableParagraph"/>
              <w:spacing w:line="215" w:lineRule="exact" w:before="53"/>
              <w:ind w:left="10"/>
              <w:rPr>
                <w:sz w:val="20"/>
              </w:rPr>
            </w:pPr>
            <w:r>
              <w:rPr>
                <w:spacing w:val="-2"/>
                <w:sz w:val="20"/>
              </w:rPr>
              <w:t>15.92</w:t>
            </w:r>
          </w:p>
        </w:tc>
      </w:tr>
      <w:tr>
        <w:trPr>
          <w:trHeight w:val="287" w:hRule="atLeast"/>
        </w:trPr>
        <w:tc>
          <w:tcPr>
            <w:tcW w:w="802" w:type="dxa"/>
          </w:tcPr>
          <w:p>
            <w:pPr>
              <w:pStyle w:val="TableParagraph"/>
              <w:spacing w:line="215" w:lineRule="exact" w:before="53"/>
              <w:ind w:left="14"/>
              <w:rPr>
                <w:sz w:val="20"/>
              </w:rPr>
            </w:pPr>
            <w:r>
              <w:rPr>
                <w:spacing w:val="-5"/>
                <w:sz w:val="20"/>
              </w:rPr>
              <w:t>11</w:t>
            </w:r>
          </w:p>
        </w:tc>
        <w:tc>
          <w:tcPr>
            <w:tcW w:w="1888" w:type="dxa"/>
          </w:tcPr>
          <w:p>
            <w:pPr>
              <w:pStyle w:val="TableParagraph"/>
              <w:spacing w:before="24"/>
              <w:ind w:left="19"/>
              <w:rPr>
                <w:sz w:val="20"/>
              </w:rPr>
            </w:pPr>
            <w:r>
              <w:rPr>
                <w:spacing w:val="-4"/>
                <w:sz w:val="20"/>
              </w:rPr>
              <w:t>INDF</w:t>
            </w:r>
          </w:p>
        </w:tc>
        <w:tc>
          <w:tcPr>
            <w:tcW w:w="1139" w:type="dxa"/>
          </w:tcPr>
          <w:p>
            <w:pPr>
              <w:pStyle w:val="TableParagraph"/>
              <w:spacing w:line="215" w:lineRule="exact" w:before="53"/>
              <w:ind w:left="78" w:right="67"/>
              <w:rPr>
                <w:sz w:val="20"/>
              </w:rPr>
            </w:pPr>
            <w:r>
              <w:rPr>
                <w:spacing w:val="-4"/>
                <w:sz w:val="20"/>
              </w:rPr>
              <w:t>2023</w:t>
            </w:r>
          </w:p>
        </w:tc>
        <w:tc>
          <w:tcPr>
            <w:tcW w:w="1134" w:type="dxa"/>
          </w:tcPr>
          <w:p>
            <w:pPr>
              <w:pStyle w:val="TableParagraph"/>
              <w:spacing w:line="215" w:lineRule="exact" w:before="53"/>
              <w:ind w:left="12" w:right="12"/>
              <w:rPr>
                <w:sz w:val="20"/>
              </w:rPr>
            </w:pPr>
            <w:r>
              <w:rPr>
                <w:spacing w:val="-2"/>
                <w:sz w:val="20"/>
              </w:rPr>
              <w:t>26.39</w:t>
            </w:r>
          </w:p>
        </w:tc>
        <w:tc>
          <w:tcPr>
            <w:tcW w:w="850" w:type="dxa"/>
          </w:tcPr>
          <w:p>
            <w:pPr>
              <w:pStyle w:val="TableParagraph"/>
              <w:spacing w:line="215" w:lineRule="exact" w:before="53"/>
              <w:ind w:left="68" w:right="55"/>
              <w:rPr>
                <w:sz w:val="20"/>
              </w:rPr>
            </w:pPr>
            <w:r>
              <w:rPr>
                <w:spacing w:val="-2"/>
                <w:sz w:val="20"/>
              </w:rPr>
              <w:t>25.35</w:t>
            </w:r>
          </w:p>
        </w:tc>
        <w:tc>
          <w:tcPr>
            <w:tcW w:w="1134" w:type="dxa"/>
          </w:tcPr>
          <w:p>
            <w:pPr>
              <w:pStyle w:val="TableParagraph"/>
              <w:spacing w:line="215" w:lineRule="exact" w:before="53"/>
              <w:ind w:left="12"/>
              <w:rPr>
                <w:sz w:val="20"/>
              </w:rPr>
            </w:pPr>
            <w:r>
              <w:rPr>
                <w:spacing w:val="-4"/>
                <w:sz w:val="20"/>
              </w:rPr>
              <w:t>6.16</w:t>
            </w:r>
          </w:p>
        </w:tc>
        <w:tc>
          <w:tcPr>
            <w:tcW w:w="995" w:type="dxa"/>
          </w:tcPr>
          <w:p>
            <w:pPr>
              <w:pStyle w:val="TableParagraph"/>
              <w:spacing w:line="215" w:lineRule="exact" w:before="53"/>
              <w:ind w:left="10"/>
              <w:rPr>
                <w:sz w:val="20"/>
              </w:rPr>
            </w:pPr>
            <w:r>
              <w:rPr>
                <w:spacing w:val="-2"/>
                <w:sz w:val="20"/>
              </w:rPr>
              <w:t>16.40</w:t>
            </w:r>
          </w:p>
        </w:tc>
      </w:tr>
      <w:tr>
        <w:trPr>
          <w:trHeight w:val="287" w:hRule="atLeast"/>
        </w:trPr>
        <w:tc>
          <w:tcPr>
            <w:tcW w:w="802" w:type="dxa"/>
          </w:tcPr>
          <w:p>
            <w:pPr>
              <w:pStyle w:val="TableParagraph"/>
              <w:spacing w:line="215" w:lineRule="exact" w:before="53"/>
              <w:ind w:left="14"/>
              <w:rPr>
                <w:sz w:val="20"/>
              </w:rPr>
            </w:pPr>
            <w:r>
              <w:rPr>
                <w:spacing w:val="-5"/>
                <w:sz w:val="20"/>
              </w:rPr>
              <w:t>12</w:t>
            </w:r>
          </w:p>
        </w:tc>
        <w:tc>
          <w:tcPr>
            <w:tcW w:w="1888" w:type="dxa"/>
          </w:tcPr>
          <w:p>
            <w:pPr>
              <w:pStyle w:val="TableParagraph"/>
              <w:spacing w:before="24"/>
              <w:ind w:left="19"/>
              <w:rPr>
                <w:sz w:val="20"/>
              </w:rPr>
            </w:pPr>
            <w:r>
              <w:rPr>
                <w:spacing w:val="-4"/>
                <w:sz w:val="20"/>
              </w:rPr>
              <w:t>INDF</w:t>
            </w:r>
          </w:p>
        </w:tc>
        <w:tc>
          <w:tcPr>
            <w:tcW w:w="1139" w:type="dxa"/>
          </w:tcPr>
          <w:p>
            <w:pPr>
              <w:pStyle w:val="TableParagraph"/>
              <w:spacing w:line="215" w:lineRule="exact" w:before="53"/>
              <w:ind w:left="78" w:right="67"/>
              <w:rPr>
                <w:sz w:val="20"/>
              </w:rPr>
            </w:pPr>
            <w:r>
              <w:rPr>
                <w:spacing w:val="-4"/>
                <w:sz w:val="20"/>
              </w:rPr>
              <w:t>2024</w:t>
            </w:r>
          </w:p>
        </w:tc>
        <w:tc>
          <w:tcPr>
            <w:tcW w:w="1134" w:type="dxa"/>
          </w:tcPr>
          <w:p>
            <w:pPr>
              <w:pStyle w:val="TableParagraph"/>
              <w:spacing w:line="215" w:lineRule="exact" w:before="53"/>
              <w:ind w:left="12" w:right="12"/>
              <w:rPr>
                <w:sz w:val="20"/>
              </w:rPr>
            </w:pPr>
            <w:r>
              <w:rPr>
                <w:spacing w:val="-2"/>
                <w:sz w:val="20"/>
              </w:rPr>
              <w:t>23.25</w:t>
            </w:r>
          </w:p>
        </w:tc>
        <w:tc>
          <w:tcPr>
            <w:tcW w:w="850" w:type="dxa"/>
          </w:tcPr>
          <w:p>
            <w:pPr>
              <w:pStyle w:val="TableParagraph"/>
              <w:spacing w:line="215" w:lineRule="exact" w:before="53"/>
              <w:ind w:left="68" w:right="55"/>
              <w:rPr>
                <w:sz w:val="20"/>
              </w:rPr>
            </w:pPr>
            <w:r>
              <w:rPr>
                <w:spacing w:val="-2"/>
                <w:sz w:val="20"/>
              </w:rPr>
              <w:t>23.70</w:t>
            </w:r>
          </w:p>
        </w:tc>
        <w:tc>
          <w:tcPr>
            <w:tcW w:w="1134" w:type="dxa"/>
          </w:tcPr>
          <w:p>
            <w:pPr>
              <w:pStyle w:val="TableParagraph"/>
              <w:spacing w:line="215" w:lineRule="exact" w:before="53"/>
              <w:ind w:left="12"/>
              <w:rPr>
                <w:sz w:val="20"/>
              </w:rPr>
            </w:pPr>
            <w:r>
              <w:rPr>
                <w:spacing w:val="-4"/>
                <w:sz w:val="20"/>
              </w:rPr>
              <w:t>6.48</w:t>
            </w:r>
          </w:p>
        </w:tc>
        <w:tc>
          <w:tcPr>
            <w:tcW w:w="995" w:type="dxa"/>
          </w:tcPr>
          <w:p>
            <w:pPr>
              <w:pStyle w:val="TableParagraph"/>
              <w:spacing w:line="215" w:lineRule="exact" w:before="53"/>
              <w:ind w:left="10"/>
              <w:rPr>
                <w:sz w:val="20"/>
              </w:rPr>
            </w:pPr>
            <w:r>
              <w:rPr>
                <w:spacing w:val="-2"/>
                <w:sz w:val="20"/>
              </w:rPr>
              <w:t>17.06</w:t>
            </w:r>
          </w:p>
        </w:tc>
      </w:tr>
      <w:tr>
        <w:trPr>
          <w:trHeight w:val="292" w:hRule="atLeast"/>
        </w:trPr>
        <w:tc>
          <w:tcPr>
            <w:tcW w:w="802" w:type="dxa"/>
          </w:tcPr>
          <w:p>
            <w:pPr>
              <w:pStyle w:val="TableParagraph"/>
              <w:spacing w:line="215" w:lineRule="exact" w:before="58"/>
              <w:ind w:left="14"/>
              <w:rPr>
                <w:sz w:val="20"/>
              </w:rPr>
            </w:pPr>
            <w:r>
              <w:rPr>
                <w:spacing w:val="-5"/>
                <w:sz w:val="20"/>
              </w:rPr>
              <w:t>13</w:t>
            </w:r>
          </w:p>
        </w:tc>
        <w:tc>
          <w:tcPr>
            <w:tcW w:w="1888" w:type="dxa"/>
          </w:tcPr>
          <w:p>
            <w:pPr>
              <w:pStyle w:val="TableParagraph"/>
              <w:spacing w:before="29"/>
              <w:ind w:left="19" w:right="3"/>
              <w:rPr>
                <w:sz w:val="20"/>
              </w:rPr>
            </w:pPr>
            <w:r>
              <w:rPr>
                <w:spacing w:val="-4"/>
                <w:sz w:val="20"/>
              </w:rPr>
              <w:t>MYOR</w:t>
            </w:r>
          </w:p>
        </w:tc>
        <w:tc>
          <w:tcPr>
            <w:tcW w:w="1139" w:type="dxa"/>
          </w:tcPr>
          <w:p>
            <w:pPr>
              <w:pStyle w:val="TableParagraph"/>
              <w:spacing w:line="215" w:lineRule="exact" w:before="58"/>
              <w:ind w:left="78" w:right="67"/>
              <w:rPr>
                <w:sz w:val="20"/>
              </w:rPr>
            </w:pPr>
            <w:r>
              <w:rPr>
                <w:spacing w:val="-4"/>
                <w:sz w:val="20"/>
              </w:rPr>
              <w:t>2021</w:t>
            </w:r>
          </w:p>
        </w:tc>
        <w:tc>
          <w:tcPr>
            <w:tcW w:w="1134" w:type="dxa"/>
          </w:tcPr>
          <w:p>
            <w:pPr>
              <w:pStyle w:val="TableParagraph"/>
              <w:spacing w:line="215" w:lineRule="exact" w:before="58"/>
              <w:ind w:left="12" w:right="12"/>
              <w:rPr>
                <w:sz w:val="20"/>
              </w:rPr>
            </w:pPr>
            <w:r>
              <w:rPr>
                <w:spacing w:val="-2"/>
                <w:sz w:val="20"/>
              </w:rPr>
              <w:t>21.85</w:t>
            </w:r>
          </w:p>
        </w:tc>
        <w:tc>
          <w:tcPr>
            <w:tcW w:w="850" w:type="dxa"/>
          </w:tcPr>
          <w:p>
            <w:pPr>
              <w:pStyle w:val="TableParagraph"/>
              <w:spacing w:line="215" w:lineRule="exact" w:before="58"/>
              <w:ind w:left="68" w:right="55"/>
              <w:rPr>
                <w:sz w:val="20"/>
              </w:rPr>
            </w:pPr>
            <w:r>
              <w:rPr>
                <w:spacing w:val="-2"/>
                <w:sz w:val="20"/>
              </w:rPr>
              <w:t>32.02</w:t>
            </w:r>
          </w:p>
        </w:tc>
        <w:tc>
          <w:tcPr>
            <w:tcW w:w="1134" w:type="dxa"/>
          </w:tcPr>
          <w:p>
            <w:pPr>
              <w:pStyle w:val="TableParagraph"/>
              <w:spacing w:line="215" w:lineRule="exact" w:before="58"/>
              <w:ind w:left="12"/>
              <w:rPr>
                <w:sz w:val="20"/>
              </w:rPr>
            </w:pPr>
            <w:r>
              <w:rPr>
                <w:spacing w:val="-4"/>
                <w:sz w:val="20"/>
              </w:rPr>
              <w:t>6.08</w:t>
            </w:r>
          </w:p>
        </w:tc>
        <w:tc>
          <w:tcPr>
            <w:tcW w:w="995" w:type="dxa"/>
          </w:tcPr>
          <w:p>
            <w:pPr>
              <w:pStyle w:val="TableParagraph"/>
              <w:spacing w:line="215" w:lineRule="exact" w:before="58"/>
              <w:ind w:left="10"/>
              <w:rPr>
                <w:sz w:val="20"/>
              </w:rPr>
            </w:pPr>
            <w:r>
              <w:rPr>
                <w:spacing w:val="-2"/>
                <w:sz w:val="20"/>
              </w:rPr>
              <w:t>29.39</w:t>
            </w:r>
          </w:p>
        </w:tc>
      </w:tr>
      <w:tr>
        <w:trPr>
          <w:trHeight w:val="287" w:hRule="atLeast"/>
        </w:trPr>
        <w:tc>
          <w:tcPr>
            <w:tcW w:w="802" w:type="dxa"/>
          </w:tcPr>
          <w:p>
            <w:pPr>
              <w:pStyle w:val="TableParagraph"/>
              <w:spacing w:line="215" w:lineRule="exact" w:before="53"/>
              <w:ind w:left="14"/>
              <w:rPr>
                <w:sz w:val="20"/>
              </w:rPr>
            </w:pPr>
            <w:r>
              <w:rPr>
                <w:spacing w:val="-5"/>
                <w:sz w:val="20"/>
              </w:rPr>
              <w:t>14</w:t>
            </w:r>
          </w:p>
        </w:tc>
        <w:tc>
          <w:tcPr>
            <w:tcW w:w="1888" w:type="dxa"/>
          </w:tcPr>
          <w:p>
            <w:pPr>
              <w:pStyle w:val="TableParagraph"/>
              <w:spacing w:before="24"/>
              <w:ind w:left="19" w:right="3"/>
              <w:rPr>
                <w:sz w:val="20"/>
              </w:rPr>
            </w:pPr>
            <w:r>
              <w:rPr>
                <w:spacing w:val="-4"/>
                <w:sz w:val="20"/>
              </w:rPr>
              <w:t>MYOR</w:t>
            </w:r>
          </w:p>
        </w:tc>
        <w:tc>
          <w:tcPr>
            <w:tcW w:w="1139" w:type="dxa"/>
          </w:tcPr>
          <w:p>
            <w:pPr>
              <w:pStyle w:val="TableParagraph"/>
              <w:spacing w:line="215" w:lineRule="exact" w:before="53"/>
              <w:ind w:left="78" w:right="67"/>
              <w:rPr>
                <w:sz w:val="20"/>
              </w:rPr>
            </w:pPr>
            <w:r>
              <w:rPr>
                <w:spacing w:val="-4"/>
                <w:sz w:val="20"/>
              </w:rPr>
              <w:t>2022</w:t>
            </w:r>
          </w:p>
        </w:tc>
        <w:tc>
          <w:tcPr>
            <w:tcW w:w="1134" w:type="dxa"/>
          </w:tcPr>
          <w:p>
            <w:pPr>
              <w:pStyle w:val="TableParagraph"/>
              <w:spacing w:line="215" w:lineRule="exact" w:before="53"/>
              <w:ind w:left="12" w:right="12"/>
              <w:rPr>
                <w:sz w:val="20"/>
              </w:rPr>
            </w:pPr>
            <w:r>
              <w:rPr>
                <w:spacing w:val="-2"/>
                <w:sz w:val="20"/>
              </w:rPr>
              <w:t>21.39</w:t>
            </w:r>
          </w:p>
        </w:tc>
        <w:tc>
          <w:tcPr>
            <w:tcW w:w="850" w:type="dxa"/>
          </w:tcPr>
          <w:p>
            <w:pPr>
              <w:pStyle w:val="TableParagraph"/>
              <w:spacing w:before="24"/>
              <w:ind w:left="68" w:right="55"/>
              <w:rPr>
                <w:sz w:val="20"/>
              </w:rPr>
            </w:pPr>
            <w:r>
              <w:rPr>
                <w:spacing w:val="-2"/>
                <w:sz w:val="20"/>
              </w:rPr>
              <w:t>29.83</w:t>
            </w:r>
          </w:p>
        </w:tc>
        <w:tc>
          <w:tcPr>
            <w:tcW w:w="1134" w:type="dxa"/>
          </w:tcPr>
          <w:p>
            <w:pPr>
              <w:pStyle w:val="TableParagraph"/>
              <w:spacing w:before="24"/>
              <w:ind w:left="12"/>
              <w:rPr>
                <w:sz w:val="20"/>
              </w:rPr>
            </w:pPr>
            <w:r>
              <w:rPr>
                <w:spacing w:val="-4"/>
                <w:sz w:val="20"/>
              </w:rPr>
              <w:t>8.84</w:t>
            </w:r>
          </w:p>
        </w:tc>
        <w:tc>
          <w:tcPr>
            <w:tcW w:w="995" w:type="dxa"/>
          </w:tcPr>
          <w:p>
            <w:pPr>
              <w:pStyle w:val="TableParagraph"/>
              <w:spacing w:before="24"/>
              <w:ind w:left="10"/>
              <w:rPr>
                <w:sz w:val="20"/>
              </w:rPr>
            </w:pPr>
            <w:r>
              <w:rPr>
                <w:spacing w:val="-2"/>
                <w:sz w:val="20"/>
              </w:rPr>
              <w:t>30.27</w:t>
            </w:r>
          </w:p>
        </w:tc>
      </w:tr>
      <w:tr>
        <w:trPr>
          <w:trHeight w:val="288" w:hRule="atLeast"/>
        </w:trPr>
        <w:tc>
          <w:tcPr>
            <w:tcW w:w="802" w:type="dxa"/>
          </w:tcPr>
          <w:p>
            <w:pPr>
              <w:pStyle w:val="TableParagraph"/>
              <w:spacing w:line="215" w:lineRule="exact" w:before="53"/>
              <w:ind w:left="14"/>
              <w:rPr>
                <w:sz w:val="20"/>
              </w:rPr>
            </w:pPr>
            <w:r>
              <w:rPr>
                <w:spacing w:val="-5"/>
                <w:sz w:val="20"/>
              </w:rPr>
              <w:t>15</w:t>
            </w:r>
          </w:p>
        </w:tc>
        <w:tc>
          <w:tcPr>
            <w:tcW w:w="1888" w:type="dxa"/>
          </w:tcPr>
          <w:p>
            <w:pPr>
              <w:pStyle w:val="TableParagraph"/>
              <w:spacing w:before="24"/>
              <w:ind w:left="19" w:right="3"/>
              <w:rPr>
                <w:sz w:val="20"/>
              </w:rPr>
            </w:pPr>
            <w:r>
              <w:rPr>
                <w:spacing w:val="-4"/>
                <w:sz w:val="20"/>
              </w:rPr>
              <w:t>MYOR</w:t>
            </w:r>
          </w:p>
        </w:tc>
        <w:tc>
          <w:tcPr>
            <w:tcW w:w="1139" w:type="dxa"/>
          </w:tcPr>
          <w:p>
            <w:pPr>
              <w:pStyle w:val="TableParagraph"/>
              <w:spacing w:line="215" w:lineRule="exact" w:before="53"/>
              <w:ind w:left="78" w:right="67"/>
              <w:rPr>
                <w:sz w:val="20"/>
              </w:rPr>
            </w:pPr>
            <w:r>
              <w:rPr>
                <w:spacing w:val="-4"/>
                <w:sz w:val="20"/>
              </w:rPr>
              <w:t>2023</w:t>
            </w:r>
          </w:p>
        </w:tc>
        <w:tc>
          <w:tcPr>
            <w:tcW w:w="1134" w:type="dxa"/>
          </w:tcPr>
          <w:p>
            <w:pPr>
              <w:pStyle w:val="TableParagraph"/>
              <w:spacing w:line="215" w:lineRule="exact" w:before="53"/>
              <w:ind w:left="12" w:right="12"/>
              <w:rPr>
                <w:sz w:val="20"/>
              </w:rPr>
            </w:pPr>
            <w:r>
              <w:rPr>
                <w:spacing w:val="-2"/>
                <w:sz w:val="20"/>
              </w:rPr>
              <w:t>20.74</w:t>
            </w:r>
          </w:p>
        </w:tc>
        <w:tc>
          <w:tcPr>
            <w:tcW w:w="850" w:type="dxa"/>
          </w:tcPr>
          <w:p>
            <w:pPr>
              <w:pStyle w:val="TableParagraph"/>
              <w:spacing w:before="24"/>
              <w:ind w:left="68" w:right="55"/>
              <w:rPr>
                <w:sz w:val="20"/>
              </w:rPr>
            </w:pPr>
            <w:r>
              <w:rPr>
                <w:spacing w:val="-2"/>
                <w:sz w:val="20"/>
              </w:rPr>
              <w:t>34.18</w:t>
            </w:r>
          </w:p>
        </w:tc>
        <w:tc>
          <w:tcPr>
            <w:tcW w:w="1134" w:type="dxa"/>
          </w:tcPr>
          <w:p>
            <w:pPr>
              <w:pStyle w:val="TableParagraph"/>
              <w:spacing w:before="24"/>
              <w:ind w:left="12" w:right="5"/>
              <w:rPr>
                <w:sz w:val="20"/>
              </w:rPr>
            </w:pPr>
            <w:r>
              <w:rPr>
                <w:spacing w:val="-2"/>
                <w:sz w:val="20"/>
              </w:rPr>
              <w:t>13.59</w:t>
            </w:r>
          </w:p>
        </w:tc>
        <w:tc>
          <w:tcPr>
            <w:tcW w:w="995" w:type="dxa"/>
          </w:tcPr>
          <w:p>
            <w:pPr>
              <w:pStyle w:val="TableParagraph"/>
              <w:spacing w:before="24"/>
              <w:ind w:left="10"/>
              <w:rPr>
                <w:sz w:val="20"/>
              </w:rPr>
            </w:pPr>
            <w:r>
              <w:rPr>
                <w:spacing w:val="-2"/>
                <w:sz w:val="20"/>
              </w:rPr>
              <w:t>23.72</w:t>
            </w:r>
          </w:p>
        </w:tc>
      </w:tr>
      <w:tr>
        <w:trPr>
          <w:trHeight w:val="287" w:hRule="atLeast"/>
        </w:trPr>
        <w:tc>
          <w:tcPr>
            <w:tcW w:w="802" w:type="dxa"/>
          </w:tcPr>
          <w:p>
            <w:pPr>
              <w:pStyle w:val="TableParagraph"/>
              <w:spacing w:line="215" w:lineRule="exact" w:before="53"/>
              <w:ind w:left="14"/>
              <w:rPr>
                <w:sz w:val="20"/>
              </w:rPr>
            </w:pPr>
            <w:r>
              <w:rPr>
                <w:spacing w:val="-5"/>
                <w:sz w:val="20"/>
              </w:rPr>
              <w:t>16</w:t>
            </w:r>
          </w:p>
        </w:tc>
        <w:tc>
          <w:tcPr>
            <w:tcW w:w="1888" w:type="dxa"/>
          </w:tcPr>
          <w:p>
            <w:pPr>
              <w:pStyle w:val="TableParagraph"/>
              <w:spacing w:before="24"/>
              <w:ind w:left="19" w:right="3"/>
              <w:rPr>
                <w:sz w:val="20"/>
              </w:rPr>
            </w:pPr>
            <w:r>
              <w:rPr>
                <w:spacing w:val="-4"/>
                <w:sz w:val="20"/>
              </w:rPr>
              <w:t>MYOR</w:t>
            </w:r>
          </w:p>
        </w:tc>
        <w:tc>
          <w:tcPr>
            <w:tcW w:w="1139" w:type="dxa"/>
          </w:tcPr>
          <w:p>
            <w:pPr>
              <w:pStyle w:val="TableParagraph"/>
              <w:spacing w:line="215" w:lineRule="exact" w:before="53"/>
              <w:ind w:left="78" w:right="67"/>
              <w:rPr>
                <w:sz w:val="20"/>
              </w:rPr>
            </w:pPr>
            <w:r>
              <w:rPr>
                <w:spacing w:val="-4"/>
                <w:sz w:val="20"/>
              </w:rPr>
              <w:t>2024</w:t>
            </w:r>
          </w:p>
        </w:tc>
        <w:tc>
          <w:tcPr>
            <w:tcW w:w="1134" w:type="dxa"/>
          </w:tcPr>
          <w:p>
            <w:pPr>
              <w:pStyle w:val="TableParagraph"/>
              <w:spacing w:line="215" w:lineRule="exact" w:before="53"/>
              <w:ind w:left="12" w:right="12"/>
              <w:rPr>
                <w:sz w:val="20"/>
              </w:rPr>
            </w:pPr>
            <w:r>
              <w:rPr>
                <w:spacing w:val="-2"/>
                <w:sz w:val="20"/>
              </w:rPr>
              <w:t>20.96</w:t>
            </w:r>
          </w:p>
        </w:tc>
        <w:tc>
          <w:tcPr>
            <w:tcW w:w="850" w:type="dxa"/>
          </w:tcPr>
          <w:p>
            <w:pPr>
              <w:pStyle w:val="TableParagraph"/>
              <w:spacing w:line="215" w:lineRule="exact" w:before="53"/>
              <w:ind w:left="68" w:right="55"/>
              <w:rPr>
                <w:sz w:val="20"/>
              </w:rPr>
            </w:pPr>
            <w:r>
              <w:rPr>
                <w:spacing w:val="-2"/>
                <w:sz w:val="20"/>
              </w:rPr>
              <w:t>31.95</w:t>
            </w:r>
          </w:p>
        </w:tc>
        <w:tc>
          <w:tcPr>
            <w:tcW w:w="1134" w:type="dxa"/>
          </w:tcPr>
          <w:p>
            <w:pPr>
              <w:pStyle w:val="TableParagraph"/>
              <w:spacing w:line="215" w:lineRule="exact" w:before="53"/>
              <w:ind w:left="12" w:right="5"/>
              <w:rPr>
                <w:sz w:val="20"/>
              </w:rPr>
            </w:pPr>
            <w:r>
              <w:rPr>
                <w:spacing w:val="-2"/>
                <w:sz w:val="20"/>
              </w:rPr>
              <w:t>10.32</w:t>
            </w:r>
          </w:p>
        </w:tc>
        <w:tc>
          <w:tcPr>
            <w:tcW w:w="995" w:type="dxa"/>
          </w:tcPr>
          <w:p>
            <w:pPr>
              <w:pStyle w:val="TableParagraph"/>
              <w:spacing w:line="215" w:lineRule="exact" w:before="53"/>
              <w:ind w:left="10"/>
              <w:rPr>
                <w:sz w:val="20"/>
              </w:rPr>
            </w:pPr>
            <w:r>
              <w:rPr>
                <w:spacing w:val="-2"/>
                <w:sz w:val="20"/>
              </w:rPr>
              <w:t>29.72</w:t>
            </w:r>
          </w:p>
        </w:tc>
      </w:tr>
      <w:tr>
        <w:trPr>
          <w:trHeight w:val="287" w:hRule="atLeast"/>
        </w:trPr>
        <w:tc>
          <w:tcPr>
            <w:tcW w:w="802" w:type="dxa"/>
          </w:tcPr>
          <w:p>
            <w:pPr>
              <w:pStyle w:val="TableParagraph"/>
              <w:spacing w:line="215" w:lineRule="exact" w:before="53"/>
              <w:ind w:left="14"/>
              <w:rPr>
                <w:sz w:val="20"/>
              </w:rPr>
            </w:pPr>
            <w:r>
              <w:rPr>
                <w:spacing w:val="-5"/>
                <w:sz w:val="20"/>
              </w:rPr>
              <w:t>17</w:t>
            </w:r>
          </w:p>
        </w:tc>
        <w:tc>
          <w:tcPr>
            <w:tcW w:w="1888" w:type="dxa"/>
          </w:tcPr>
          <w:p>
            <w:pPr>
              <w:pStyle w:val="TableParagraph"/>
              <w:spacing w:before="24"/>
              <w:ind w:left="19" w:right="10"/>
              <w:rPr>
                <w:sz w:val="20"/>
              </w:rPr>
            </w:pPr>
            <w:r>
              <w:rPr>
                <w:spacing w:val="-4"/>
                <w:sz w:val="20"/>
              </w:rPr>
              <w:t>KLBF</w:t>
            </w:r>
          </w:p>
        </w:tc>
        <w:tc>
          <w:tcPr>
            <w:tcW w:w="1139" w:type="dxa"/>
          </w:tcPr>
          <w:p>
            <w:pPr>
              <w:pStyle w:val="TableParagraph"/>
              <w:spacing w:line="215" w:lineRule="exact" w:before="53"/>
              <w:ind w:left="78" w:right="67"/>
              <w:rPr>
                <w:sz w:val="20"/>
              </w:rPr>
            </w:pPr>
            <w:r>
              <w:rPr>
                <w:spacing w:val="-4"/>
                <w:sz w:val="20"/>
              </w:rPr>
              <w:t>2021</w:t>
            </w:r>
          </w:p>
        </w:tc>
        <w:tc>
          <w:tcPr>
            <w:tcW w:w="1134" w:type="dxa"/>
          </w:tcPr>
          <w:p>
            <w:pPr>
              <w:pStyle w:val="TableParagraph"/>
              <w:spacing w:line="215" w:lineRule="exact" w:before="53"/>
              <w:ind w:left="12" w:right="12"/>
              <w:rPr>
                <w:sz w:val="20"/>
              </w:rPr>
            </w:pPr>
            <w:r>
              <w:rPr>
                <w:spacing w:val="-2"/>
                <w:sz w:val="20"/>
              </w:rPr>
              <w:t>21.99</w:t>
            </w:r>
          </w:p>
        </w:tc>
        <w:tc>
          <w:tcPr>
            <w:tcW w:w="850" w:type="dxa"/>
          </w:tcPr>
          <w:p>
            <w:pPr>
              <w:pStyle w:val="TableParagraph"/>
              <w:spacing w:line="215" w:lineRule="exact" w:before="53"/>
              <w:ind w:left="68" w:right="55"/>
              <w:rPr>
                <w:sz w:val="20"/>
              </w:rPr>
            </w:pPr>
            <w:r>
              <w:rPr>
                <w:spacing w:val="-2"/>
                <w:sz w:val="20"/>
              </w:rPr>
              <w:t>31.15</w:t>
            </w:r>
          </w:p>
        </w:tc>
        <w:tc>
          <w:tcPr>
            <w:tcW w:w="1134" w:type="dxa"/>
          </w:tcPr>
          <w:p>
            <w:pPr>
              <w:pStyle w:val="TableParagraph"/>
              <w:spacing w:line="215" w:lineRule="exact" w:before="53"/>
              <w:ind w:left="12" w:right="5"/>
              <w:rPr>
                <w:sz w:val="20"/>
              </w:rPr>
            </w:pPr>
            <w:r>
              <w:rPr>
                <w:spacing w:val="-2"/>
                <w:sz w:val="20"/>
              </w:rPr>
              <w:t>12.59</w:t>
            </w:r>
          </w:p>
        </w:tc>
        <w:tc>
          <w:tcPr>
            <w:tcW w:w="995" w:type="dxa"/>
          </w:tcPr>
          <w:p>
            <w:pPr>
              <w:pStyle w:val="TableParagraph"/>
              <w:spacing w:line="215" w:lineRule="exact" w:before="53"/>
              <w:ind w:left="10"/>
              <w:rPr>
                <w:sz w:val="20"/>
              </w:rPr>
            </w:pPr>
            <w:r>
              <w:rPr>
                <w:spacing w:val="-2"/>
                <w:sz w:val="20"/>
              </w:rPr>
              <w:t>32.84</w:t>
            </w:r>
          </w:p>
        </w:tc>
      </w:tr>
      <w:tr>
        <w:trPr>
          <w:trHeight w:val="287" w:hRule="atLeast"/>
        </w:trPr>
        <w:tc>
          <w:tcPr>
            <w:tcW w:w="802" w:type="dxa"/>
          </w:tcPr>
          <w:p>
            <w:pPr>
              <w:pStyle w:val="TableParagraph"/>
              <w:spacing w:line="215" w:lineRule="exact" w:before="53"/>
              <w:ind w:left="14"/>
              <w:rPr>
                <w:sz w:val="20"/>
              </w:rPr>
            </w:pPr>
            <w:r>
              <w:rPr>
                <w:spacing w:val="-5"/>
                <w:sz w:val="20"/>
              </w:rPr>
              <w:t>18</w:t>
            </w:r>
          </w:p>
        </w:tc>
        <w:tc>
          <w:tcPr>
            <w:tcW w:w="1888" w:type="dxa"/>
          </w:tcPr>
          <w:p>
            <w:pPr>
              <w:pStyle w:val="TableParagraph"/>
              <w:spacing w:before="24"/>
              <w:ind w:left="19" w:right="10"/>
              <w:rPr>
                <w:sz w:val="20"/>
              </w:rPr>
            </w:pPr>
            <w:r>
              <w:rPr>
                <w:spacing w:val="-4"/>
                <w:sz w:val="20"/>
              </w:rPr>
              <w:t>KLBF</w:t>
            </w:r>
          </w:p>
        </w:tc>
        <w:tc>
          <w:tcPr>
            <w:tcW w:w="1139" w:type="dxa"/>
          </w:tcPr>
          <w:p>
            <w:pPr>
              <w:pStyle w:val="TableParagraph"/>
              <w:spacing w:line="215" w:lineRule="exact" w:before="53"/>
              <w:ind w:left="78" w:right="67"/>
              <w:rPr>
                <w:sz w:val="20"/>
              </w:rPr>
            </w:pPr>
            <w:r>
              <w:rPr>
                <w:spacing w:val="-4"/>
                <w:sz w:val="20"/>
              </w:rPr>
              <w:t>2022</w:t>
            </w:r>
          </w:p>
        </w:tc>
        <w:tc>
          <w:tcPr>
            <w:tcW w:w="1134" w:type="dxa"/>
          </w:tcPr>
          <w:p>
            <w:pPr>
              <w:pStyle w:val="TableParagraph"/>
              <w:spacing w:line="215" w:lineRule="exact" w:before="53"/>
              <w:ind w:left="12" w:right="12"/>
              <w:rPr>
                <w:sz w:val="20"/>
              </w:rPr>
            </w:pPr>
            <w:r>
              <w:rPr>
                <w:spacing w:val="-2"/>
                <w:sz w:val="20"/>
              </w:rPr>
              <w:t>22.62</w:t>
            </w:r>
          </w:p>
        </w:tc>
        <w:tc>
          <w:tcPr>
            <w:tcW w:w="850" w:type="dxa"/>
          </w:tcPr>
          <w:p>
            <w:pPr>
              <w:pStyle w:val="TableParagraph"/>
              <w:spacing w:line="215" w:lineRule="exact" w:before="53"/>
              <w:ind w:left="68" w:right="55"/>
              <w:rPr>
                <w:sz w:val="20"/>
              </w:rPr>
            </w:pPr>
            <w:r>
              <w:rPr>
                <w:spacing w:val="-2"/>
                <w:sz w:val="20"/>
              </w:rPr>
              <w:t>29.21</w:t>
            </w:r>
          </w:p>
        </w:tc>
        <w:tc>
          <w:tcPr>
            <w:tcW w:w="1134" w:type="dxa"/>
          </w:tcPr>
          <w:p>
            <w:pPr>
              <w:pStyle w:val="TableParagraph"/>
              <w:spacing w:line="215" w:lineRule="exact" w:before="53"/>
              <w:ind w:left="12" w:right="5"/>
              <w:rPr>
                <w:sz w:val="20"/>
              </w:rPr>
            </w:pPr>
            <w:r>
              <w:rPr>
                <w:spacing w:val="-2"/>
                <w:sz w:val="20"/>
              </w:rPr>
              <w:t>12.66</w:t>
            </w:r>
          </w:p>
        </w:tc>
        <w:tc>
          <w:tcPr>
            <w:tcW w:w="995" w:type="dxa"/>
          </w:tcPr>
          <w:p>
            <w:pPr>
              <w:pStyle w:val="TableParagraph"/>
              <w:spacing w:line="215" w:lineRule="exact" w:before="53"/>
              <w:ind w:left="10"/>
              <w:rPr>
                <w:sz w:val="20"/>
              </w:rPr>
            </w:pPr>
            <w:r>
              <w:rPr>
                <w:spacing w:val="-2"/>
                <w:sz w:val="20"/>
              </w:rPr>
              <w:t>32.52</w:t>
            </w:r>
          </w:p>
        </w:tc>
      </w:tr>
      <w:tr>
        <w:trPr>
          <w:trHeight w:val="287" w:hRule="atLeast"/>
        </w:trPr>
        <w:tc>
          <w:tcPr>
            <w:tcW w:w="802" w:type="dxa"/>
          </w:tcPr>
          <w:p>
            <w:pPr>
              <w:pStyle w:val="TableParagraph"/>
              <w:spacing w:line="215" w:lineRule="exact" w:before="53"/>
              <w:ind w:left="14"/>
              <w:rPr>
                <w:sz w:val="20"/>
              </w:rPr>
            </w:pPr>
            <w:r>
              <w:rPr>
                <w:spacing w:val="-5"/>
                <w:sz w:val="20"/>
              </w:rPr>
              <w:t>19</w:t>
            </w:r>
          </w:p>
        </w:tc>
        <w:tc>
          <w:tcPr>
            <w:tcW w:w="1888" w:type="dxa"/>
          </w:tcPr>
          <w:p>
            <w:pPr>
              <w:pStyle w:val="TableParagraph"/>
              <w:spacing w:line="215" w:lineRule="exact" w:before="53"/>
              <w:ind w:left="19" w:right="10"/>
              <w:rPr>
                <w:sz w:val="20"/>
              </w:rPr>
            </w:pPr>
            <w:r>
              <w:rPr>
                <w:spacing w:val="-4"/>
                <w:sz w:val="20"/>
              </w:rPr>
              <w:t>KLBF</w:t>
            </w:r>
          </w:p>
        </w:tc>
        <w:tc>
          <w:tcPr>
            <w:tcW w:w="1139" w:type="dxa"/>
          </w:tcPr>
          <w:p>
            <w:pPr>
              <w:pStyle w:val="TableParagraph"/>
              <w:spacing w:line="215" w:lineRule="exact" w:before="53"/>
              <w:ind w:left="78" w:right="67"/>
              <w:rPr>
                <w:sz w:val="20"/>
              </w:rPr>
            </w:pPr>
            <w:r>
              <w:rPr>
                <w:spacing w:val="-4"/>
                <w:sz w:val="20"/>
              </w:rPr>
              <w:t>2023</w:t>
            </w:r>
          </w:p>
        </w:tc>
        <w:tc>
          <w:tcPr>
            <w:tcW w:w="1134" w:type="dxa"/>
          </w:tcPr>
          <w:p>
            <w:pPr>
              <w:pStyle w:val="TableParagraph"/>
              <w:spacing w:line="215" w:lineRule="exact" w:before="53"/>
              <w:ind w:left="12" w:right="12"/>
              <w:rPr>
                <w:sz w:val="20"/>
              </w:rPr>
            </w:pPr>
            <w:r>
              <w:rPr>
                <w:spacing w:val="-2"/>
                <w:sz w:val="20"/>
              </w:rPr>
              <w:t>22.96</w:t>
            </w:r>
          </w:p>
        </w:tc>
        <w:tc>
          <w:tcPr>
            <w:tcW w:w="850" w:type="dxa"/>
          </w:tcPr>
          <w:p>
            <w:pPr>
              <w:pStyle w:val="TableParagraph"/>
              <w:spacing w:line="215" w:lineRule="exact" w:before="53"/>
              <w:ind w:left="68" w:right="55"/>
              <w:rPr>
                <w:sz w:val="20"/>
              </w:rPr>
            </w:pPr>
            <w:r>
              <w:rPr>
                <w:spacing w:val="-2"/>
                <w:sz w:val="20"/>
              </w:rPr>
              <w:t>29.49</w:t>
            </w:r>
          </w:p>
        </w:tc>
        <w:tc>
          <w:tcPr>
            <w:tcW w:w="1134" w:type="dxa"/>
          </w:tcPr>
          <w:p>
            <w:pPr>
              <w:pStyle w:val="TableParagraph"/>
              <w:spacing w:line="215" w:lineRule="exact" w:before="53"/>
              <w:ind w:left="12" w:right="5"/>
              <w:rPr>
                <w:sz w:val="20"/>
              </w:rPr>
            </w:pPr>
            <w:r>
              <w:rPr>
                <w:spacing w:val="-2"/>
                <w:sz w:val="20"/>
              </w:rPr>
              <w:t>10.27</w:t>
            </w:r>
          </w:p>
        </w:tc>
        <w:tc>
          <w:tcPr>
            <w:tcW w:w="995" w:type="dxa"/>
          </w:tcPr>
          <w:p>
            <w:pPr>
              <w:pStyle w:val="TableParagraph"/>
              <w:spacing w:line="215" w:lineRule="exact" w:before="53"/>
              <w:ind w:left="10"/>
              <w:rPr>
                <w:sz w:val="20"/>
              </w:rPr>
            </w:pPr>
            <w:r>
              <w:rPr>
                <w:spacing w:val="-2"/>
                <w:sz w:val="20"/>
              </w:rPr>
              <w:t>33.19</w:t>
            </w:r>
          </w:p>
        </w:tc>
      </w:tr>
      <w:tr>
        <w:trPr>
          <w:trHeight w:val="287" w:hRule="atLeast"/>
        </w:trPr>
        <w:tc>
          <w:tcPr>
            <w:tcW w:w="802" w:type="dxa"/>
          </w:tcPr>
          <w:p>
            <w:pPr>
              <w:pStyle w:val="TableParagraph"/>
              <w:spacing w:line="215" w:lineRule="exact" w:before="53"/>
              <w:ind w:left="14"/>
              <w:rPr>
                <w:sz w:val="20"/>
              </w:rPr>
            </w:pPr>
            <w:r>
              <w:rPr>
                <w:spacing w:val="-5"/>
                <w:sz w:val="20"/>
              </w:rPr>
              <w:t>20</w:t>
            </w:r>
          </w:p>
        </w:tc>
        <w:tc>
          <w:tcPr>
            <w:tcW w:w="1888" w:type="dxa"/>
          </w:tcPr>
          <w:p>
            <w:pPr>
              <w:pStyle w:val="TableParagraph"/>
              <w:spacing w:line="215" w:lineRule="exact" w:before="53"/>
              <w:ind w:left="19" w:right="10"/>
              <w:rPr>
                <w:sz w:val="20"/>
              </w:rPr>
            </w:pPr>
            <w:r>
              <w:rPr>
                <w:spacing w:val="-4"/>
                <w:sz w:val="20"/>
              </w:rPr>
              <w:t>KLBF</w:t>
            </w:r>
          </w:p>
        </w:tc>
        <w:tc>
          <w:tcPr>
            <w:tcW w:w="1139" w:type="dxa"/>
          </w:tcPr>
          <w:p>
            <w:pPr>
              <w:pStyle w:val="TableParagraph"/>
              <w:spacing w:line="215" w:lineRule="exact" w:before="53"/>
              <w:ind w:left="78" w:right="67"/>
              <w:rPr>
                <w:sz w:val="20"/>
              </w:rPr>
            </w:pPr>
            <w:r>
              <w:rPr>
                <w:spacing w:val="-4"/>
                <w:sz w:val="20"/>
              </w:rPr>
              <w:t>2024</w:t>
            </w:r>
          </w:p>
        </w:tc>
        <w:tc>
          <w:tcPr>
            <w:tcW w:w="1134" w:type="dxa"/>
          </w:tcPr>
          <w:p>
            <w:pPr>
              <w:pStyle w:val="TableParagraph"/>
              <w:spacing w:line="215" w:lineRule="exact" w:before="53"/>
              <w:ind w:left="12" w:right="12"/>
              <w:rPr>
                <w:sz w:val="20"/>
              </w:rPr>
            </w:pPr>
            <w:r>
              <w:rPr>
                <w:spacing w:val="-2"/>
                <w:sz w:val="20"/>
              </w:rPr>
              <w:t>23.05</w:t>
            </w:r>
          </w:p>
        </w:tc>
        <w:tc>
          <w:tcPr>
            <w:tcW w:w="850" w:type="dxa"/>
          </w:tcPr>
          <w:p>
            <w:pPr>
              <w:pStyle w:val="TableParagraph"/>
              <w:spacing w:line="215" w:lineRule="exact" w:before="53"/>
              <w:ind w:left="68" w:right="55"/>
              <w:rPr>
                <w:sz w:val="20"/>
              </w:rPr>
            </w:pPr>
            <w:r>
              <w:rPr>
                <w:spacing w:val="-2"/>
                <w:sz w:val="20"/>
              </w:rPr>
              <w:t>28.10</w:t>
            </w:r>
          </w:p>
        </w:tc>
        <w:tc>
          <w:tcPr>
            <w:tcW w:w="1134" w:type="dxa"/>
          </w:tcPr>
          <w:p>
            <w:pPr>
              <w:pStyle w:val="TableParagraph"/>
              <w:spacing w:line="215" w:lineRule="exact" w:before="53"/>
              <w:ind w:left="12" w:right="5"/>
              <w:rPr>
                <w:sz w:val="20"/>
              </w:rPr>
            </w:pPr>
            <w:r>
              <w:rPr>
                <w:spacing w:val="-2"/>
                <w:sz w:val="20"/>
              </w:rPr>
              <w:t>11.03</w:t>
            </w:r>
          </w:p>
        </w:tc>
        <w:tc>
          <w:tcPr>
            <w:tcW w:w="995" w:type="dxa"/>
          </w:tcPr>
          <w:p>
            <w:pPr>
              <w:pStyle w:val="TableParagraph"/>
              <w:spacing w:line="215" w:lineRule="exact" w:before="53"/>
              <w:ind w:left="10"/>
              <w:rPr>
                <w:sz w:val="20"/>
              </w:rPr>
            </w:pPr>
            <w:r>
              <w:rPr>
                <w:spacing w:val="-2"/>
                <w:sz w:val="20"/>
              </w:rPr>
              <w:t>33.80</w:t>
            </w:r>
          </w:p>
        </w:tc>
      </w:tr>
      <w:tr>
        <w:trPr>
          <w:trHeight w:val="287" w:hRule="atLeast"/>
        </w:trPr>
        <w:tc>
          <w:tcPr>
            <w:tcW w:w="802" w:type="dxa"/>
          </w:tcPr>
          <w:p>
            <w:pPr>
              <w:pStyle w:val="TableParagraph"/>
              <w:spacing w:line="215" w:lineRule="exact" w:before="53"/>
              <w:ind w:left="14"/>
              <w:rPr>
                <w:sz w:val="20"/>
              </w:rPr>
            </w:pPr>
            <w:r>
              <w:rPr>
                <w:spacing w:val="-5"/>
                <w:sz w:val="20"/>
              </w:rPr>
              <w:t>21</w:t>
            </w:r>
          </w:p>
        </w:tc>
        <w:tc>
          <w:tcPr>
            <w:tcW w:w="1888" w:type="dxa"/>
          </w:tcPr>
          <w:p>
            <w:pPr>
              <w:pStyle w:val="TableParagraph"/>
              <w:spacing w:line="215" w:lineRule="exact" w:before="53"/>
              <w:ind w:left="19" w:right="5"/>
              <w:rPr>
                <w:sz w:val="20"/>
              </w:rPr>
            </w:pPr>
            <w:r>
              <w:rPr>
                <w:spacing w:val="-4"/>
                <w:sz w:val="20"/>
              </w:rPr>
              <w:t>MERK</w:t>
            </w:r>
          </w:p>
        </w:tc>
        <w:tc>
          <w:tcPr>
            <w:tcW w:w="1139" w:type="dxa"/>
          </w:tcPr>
          <w:p>
            <w:pPr>
              <w:pStyle w:val="TableParagraph"/>
              <w:spacing w:line="215" w:lineRule="exact" w:before="53"/>
              <w:ind w:left="78" w:right="67"/>
              <w:rPr>
                <w:sz w:val="20"/>
              </w:rPr>
            </w:pPr>
            <w:r>
              <w:rPr>
                <w:spacing w:val="-4"/>
                <w:sz w:val="20"/>
              </w:rPr>
              <w:t>2021</w:t>
            </w:r>
          </w:p>
        </w:tc>
        <w:tc>
          <w:tcPr>
            <w:tcW w:w="1134" w:type="dxa"/>
          </w:tcPr>
          <w:p>
            <w:pPr>
              <w:pStyle w:val="TableParagraph"/>
              <w:spacing w:line="215" w:lineRule="exact" w:before="53"/>
              <w:ind w:left="12" w:right="12"/>
              <w:rPr>
                <w:sz w:val="20"/>
              </w:rPr>
            </w:pPr>
            <w:r>
              <w:rPr>
                <w:spacing w:val="-2"/>
                <w:sz w:val="20"/>
              </w:rPr>
              <w:t>30.89</w:t>
            </w:r>
          </w:p>
        </w:tc>
        <w:tc>
          <w:tcPr>
            <w:tcW w:w="850" w:type="dxa"/>
          </w:tcPr>
          <w:p>
            <w:pPr>
              <w:pStyle w:val="TableParagraph"/>
              <w:spacing w:line="215" w:lineRule="exact" w:before="53"/>
              <w:ind w:left="68" w:right="55"/>
              <w:rPr>
                <w:sz w:val="20"/>
              </w:rPr>
            </w:pPr>
            <w:r>
              <w:rPr>
                <w:spacing w:val="-2"/>
                <w:sz w:val="20"/>
              </w:rPr>
              <w:t>22.67</w:t>
            </w:r>
          </w:p>
        </w:tc>
        <w:tc>
          <w:tcPr>
            <w:tcW w:w="1134" w:type="dxa"/>
          </w:tcPr>
          <w:p>
            <w:pPr>
              <w:pStyle w:val="TableParagraph"/>
              <w:spacing w:line="215" w:lineRule="exact" w:before="53"/>
              <w:ind w:left="12" w:right="5"/>
              <w:rPr>
                <w:sz w:val="20"/>
              </w:rPr>
            </w:pPr>
            <w:r>
              <w:rPr>
                <w:spacing w:val="-2"/>
                <w:sz w:val="20"/>
              </w:rPr>
              <w:t>12.83</w:t>
            </w:r>
          </w:p>
        </w:tc>
        <w:tc>
          <w:tcPr>
            <w:tcW w:w="995" w:type="dxa"/>
          </w:tcPr>
          <w:p>
            <w:pPr>
              <w:pStyle w:val="TableParagraph"/>
              <w:spacing w:line="215" w:lineRule="exact" w:before="53"/>
              <w:ind w:left="10"/>
              <w:rPr>
                <w:sz w:val="20"/>
              </w:rPr>
            </w:pPr>
            <w:r>
              <w:rPr>
                <w:spacing w:val="-2"/>
                <w:sz w:val="20"/>
              </w:rPr>
              <w:t>45.14</w:t>
            </w:r>
          </w:p>
        </w:tc>
      </w:tr>
      <w:tr>
        <w:trPr>
          <w:trHeight w:val="287" w:hRule="atLeast"/>
        </w:trPr>
        <w:tc>
          <w:tcPr>
            <w:tcW w:w="802" w:type="dxa"/>
          </w:tcPr>
          <w:p>
            <w:pPr>
              <w:pStyle w:val="TableParagraph"/>
              <w:spacing w:line="215" w:lineRule="exact" w:before="53"/>
              <w:ind w:left="14"/>
              <w:rPr>
                <w:sz w:val="20"/>
              </w:rPr>
            </w:pPr>
            <w:r>
              <w:rPr>
                <w:spacing w:val="-5"/>
                <w:sz w:val="20"/>
              </w:rPr>
              <w:t>22</w:t>
            </w:r>
          </w:p>
        </w:tc>
        <w:tc>
          <w:tcPr>
            <w:tcW w:w="1888" w:type="dxa"/>
          </w:tcPr>
          <w:p>
            <w:pPr>
              <w:pStyle w:val="TableParagraph"/>
              <w:spacing w:line="215" w:lineRule="exact" w:before="53"/>
              <w:ind w:left="19" w:right="5"/>
              <w:rPr>
                <w:sz w:val="20"/>
              </w:rPr>
            </w:pPr>
            <w:r>
              <w:rPr>
                <w:spacing w:val="-4"/>
                <w:sz w:val="20"/>
              </w:rPr>
              <w:t>MERK</w:t>
            </w:r>
          </w:p>
        </w:tc>
        <w:tc>
          <w:tcPr>
            <w:tcW w:w="1139" w:type="dxa"/>
          </w:tcPr>
          <w:p>
            <w:pPr>
              <w:pStyle w:val="TableParagraph"/>
              <w:spacing w:line="215" w:lineRule="exact" w:before="53"/>
              <w:ind w:left="78" w:right="67"/>
              <w:rPr>
                <w:sz w:val="20"/>
              </w:rPr>
            </w:pPr>
            <w:r>
              <w:rPr>
                <w:spacing w:val="-4"/>
                <w:sz w:val="20"/>
              </w:rPr>
              <w:t>2022</w:t>
            </w:r>
          </w:p>
        </w:tc>
        <w:tc>
          <w:tcPr>
            <w:tcW w:w="1134" w:type="dxa"/>
          </w:tcPr>
          <w:p>
            <w:pPr>
              <w:pStyle w:val="TableParagraph"/>
              <w:spacing w:line="215" w:lineRule="exact" w:before="53"/>
              <w:ind w:left="12" w:right="12"/>
              <w:rPr>
                <w:sz w:val="20"/>
              </w:rPr>
            </w:pPr>
            <w:r>
              <w:rPr>
                <w:spacing w:val="-2"/>
                <w:sz w:val="20"/>
              </w:rPr>
              <w:t>24.37</w:t>
            </w:r>
          </w:p>
        </w:tc>
        <w:tc>
          <w:tcPr>
            <w:tcW w:w="850" w:type="dxa"/>
          </w:tcPr>
          <w:p>
            <w:pPr>
              <w:pStyle w:val="TableParagraph"/>
              <w:spacing w:line="215" w:lineRule="exact" w:before="53"/>
              <w:ind w:left="68" w:right="55"/>
              <w:rPr>
                <w:sz w:val="20"/>
              </w:rPr>
            </w:pPr>
            <w:r>
              <w:rPr>
                <w:spacing w:val="-2"/>
                <w:sz w:val="20"/>
              </w:rPr>
              <w:t>21.06</w:t>
            </w:r>
          </w:p>
        </w:tc>
        <w:tc>
          <w:tcPr>
            <w:tcW w:w="1134" w:type="dxa"/>
          </w:tcPr>
          <w:p>
            <w:pPr>
              <w:pStyle w:val="TableParagraph"/>
              <w:spacing w:line="215" w:lineRule="exact" w:before="53"/>
              <w:ind w:left="12" w:right="5"/>
              <w:rPr>
                <w:sz w:val="20"/>
              </w:rPr>
            </w:pPr>
            <w:r>
              <w:rPr>
                <w:spacing w:val="-2"/>
                <w:sz w:val="20"/>
              </w:rPr>
              <w:t>17.33</w:t>
            </w:r>
          </w:p>
        </w:tc>
        <w:tc>
          <w:tcPr>
            <w:tcW w:w="995" w:type="dxa"/>
          </w:tcPr>
          <w:p>
            <w:pPr>
              <w:pStyle w:val="TableParagraph"/>
              <w:spacing w:line="215" w:lineRule="exact" w:before="53"/>
              <w:ind w:left="10"/>
              <w:rPr>
                <w:sz w:val="20"/>
              </w:rPr>
            </w:pPr>
            <w:r>
              <w:rPr>
                <w:spacing w:val="-2"/>
                <w:sz w:val="20"/>
              </w:rPr>
              <w:t>42.93</w:t>
            </w:r>
          </w:p>
        </w:tc>
      </w:tr>
      <w:tr>
        <w:trPr>
          <w:trHeight w:val="287" w:hRule="atLeast"/>
        </w:trPr>
        <w:tc>
          <w:tcPr>
            <w:tcW w:w="802" w:type="dxa"/>
          </w:tcPr>
          <w:p>
            <w:pPr>
              <w:pStyle w:val="TableParagraph"/>
              <w:spacing w:line="215" w:lineRule="exact" w:before="53"/>
              <w:ind w:left="14"/>
              <w:rPr>
                <w:sz w:val="20"/>
              </w:rPr>
            </w:pPr>
            <w:r>
              <w:rPr>
                <w:spacing w:val="-5"/>
                <w:sz w:val="20"/>
              </w:rPr>
              <w:t>23</w:t>
            </w:r>
          </w:p>
        </w:tc>
        <w:tc>
          <w:tcPr>
            <w:tcW w:w="1888" w:type="dxa"/>
          </w:tcPr>
          <w:p>
            <w:pPr>
              <w:pStyle w:val="TableParagraph"/>
              <w:spacing w:line="215" w:lineRule="exact" w:before="53"/>
              <w:ind w:left="19" w:right="5"/>
              <w:rPr>
                <w:sz w:val="20"/>
              </w:rPr>
            </w:pPr>
            <w:r>
              <w:rPr>
                <w:spacing w:val="-4"/>
                <w:sz w:val="20"/>
              </w:rPr>
              <w:t>MERK</w:t>
            </w:r>
          </w:p>
        </w:tc>
        <w:tc>
          <w:tcPr>
            <w:tcW w:w="1139" w:type="dxa"/>
          </w:tcPr>
          <w:p>
            <w:pPr>
              <w:pStyle w:val="TableParagraph"/>
              <w:spacing w:line="215" w:lineRule="exact" w:before="53"/>
              <w:ind w:left="78" w:right="67"/>
              <w:rPr>
                <w:sz w:val="20"/>
              </w:rPr>
            </w:pPr>
            <w:r>
              <w:rPr>
                <w:spacing w:val="-4"/>
                <w:sz w:val="20"/>
              </w:rPr>
              <w:t>2023</w:t>
            </w:r>
          </w:p>
        </w:tc>
        <w:tc>
          <w:tcPr>
            <w:tcW w:w="1134" w:type="dxa"/>
          </w:tcPr>
          <w:p>
            <w:pPr>
              <w:pStyle w:val="TableParagraph"/>
              <w:spacing w:line="215" w:lineRule="exact" w:before="53"/>
              <w:ind w:left="12" w:right="12"/>
              <w:rPr>
                <w:sz w:val="20"/>
              </w:rPr>
            </w:pPr>
            <w:r>
              <w:rPr>
                <w:spacing w:val="-2"/>
                <w:sz w:val="20"/>
              </w:rPr>
              <w:t>12.25</w:t>
            </w:r>
          </w:p>
        </w:tc>
        <w:tc>
          <w:tcPr>
            <w:tcW w:w="850" w:type="dxa"/>
          </w:tcPr>
          <w:p>
            <w:pPr>
              <w:pStyle w:val="TableParagraph"/>
              <w:spacing w:line="215" w:lineRule="exact" w:before="53"/>
              <w:ind w:left="68" w:right="55"/>
              <w:rPr>
                <w:sz w:val="20"/>
              </w:rPr>
            </w:pPr>
            <w:r>
              <w:rPr>
                <w:spacing w:val="-2"/>
                <w:sz w:val="20"/>
              </w:rPr>
              <w:t>22.64</w:t>
            </w:r>
          </w:p>
        </w:tc>
        <w:tc>
          <w:tcPr>
            <w:tcW w:w="1134" w:type="dxa"/>
          </w:tcPr>
          <w:p>
            <w:pPr>
              <w:pStyle w:val="TableParagraph"/>
              <w:spacing w:line="215" w:lineRule="exact" w:before="53"/>
              <w:ind w:left="12" w:right="5"/>
              <w:rPr>
                <w:sz w:val="20"/>
              </w:rPr>
            </w:pPr>
            <w:r>
              <w:rPr>
                <w:spacing w:val="-2"/>
                <w:sz w:val="20"/>
              </w:rPr>
              <w:t>18.61</w:t>
            </w:r>
          </w:p>
        </w:tc>
        <w:tc>
          <w:tcPr>
            <w:tcW w:w="995" w:type="dxa"/>
          </w:tcPr>
          <w:p>
            <w:pPr>
              <w:pStyle w:val="TableParagraph"/>
              <w:spacing w:line="215" w:lineRule="exact" w:before="53"/>
              <w:ind w:left="10"/>
              <w:rPr>
                <w:sz w:val="20"/>
              </w:rPr>
            </w:pPr>
            <w:r>
              <w:rPr>
                <w:spacing w:val="-2"/>
                <w:sz w:val="20"/>
              </w:rPr>
              <w:t>43.04</w:t>
            </w:r>
          </w:p>
        </w:tc>
      </w:tr>
      <w:tr>
        <w:trPr>
          <w:trHeight w:val="287" w:hRule="atLeast"/>
        </w:trPr>
        <w:tc>
          <w:tcPr>
            <w:tcW w:w="802" w:type="dxa"/>
          </w:tcPr>
          <w:p>
            <w:pPr>
              <w:pStyle w:val="TableParagraph"/>
              <w:spacing w:line="215" w:lineRule="exact" w:before="53"/>
              <w:ind w:left="14"/>
              <w:rPr>
                <w:sz w:val="20"/>
              </w:rPr>
            </w:pPr>
            <w:r>
              <w:rPr>
                <w:spacing w:val="-5"/>
                <w:sz w:val="20"/>
              </w:rPr>
              <w:t>24</w:t>
            </w:r>
          </w:p>
        </w:tc>
        <w:tc>
          <w:tcPr>
            <w:tcW w:w="1888" w:type="dxa"/>
          </w:tcPr>
          <w:p>
            <w:pPr>
              <w:pStyle w:val="TableParagraph"/>
              <w:spacing w:line="215" w:lineRule="exact" w:before="53"/>
              <w:ind w:left="19" w:right="5"/>
              <w:rPr>
                <w:sz w:val="20"/>
              </w:rPr>
            </w:pPr>
            <w:r>
              <w:rPr>
                <w:spacing w:val="-4"/>
                <w:sz w:val="20"/>
              </w:rPr>
              <w:t>MERK</w:t>
            </w:r>
          </w:p>
        </w:tc>
        <w:tc>
          <w:tcPr>
            <w:tcW w:w="1139" w:type="dxa"/>
          </w:tcPr>
          <w:p>
            <w:pPr>
              <w:pStyle w:val="TableParagraph"/>
              <w:spacing w:line="215" w:lineRule="exact" w:before="53"/>
              <w:ind w:left="78" w:right="67"/>
              <w:rPr>
                <w:sz w:val="20"/>
              </w:rPr>
            </w:pPr>
            <w:r>
              <w:rPr>
                <w:spacing w:val="-4"/>
                <w:sz w:val="20"/>
              </w:rPr>
              <w:t>2024</w:t>
            </w:r>
          </w:p>
        </w:tc>
        <w:tc>
          <w:tcPr>
            <w:tcW w:w="1134" w:type="dxa"/>
          </w:tcPr>
          <w:p>
            <w:pPr>
              <w:pStyle w:val="TableParagraph"/>
              <w:spacing w:line="215" w:lineRule="exact" w:before="53"/>
              <w:ind w:left="12" w:right="12"/>
              <w:rPr>
                <w:sz w:val="20"/>
              </w:rPr>
            </w:pPr>
            <w:r>
              <w:rPr>
                <w:spacing w:val="-2"/>
                <w:sz w:val="20"/>
              </w:rPr>
              <w:t>21.33</w:t>
            </w:r>
          </w:p>
        </w:tc>
        <w:tc>
          <w:tcPr>
            <w:tcW w:w="850" w:type="dxa"/>
          </w:tcPr>
          <w:p>
            <w:pPr>
              <w:pStyle w:val="TableParagraph"/>
              <w:spacing w:line="215" w:lineRule="exact" w:before="53"/>
              <w:ind w:left="68" w:right="55"/>
              <w:rPr>
                <w:sz w:val="20"/>
              </w:rPr>
            </w:pPr>
            <w:r>
              <w:rPr>
                <w:spacing w:val="-2"/>
                <w:sz w:val="20"/>
              </w:rPr>
              <w:t>21.97</w:t>
            </w:r>
          </w:p>
        </w:tc>
        <w:tc>
          <w:tcPr>
            <w:tcW w:w="1134" w:type="dxa"/>
          </w:tcPr>
          <w:p>
            <w:pPr>
              <w:pStyle w:val="TableParagraph"/>
              <w:spacing w:line="215" w:lineRule="exact" w:before="53"/>
              <w:ind w:left="12" w:right="5"/>
              <w:rPr>
                <w:sz w:val="20"/>
              </w:rPr>
            </w:pPr>
            <w:r>
              <w:rPr>
                <w:spacing w:val="-2"/>
                <w:sz w:val="20"/>
              </w:rPr>
              <w:t>16.04</w:t>
            </w:r>
          </w:p>
        </w:tc>
        <w:tc>
          <w:tcPr>
            <w:tcW w:w="995" w:type="dxa"/>
          </w:tcPr>
          <w:p>
            <w:pPr>
              <w:pStyle w:val="TableParagraph"/>
              <w:spacing w:line="215" w:lineRule="exact" w:before="53"/>
              <w:ind w:left="10"/>
              <w:rPr>
                <w:sz w:val="20"/>
              </w:rPr>
            </w:pPr>
            <w:r>
              <w:rPr>
                <w:spacing w:val="-2"/>
                <w:sz w:val="20"/>
              </w:rPr>
              <w:t>42.70</w:t>
            </w:r>
          </w:p>
        </w:tc>
      </w:tr>
      <w:tr>
        <w:trPr>
          <w:trHeight w:val="292" w:hRule="atLeast"/>
        </w:trPr>
        <w:tc>
          <w:tcPr>
            <w:tcW w:w="802" w:type="dxa"/>
          </w:tcPr>
          <w:p>
            <w:pPr>
              <w:pStyle w:val="TableParagraph"/>
              <w:spacing w:line="215" w:lineRule="exact" w:before="58"/>
              <w:ind w:left="14"/>
              <w:rPr>
                <w:sz w:val="20"/>
              </w:rPr>
            </w:pPr>
            <w:r>
              <w:rPr>
                <w:spacing w:val="-5"/>
                <w:sz w:val="20"/>
              </w:rPr>
              <w:t>25</w:t>
            </w:r>
          </w:p>
        </w:tc>
        <w:tc>
          <w:tcPr>
            <w:tcW w:w="1888" w:type="dxa"/>
          </w:tcPr>
          <w:p>
            <w:pPr>
              <w:pStyle w:val="TableParagraph"/>
              <w:spacing w:line="215" w:lineRule="exact" w:before="58"/>
              <w:ind w:left="19"/>
              <w:rPr>
                <w:sz w:val="20"/>
              </w:rPr>
            </w:pPr>
            <w:r>
              <w:rPr>
                <w:spacing w:val="-4"/>
                <w:sz w:val="20"/>
              </w:rPr>
              <w:t>SIDO</w:t>
            </w:r>
          </w:p>
        </w:tc>
        <w:tc>
          <w:tcPr>
            <w:tcW w:w="1139" w:type="dxa"/>
          </w:tcPr>
          <w:p>
            <w:pPr>
              <w:pStyle w:val="TableParagraph"/>
              <w:spacing w:line="215" w:lineRule="exact" w:before="58"/>
              <w:ind w:left="78" w:right="67"/>
              <w:rPr>
                <w:sz w:val="20"/>
              </w:rPr>
            </w:pPr>
            <w:r>
              <w:rPr>
                <w:spacing w:val="-4"/>
                <w:sz w:val="20"/>
              </w:rPr>
              <w:t>2021</w:t>
            </w:r>
          </w:p>
        </w:tc>
        <w:tc>
          <w:tcPr>
            <w:tcW w:w="1134" w:type="dxa"/>
          </w:tcPr>
          <w:p>
            <w:pPr>
              <w:pStyle w:val="TableParagraph"/>
              <w:spacing w:line="215" w:lineRule="exact" w:before="58"/>
              <w:ind w:left="12" w:right="12"/>
              <w:rPr>
                <w:sz w:val="20"/>
              </w:rPr>
            </w:pPr>
            <w:r>
              <w:rPr>
                <w:spacing w:val="-2"/>
                <w:sz w:val="20"/>
              </w:rPr>
              <w:t>21.84</w:t>
            </w:r>
          </w:p>
        </w:tc>
        <w:tc>
          <w:tcPr>
            <w:tcW w:w="850" w:type="dxa"/>
          </w:tcPr>
          <w:p>
            <w:pPr>
              <w:pStyle w:val="TableParagraph"/>
              <w:spacing w:line="215" w:lineRule="exact" w:before="58"/>
              <w:ind w:left="68" w:right="55"/>
              <w:rPr>
                <w:sz w:val="20"/>
              </w:rPr>
            </w:pPr>
            <w:r>
              <w:rPr>
                <w:spacing w:val="-2"/>
                <w:sz w:val="20"/>
              </w:rPr>
              <w:t>39.03</w:t>
            </w:r>
          </w:p>
        </w:tc>
        <w:tc>
          <w:tcPr>
            <w:tcW w:w="1134" w:type="dxa"/>
          </w:tcPr>
          <w:p>
            <w:pPr>
              <w:pStyle w:val="TableParagraph"/>
              <w:spacing w:line="215" w:lineRule="exact" w:before="58"/>
              <w:ind w:left="12" w:right="5"/>
              <w:rPr>
                <w:sz w:val="20"/>
              </w:rPr>
            </w:pPr>
            <w:r>
              <w:rPr>
                <w:spacing w:val="-2"/>
                <w:sz w:val="20"/>
              </w:rPr>
              <w:t>30.99</w:t>
            </w:r>
          </w:p>
        </w:tc>
        <w:tc>
          <w:tcPr>
            <w:tcW w:w="995" w:type="dxa"/>
          </w:tcPr>
          <w:p>
            <w:pPr>
              <w:pStyle w:val="TableParagraph"/>
              <w:spacing w:line="215" w:lineRule="exact" w:before="58"/>
              <w:ind w:left="10"/>
              <w:rPr>
                <w:sz w:val="20"/>
              </w:rPr>
            </w:pPr>
            <w:r>
              <w:rPr>
                <w:spacing w:val="-2"/>
                <w:sz w:val="20"/>
              </w:rPr>
              <w:t>49.89</w:t>
            </w:r>
          </w:p>
        </w:tc>
      </w:tr>
      <w:tr>
        <w:trPr>
          <w:trHeight w:val="288" w:hRule="atLeast"/>
        </w:trPr>
        <w:tc>
          <w:tcPr>
            <w:tcW w:w="802" w:type="dxa"/>
          </w:tcPr>
          <w:p>
            <w:pPr>
              <w:pStyle w:val="TableParagraph"/>
              <w:spacing w:line="215" w:lineRule="exact" w:before="53"/>
              <w:ind w:left="14"/>
              <w:rPr>
                <w:sz w:val="20"/>
              </w:rPr>
            </w:pPr>
            <w:r>
              <w:rPr>
                <w:spacing w:val="-5"/>
                <w:sz w:val="20"/>
              </w:rPr>
              <w:t>26</w:t>
            </w:r>
          </w:p>
        </w:tc>
        <w:tc>
          <w:tcPr>
            <w:tcW w:w="1888" w:type="dxa"/>
          </w:tcPr>
          <w:p>
            <w:pPr>
              <w:pStyle w:val="TableParagraph"/>
              <w:spacing w:line="215" w:lineRule="exact" w:before="53"/>
              <w:ind w:left="19"/>
              <w:rPr>
                <w:sz w:val="20"/>
              </w:rPr>
            </w:pPr>
            <w:r>
              <w:rPr>
                <w:spacing w:val="-4"/>
                <w:sz w:val="20"/>
              </w:rPr>
              <w:t>SIDO</w:t>
            </w:r>
          </w:p>
        </w:tc>
        <w:tc>
          <w:tcPr>
            <w:tcW w:w="1139" w:type="dxa"/>
          </w:tcPr>
          <w:p>
            <w:pPr>
              <w:pStyle w:val="TableParagraph"/>
              <w:spacing w:line="215" w:lineRule="exact" w:before="53"/>
              <w:ind w:left="78" w:right="67"/>
              <w:rPr>
                <w:sz w:val="20"/>
              </w:rPr>
            </w:pPr>
            <w:r>
              <w:rPr>
                <w:spacing w:val="-4"/>
                <w:sz w:val="20"/>
              </w:rPr>
              <w:t>2022</w:t>
            </w:r>
          </w:p>
        </w:tc>
        <w:tc>
          <w:tcPr>
            <w:tcW w:w="1134" w:type="dxa"/>
          </w:tcPr>
          <w:p>
            <w:pPr>
              <w:pStyle w:val="TableParagraph"/>
              <w:spacing w:line="215" w:lineRule="exact" w:before="53"/>
              <w:ind w:left="12" w:right="12"/>
              <w:rPr>
                <w:sz w:val="20"/>
              </w:rPr>
            </w:pPr>
            <w:r>
              <w:rPr>
                <w:spacing w:val="-2"/>
                <w:sz w:val="20"/>
              </w:rPr>
              <w:t>22.20</w:t>
            </w:r>
          </w:p>
        </w:tc>
        <w:tc>
          <w:tcPr>
            <w:tcW w:w="850" w:type="dxa"/>
          </w:tcPr>
          <w:p>
            <w:pPr>
              <w:pStyle w:val="TableParagraph"/>
              <w:spacing w:line="215" w:lineRule="exact" w:before="53"/>
              <w:ind w:left="68" w:right="55"/>
              <w:rPr>
                <w:sz w:val="20"/>
              </w:rPr>
            </w:pPr>
            <w:r>
              <w:rPr>
                <w:spacing w:val="-2"/>
                <w:sz w:val="20"/>
              </w:rPr>
              <w:t>39.47</w:t>
            </w:r>
          </w:p>
        </w:tc>
        <w:tc>
          <w:tcPr>
            <w:tcW w:w="1134" w:type="dxa"/>
          </w:tcPr>
          <w:p>
            <w:pPr>
              <w:pStyle w:val="TableParagraph"/>
              <w:spacing w:line="215" w:lineRule="exact" w:before="53"/>
              <w:ind w:left="12" w:right="5"/>
              <w:rPr>
                <w:sz w:val="20"/>
              </w:rPr>
            </w:pPr>
            <w:r>
              <w:rPr>
                <w:spacing w:val="-2"/>
                <w:sz w:val="20"/>
              </w:rPr>
              <w:t>27.07</w:t>
            </w:r>
          </w:p>
        </w:tc>
        <w:tc>
          <w:tcPr>
            <w:tcW w:w="995" w:type="dxa"/>
          </w:tcPr>
          <w:p>
            <w:pPr>
              <w:pStyle w:val="TableParagraph"/>
              <w:spacing w:line="215" w:lineRule="exact" w:before="53"/>
              <w:ind w:left="10"/>
              <w:rPr>
                <w:sz w:val="20"/>
              </w:rPr>
            </w:pPr>
            <w:r>
              <w:rPr>
                <w:spacing w:val="-2"/>
                <w:sz w:val="20"/>
              </w:rPr>
              <w:t>47.03</w:t>
            </w:r>
          </w:p>
        </w:tc>
      </w:tr>
      <w:tr>
        <w:trPr>
          <w:trHeight w:val="287" w:hRule="atLeast"/>
        </w:trPr>
        <w:tc>
          <w:tcPr>
            <w:tcW w:w="802" w:type="dxa"/>
          </w:tcPr>
          <w:p>
            <w:pPr>
              <w:pStyle w:val="TableParagraph"/>
              <w:spacing w:line="215" w:lineRule="exact" w:before="53"/>
              <w:ind w:left="14"/>
              <w:rPr>
                <w:sz w:val="20"/>
              </w:rPr>
            </w:pPr>
            <w:r>
              <w:rPr>
                <w:spacing w:val="-5"/>
                <w:sz w:val="20"/>
              </w:rPr>
              <w:t>27</w:t>
            </w:r>
          </w:p>
        </w:tc>
        <w:tc>
          <w:tcPr>
            <w:tcW w:w="1888" w:type="dxa"/>
          </w:tcPr>
          <w:p>
            <w:pPr>
              <w:pStyle w:val="TableParagraph"/>
              <w:spacing w:line="215" w:lineRule="exact" w:before="53"/>
              <w:ind w:left="19"/>
              <w:rPr>
                <w:sz w:val="20"/>
              </w:rPr>
            </w:pPr>
            <w:r>
              <w:rPr>
                <w:spacing w:val="-4"/>
                <w:sz w:val="20"/>
              </w:rPr>
              <w:t>SIDO</w:t>
            </w:r>
          </w:p>
        </w:tc>
        <w:tc>
          <w:tcPr>
            <w:tcW w:w="1139" w:type="dxa"/>
          </w:tcPr>
          <w:p>
            <w:pPr>
              <w:pStyle w:val="TableParagraph"/>
              <w:spacing w:line="215" w:lineRule="exact" w:before="53"/>
              <w:ind w:left="78" w:right="67"/>
              <w:rPr>
                <w:sz w:val="20"/>
              </w:rPr>
            </w:pPr>
            <w:r>
              <w:rPr>
                <w:spacing w:val="-4"/>
                <w:sz w:val="20"/>
              </w:rPr>
              <w:t>2023</w:t>
            </w:r>
          </w:p>
        </w:tc>
        <w:tc>
          <w:tcPr>
            <w:tcW w:w="1134" w:type="dxa"/>
          </w:tcPr>
          <w:p>
            <w:pPr>
              <w:pStyle w:val="TableParagraph"/>
              <w:spacing w:line="215" w:lineRule="exact" w:before="53"/>
              <w:ind w:left="12" w:right="12"/>
              <w:rPr>
                <w:sz w:val="20"/>
              </w:rPr>
            </w:pPr>
            <w:r>
              <w:rPr>
                <w:spacing w:val="-2"/>
                <w:sz w:val="20"/>
              </w:rPr>
              <w:t>22.05</w:t>
            </w:r>
          </w:p>
        </w:tc>
        <w:tc>
          <w:tcPr>
            <w:tcW w:w="850" w:type="dxa"/>
          </w:tcPr>
          <w:p>
            <w:pPr>
              <w:pStyle w:val="TableParagraph"/>
              <w:spacing w:line="215" w:lineRule="exact" w:before="53"/>
              <w:ind w:left="68" w:right="55"/>
              <w:rPr>
                <w:sz w:val="20"/>
              </w:rPr>
            </w:pPr>
            <w:r>
              <w:rPr>
                <w:spacing w:val="-2"/>
                <w:sz w:val="20"/>
              </w:rPr>
              <w:t>39.96</w:t>
            </w:r>
          </w:p>
        </w:tc>
        <w:tc>
          <w:tcPr>
            <w:tcW w:w="1134" w:type="dxa"/>
          </w:tcPr>
          <w:p>
            <w:pPr>
              <w:pStyle w:val="TableParagraph"/>
              <w:spacing w:line="215" w:lineRule="exact" w:before="53"/>
              <w:ind w:left="12" w:right="5"/>
              <w:rPr>
                <w:sz w:val="20"/>
              </w:rPr>
            </w:pPr>
            <w:r>
              <w:rPr>
                <w:spacing w:val="-2"/>
                <w:sz w:val="20"/>
              </w:rPr>
              <w:t>24.43</w:t>
            </w:r>
          </w:p>
        </w:tc>
        <w:tc>
          <w:tcPr>
            <w:tcW w:w="995" w:type="dxa"/>
          </w:tcPr>
          <w:p>
            <w:pPr>
              <w:pStyle w:val="TableParagraph"/>
              <w:spacing w:line="215" w:lineRule="exact" w:before="53"/>
              <w:ind w:left="10"/>
              <w:rPr>
                <w:sz w:val="20"/>
              </w:rPr>
            </w:pPr>
            <w:r>
              <w:rPr>
                <w:spacing w:val="-2"/>
                <w:sz w:val="20"/>
              </w:rPr>
              <w:t>47.63</w:t>
            </w:r>
          </w:p>
        </w:tc>
      </w:tr>
      <w:tr>
        <w:trPr>
          <w:trHeight w:val="287" w:hRule="atLeast"/>
        </w:trPr>
        <w:tc>
          <w:tcPr>
            <w:tcW w:w="802" w:type="dxa"/>
          </w:tcPr>
          <w:p>
            <w:pPr>
              <w:pStyle w:val="TableParagraph"/>
              <w:spacing w:line="215" w:lineRule="exact" w:before="53"/>
              <w:ind w:left="14"/>
              <w:rPr>
                <w:sz w:val="20"/>
              </w:rPr>
            </w:pPr>
            <w:r>
              <w:rPr>
                <w:spacing w:val="-5"/>
                <w:sz w:val="20"/>
              </w:rPr>
              <w:t>28</w:t>
            </w:r>
          </w:p>
        </w:tc>
        <w:tc>
          <w:tcPr>
            <w:tcW w:w="1888" w:type="dxa"/>
          </w:tcPr>
          <w:p>
            <w:pPr>
              <w:pStyle w:val="TableParagraph"/>
              <w:spacing w:line="215" w:lineRule="exact" w:before="53"/>
              <w:ind w:left="19"/>
              <w:rPr>
                <w:sz w:val="20"/>
              </w:rPr>
            </w:pPr>
            <w:r>
              <w:rPr>
                <w:spacing w:val="-4"/>
                <w:sz w:val="20"/>
              </w:rPr>
              <w:t>SIDO</w:t>
            </w:r>
          </w:p>
        </w:tc>
        <w:tc>
          <w:tcPr>
            <w:tcW w:w="1139" w:type="dxa"/>
          </w:tcPr>
          <w:p>
            <w:pPr>
              <w:pStyle w:val="TableParagraph"/>
              <w:spacing w:line="215" w:lineRule="exact" w:before="53"/>
              <w:ind w:left="78" w:right="67"/>
              <w:rPr>
                <w:sz w:val="20"/>
              </w:rPr>
            </w:pPr>
            <w:r>
              <w:rPr>
                <w:spacing w:val="-4"/>
                <w:sz w:val="20"/>
              </w:rPr>
              <w:t>2024</w:t>
            </w:r>
          </w:p>
        </w:tc>
        <w:tc>
          <w:tcPr>
            <w:tcW w:w="1134" w:type="dxa"/>
          </w:tcPr>
          <w:p>
            <w:pPr>
              <w:pStyle w:val="TableParagraph"/>
              <w:spacing w:line="215" w:lineRule="exact" w:before="53"/>
              <w:ind w:left="12" w:right="12"/>
              <w:rPr>
                <w:sz w:val="20"/>
              </w:rPr>
            </w:pPr>
            <w:r>
              <w:rPr>
                <w:spacing w:val="-2"/>
                <w:sz w:val="20"/>
              </w:rPr>
              <w:t>22.46</w:t>
            </w:r>
          </w:p>
        </w:tc>
        <w:tc>
          <w:tcPr>
            <w:tcW w:w="850" w:type="dxa"/>
          </w:tcPr>
          <w:p>
            <w:pPr>
              <w:pStyle w:val="TableParagraph"/>
              <w:spacing w:line="215" w:lineRule="exact" w:before="53"/>
              <w:ind w:left="68" w:right="55"/>
              <w:rPr>
                <w:sz w:val="20"/>
              </w:rPr>
            </w:pPr>
            <w:r>
              <w:rPr>
                <w:spacing w:val="-2"/>
                <w:sz w:val="20"/>
              </w:rPr>
              <w:t>38.24</w:t>
            </w:r>
          </w:p>
        </w:tc>
        <w:tc>
          <w:tcPr>
            <w:tcW w:w="1134" w:type="dxa"/>
          </w:tcPr>
          <w:p>
            <w:pPr>
              <w:pStyle w:val="TableParagraph"/>
              <w:spacing w:line="215" w:lineRule="exact" w:before="53"/>
              <w:ind w:left="12" w:right="5"/>
              <w:rPr>
                <w:sz w:val="20"/>
              </w:rPr>
            </w:pPr>
            <w:r>
              <w:rPr>
                <w:spacing w:val="-2"/>
                <w:sz w:val="20"/>
              </w:rPr>
              <w:t>29.72</w:t>
            </w:r>
          </w:p>
        </w:tc>
        <w:tc>
          <w:tcPr>
            <w:tcW w:w="995" w:type="dxa"/>
          </w:tcPr>
          <w:p>
            <w:pPr>
              <w:pStyle w:val="TableParagraph"/>
              <w:spacing w:line="215" w:lineRule="exact" w:before="53"/>
              <w:ind w:left="10"/>
              <w:rPr>
                <w:sz w:val="20"/>
              </w:rPr>
            </w:pPr>
            <w:r>
              <w:rPr>
                <w:spacing w:val="-2"/>
                <w:sz w:val="20"/>
              </w:rPr>
              <w:t>52.87</w:t>
            </w:r>
          </w:p>
        </w:tc>
      </w:tr>
      <w:tr>
        <w:trPr>
          <w:trHeight w:val="287" w:hRule="atLeast"/>
        </w:trPr>
        <w:tc>
          <w:tcPr>
            <w:tcW w:w="802" w:type="dxa"/>
          </w:tcPr>
          <w:p>
            <w:pPr>
              <w:pStyle w:val="TableParagraph"/>
              <w:spacing w:line="215" w:lineRule="exact" w:before="53"/>
              <w:ind w:left="14"/>
              <w:rPr>
                <w:sz w:val="20"/>
              </w:rPr>
            </w:pPr>
            <w:r>
              <w:rPr>
                <w:spacing w:val="-5"/>
                <w:sz w:val="20"/>
              </w:rPr>
              <w:t>29</w:t>
            </w:r>
          </w:p>
        </w:tc>
        <w:tc>
          <w:tcPr>
            <w:tcW w:w="1888" w:type="dxa"/>
          </w:tcPr>
          <w:p>
            <w:pPr>
              <w:pStyle w:val="TableParagraph"/>
              <w:spacing w:line="215" w:lineRule="exact" w:before="53"/>
              <w:ind w:left="19"/>
              <w:rPr>
                <w:sz w:val="20"/>
              </w:rPr>
            </w:pPr>
            <w:r>
              <w:rPr>
                <w:spacing w:val="-4"/>
                <w:sz w:val="20"/>
              </w:rPr>
              <w:t>ADES</w:t>
            </w:r>
          </w:p>
        </w:tc>
        <w:tc>
          <w:tcPr>
            <w:tcW w:w="1139" w:type="dxa"/>
          </w:tcPr>
          <w:p>
            <w:pPr>
              <w:pStyle w:val="TableParagraph"/>
              <w:spacing w:line="215" w:lineRule="exact" w:before="53"/>
              <w:ind w:left="78" w:right="67"/>
              <w:rPr>
                <w:sz w:val="20"/>
              </w:rPr>
            </w:pPr>
            <w:r>
              <w:rPr>
                <w:spacing w:val="-4"/>
                <w:sz w:val="20"/>
              </w:rPr>
              <w:t>2021</w:t>
            </w:r>
          </w:p>
        </w:tc>
        <w:tc>
          <w:tcPr>
            <w:tcW w:w="1134" w:type="dxa"/>
          </w:tcPr>
          <w:p>
            <w:pPr>
              <w:pStyle w:val="TableParagraph"/>
              <w:spacing w:line="215" w:lineRule="exact" w:before="53"/>
              <w:ind w:left="12" w:right="12"/>
              <w:rPr>
                <w:sz w:val="20"/>
              </w:rPr>
            </w:pPr>
            <w:r>
              <w:rPr>
                <w:spacing w:val="-2"/>
                <w:sz w:val="20"/>
              </w:rPr>
              <w:t>21.33</w:t>
            </w:r>
          </w:p>
        </w:tc>
        <w:tc>
          <w:tcPr>
            <w:tcW w:w="850" w:type="dxa"/>
          </w:tcPr>
          <w:p>
            <w:pPr>
              <w:pStyle w:val="TableParagraph"/>
              <w:spacing w:line="215" w:lineRule="exact" w:before="53"/>
              <w:ind w:left="68" w:right="55"/>
              <w:rPr>
                <w:sz w:val="20"/>
              </w:rPr>
            </w:pPr>
            <w:r>
              <w:rPr>
                <w:spacing w:val="-2"/>
                <w:sz w:val="20"/>
              </w:rPr>
              <w:t>38.62</w:t>
            </w:r>
          </w:p>
        </w:tc>
        <w:tc>
          <w:tcPr>
            <w:tcW w:w="1134" w:type="dxa"/>
          </w:tcPr>
          <w:p>
            <w:pPr>
              <w:pStyle w:val="TableParagraph"/>
              <w:spacing w:line="215" w:lineRule="exact" w:before="53"/>
              <w:ind w:left="12" w:right="5"/>
              <w:rPr>
                <w:sz w:val="20"/>
              </w:rPr>
            </w:pPr>
            <w:r>
              <w:rPr>
                <w:spacing w:val="-2"/>
                <w:sz w:val="20"/>
              </w:rPr>
              <w:t>20.38</w:t>
            </w:r>
          </w:p>
        </w:tc>
        <w:tc>
          <w:tcPr>
            <w:tcW w:w="995" w:type="dxa"/>
          </w:tcPr>
          <w:p>
            <w:pPr>
              <w:pStyle w:val="TableParagraph"/>
              <w:spacing w:line="215" w:lineRule="exact" w:before="53"/>
              <w:ind w:left="10"/>
              <w:rPr>
                <w:sz w:val="20"/>
              </w:rPr>
            </w:pPr>
            <w:r>
              <w:rPr>
                <w:spacing w:val="-2"/>
                <w:sz w:val="20"/>
              </w:rPr>
              <w:t>36.28</w:t>
            </w:r>
          </w:p>
        </w:tc>
      </w:tr>
      <w:tr>
        <w:trPr>
          <w:trHeight w:val="287" w:hRule="atLeast"/>
        </w:trPr>
        <w:tc>
          <w:tcPr>
            <w:tcW w:w="802" w:type="dxa"/>
          </w:tcPr>
          <w:p>
            <w:pPr>
              <w:pStyle w:val="TableParagraph"/>
              <w:spacing w:line="215" w:lineRule="exact" w:before="53"/>
              <w:ind w:left="14"/>
              <w:rPr>
                <w:sz w:val="20"/>
              </w:rPr>
            </w:pPr>
            <w:r>
              <w:rPr>
                <w:spacing w:val="-5"/>
                <w:sz w:val="20"/>
              </w:rPr>
              <w:t>30</w:t>
            </w:r>
          </w:p>
        </w:tc>
        <w:tc>
          <w:tcPr>
            <w:tcW w:w="1888" w:type="dxa"/>
          </w:tcPr>
          <w:p>
            <w:pPr>
              <w:pStyle w:val="TableParagraph"/>
              <w:spacing w:line="215" w:lineRule="exact" w:before="53"/>
              <w:ind w:left="19"/>
              <w:rPr>
                <w:sz w:val="20"/>
              </w:rPr>
            </w:pPr>
            <w:r>
              <w:rPr>
                <w:spacing w:val="-4"/>
                <w:sz w:val="20"/>
              </w:rPr>
              <w:t>ADES</w:t>
            </w:r>
          </w:p>
        </w:tc>
        <w:tc>
          <w:tcPr>
            <w:tcW w:w="1139" w:type="dxa"/>
          </w:tcPr>
          <w:p>
            <w:pPr>
              <w:pStyle w:val="TableParagraph"/>
              <w:spacing w:line="215" w:lineRule="exact" w:before="53"/>
              <w:ind w:left="78" w:right="67"/>
              <w:rPr>
                <w:sz w:val="20"/>
              </w:rPr>
            </w:pPr>
            <w:r>
              <w:rPr>
                <w:spacing w:val="-4"/>
                <w:sz w:val="20"/>
              </w:rPr>
              <w:t>2022</w:t>
            </w:r>
          </w:p>
        </w:tc>
        <w:tc>
          <w:tcPr>
            <w:tcW w:w="1134" w:type="dxa"/>
          </w:tcPr>
          <w:p>
            <w:pPr>
              <w:pStyle w:val="TableParagraph"/>
              <w:spacing w:line="215" w:lineRule="exact" w:before="53"/>
              <w:ind w:left="12" w:right="12"/>
              <w:rPr>
                <w:sz w:val="20"/>
              </w:rPr>
            </w:pPr>
            <w:r>
              <w:rPr>
                <w:spacing w:val="-2"/>
                <w:sz w:val="20"/>
              </w:rPr>
              <w:t>21.39</w:t>
            </w:r>
          </w:p>
        </w:tc>
        <w:tc>
          <w:tcPr>
            <w:tcW w:w="850" w:type="dxa"/>
          </w:tcPr>
          <w:p>
            <w:pPr>
              <w:pStyle w:val="TableParagraph"/>
              <w:spacing w:line="215" w:lineRule="exact" w:before="53"/>
              <w:ind w:left="68" w:right="55"/>
              <w:rPr>
                <w:sz w:val="20"/>
              </w:rPr>
            </w:pPr>
            <w:r>
              <w:rPr>
                <w:spacing w:val="-2"/>
                <w:sz w:val="20"/>
              </w:rPr>
              <w:t>43.05</w:t>
            </w:r>
          </w:p>
        </w:tc>
        <w:tc>
          <w:tcPr>
            <w:tcW w:w="1134" w:type="dxa"/>
          </w:tcPr>
          <w:p>
            <w:pPr>
              <w:pStyle w:val="TableParagraph"/>
              <w:spacing w:line="215" w:lineRule="exact" w:before="53"/>
              <w:ind w:left="12" w:right="5"/>
              <w:rPr>
                <w:sz w:val="20"/>
              </w:rPr>
            </w:pPr>
            <w:r>
              <w:rPr>
                <w:spacing w:val="-2"/>
                <w:sz w:val="20"/>
              </w:rPr>
              <w:t>22.18</w:t>
            </w:r>
          </w:p>
        </w:tc>
        <w:tc>
          <w:tcPr>
            <w:tcW w:w="995" w:type="dxa"/>
          </w:tcPr>
          <w:p>
            <w:pPr>
              <w:pStyle w:val="TableParagraph"/>
              <w:spacing w:line="215" w:lineRule="exact" w:before="53"/>
              <w:ind w:left="10"/>
              <w:rPr>
                <w:sz w:val="20"/>
              </w:rPr>
            </w:pPr>
            <w:r>
              <w:rPr>
                <w:spacing w:val="-2"/>
                <w:sz w:val="20"/>
              </w:rPr>
              <w:t>36.43</w:t>
            </w:r>
          </w:p>
        </w:tc>
      </w:tr>
      <w:tr>
        <w:trPr>
          <w:trHeight w:val="287" w:hRule="atLeast"/>
        </w:trPr>
        <w:tc>
          <w:tcPr>
            <w:tcW w:w="802" w:type="dxa"/>
          </w:tcPr>
          <w:p>
            <w:pPr>
              <w:pStyle w:val="TableParagraph"/>
              <w:spacing w:line="215" w:lineRule="exact" w:before="53"/>
              <w:ind w:left="14"/>
              <w:rPr>
                <w:sz w:val="20"/>
              </w:rPr>
            </w:pPr>
            <w:r>
              <w:rPr>
                <w:spacing w:val="-5"/>
                <w:sz w:val="20"/>
              </w:rPr>
              <w:t>31</w:t>
            </w:r>
          </w:p>
        </w:tc>
        <w:tc>
          <w:tcPr>
            <w:tcW w:w="1888" w:type="dxa"/>
          </w:tcPr>
          <w:p>
            <w:pPr>
              <w:pStyle w:val="TableParagraph"/>
              <w:spacing w:line="215" w:lineRule="exact" w:before="53"/>
              <w:ind w:left="19"/>
              <w:rPr>
                <w:sz w:val="20"/>
              </w:rPr>
            </w:pPr>
            <w:r>
              <w:rPr>
                <w:spacing w:val="-4"/>
                <w:sz w:val="20"/>
              </w:rPr>
              <w:t>ADES</w:t>
            </w:r>
          </w:p>
        </w:tc>
        <w:tc>
          <w:tcPr>
            <w:tcW w:w="1139" w:type="dxa"/>
          </w:tcPr>
          <w:p>
            <w:pPr>
              <w:pStyle w:val="TableParagraph"/>
              <w:spacing w:line="215" w:lineRule="exact" w:before="53"/>
              <w:ind w:left="78" w:right="67"/>
              <w:rPr>
                <w:sz w:val="20"/>
              </w:rPr>
            </w:pPr>
            <w:r>
              <w:rPr>
                <w:spacing w:val="-4"/>
                <w:sz w:val="20"/>
              </w:rPr>
              <w:t>2023</w:t>
            </w:r>
          </w:p>
        </w:tc>
        <w:tc>
          <w:tcPr>
            <w:tcW w:w="1134" w:type="dxa"/>
          </w:tcPr>
          <w:p>
            <w:pPr>
              <w:pStyle w:val="TableParagraph"/>
              <w:spacing w:line="215" w:lineRule="exact" w:before="53"/>
              <w:ind w:left="12" w:right="12"/>
              <w:rPr>
                <w:sz w:val="20"/>
              </w:rPr>
            </w:pPr>
            <w:r>
              <w:rPr>
                <w:spacing w:val="-2"/>
                <w:sz w:val="20"/>
              </w:rPr>
              <w:t>21.42</w:t>
            </w:r>
          </w:p>
        </w:tc>
        <w:tc>
          <w:tcPr>
            <w:tcW w:w="850" w:type="dxa"/>
          </w:tcPr>
          <w:p>
            <w:pPr>
              <w:pStyle w:val="TableParagraph"/>
              <w:spacing w:line="215" w:lineRule="exact" w:before="53"/>
              <w:ind w:left="68" w:right="55"/>
              <w:rPr>
                <w:sz w:val="20"/>
              </w:rPr>
            </w:pPr>
            <w:r>
              <w:rPr>
                <w:spacing w:val="-2"/>
                <w:sz w:val="20"/>
              </w:rPr>
              <w:t>35.75</w:t>
            </w:r>
          </w:p>
        </w:tc>
        <w:tc>
          <w:tcPr>
            <w:tcW w:w="1134" w:type="dxa"/>
          </w:tcPr>
          <w:p>
            <w:pPr>
              <w:pStyle w:val="TableParagraph"/>
              <w:spacing w:line="215" w:lineRule="exact" w:before="53"/>
              <w:ind w:left="12" w:right="5"/>
              <w:rPr>
                <w:sz w:val="20"/>
              </w:rPr>
            </w:pPr>
            <w:r>
              <w:rPr>
                <w:spacing w:val="-2"/>
                <w:sz w:val="20"/>
              </w:rPr>
              <w:t>18.98</w:t>
            </w:r>
          </w:p>
        </w:tc>
        <w:tc>
          <w:tcPr>
            <w:tcW w:w="995" w:type="dxa"/>
          </w:tcPr>
          <w:p>
            <w:pPr>
              <w:pStyle w:val="TableParagraph"/>
              <w:spacing w:line="215" w:lineRule="exact" w:before="53"/>
              <w:ind w:left="10"/>
              <w:rPr>
                <w:sz w:val="20"/>
              </w:rPr>
            </w:pPr>
            <w:r>
              <w:rPr>
                <w:spacing w:val="-2"/>
                <w:sz w:val="20"/>
              </w:rPr>
              <w:t>36.65</w:t>
            </w:r>
          </w:p>
        </w:tc>
      </w:tr>
      <w:tr>
        <w:trPr>
          <w:trHeight w:val="287" w:hRule="atLeast"/>
        </w:trPr>
        <w:tc>
          <w:tcPr>
            <w:tcW w:w="802" w:type="dxa"/>
          </w:tcPr>
          <w:p>
            <w:pPr>
              <w:pStyle w:val="TableParagraph"/>
              <w:spacing w:line="215" w:lineRule="exact" w:before="53"/>
              <w:ind w:left="14"/>
              <w:rPr>
                <w:sz w:val="20"/>
              </w:rPr>
            </w:pPr>
            <w:r>
              <w:rPr>
                <w:spacing w:val="-5"/>
                <w:sz w:val="20"/>
              </w:rPr>
              <w:t>32</w:t>
            </w:r>
          </w:p>
        </w:tc>
        <w:tc>
          <w:tcPr>
            <w:tcW w:w="1888" w:type="dxa"/>
          </w:tcPr>
          <w:p>
            <w:pPr>
              <w:pStyle w:val="TableParagraph"/>
              <w:spacing w:line="215" w:lineRule="exact" w:before="53"/>
              <w:ind w:left="19"/>
              <w:rPr>
                <w:sz w:val="20"/>
              </w:rPr>
            </w:pPr>
            <w:r>
              <w:rPr>
                <w:spacing w:val="-4"/>
                <w:sz w:val="20"/>
              </w:rPr>
              <w:t>ADES</w:t>
            </w:r>
          </w:p>
        </w:tc>
        <w:tc>
          <w:tcPr>
            <w:tcW w:w="1139" w:type="dxa"/>
          </w:tcPr>
          <w:p>
            <w:pPr>
              <w:pStyle w:val="TableParagraph"/>
              <w:spacing w:line="215" w:lineRule="exact" w:before="53"/>
              <w:ind w:left="78" w:right="67"/>
              <w:rPr>
                <w:sz w:val="20"/>
              </w:rPr>
            </w:pPr>
            <w:r>
              <w:rPr>
                <w:spacing w:val="-4"/>
                <w:sz w:val="20"/>
              </w:rPr>
              <w:t>2024</w:t>
            </w:r>
          </w:p>
        </w:tc>
        <w:tc>
          <w:tcPr>
            <w:tcW w:w="1134" w:type="dxa"/>
          </w:tcPr>
          <w:p>
            <w:pPr>
              <w:pStyle w:val="TableParagraph"/>
              <w:spacing w:line="215" w:lineRule="exact" w:before="53"/>
              <w:ind w:left="12" w:right="12"/>
              <w:rPr>
                <w:sz w:val="20"/>
              </w:rPr>
            </w:pPr>
            <w:r>
              <w:rPr>
                <w:spacing w:val="-2"/>
                <w:sz w:val="20"/>
              </w:rPr>
              <w:t>21.02</w:t>
            </w:r>
          </w:p>
        </w:tc>
        <w:tc>
          <w:tcPr>
            <w:tcW w:w="850" w:type="dxa"/>
          </w:tcPr>
          <w:p>
            <w:pPr>
              <w:pStyle w:val="TableParagraph"/>
              <w:spacing w:line="215" w:lineRule="exact" w:before="53"/>
              <w:ind w:left="68" w:right="55"/>
              <w:rPr>
                <w:sz w:val="20"/>
              </w:rPr>
            </w:pPr>
            <w:r>
              <w:rPr>
                <w:spacing w:val="-2"/>
                <w:sz w:val="20"/>
              </w:rPr>
              <w:t>33.75</w:t>
            </w:r>
          </w:p>
        </w:tc>
        <w:tc>
          <w:tcPr>
            <w:tcW w:w="1134" w:type="dxa"/>
          </w:tcPr>
          <w:p>
            <w:pPr>
              <w:pStyle w:val="TableParagraph"/>
              <w:spacing w:line="215" w:lineRule="exact" w:before="53"/>
              <w:ind w:left="12" w:right="5"/>
              <w:rPr>
                <w:sz w:val="20"/>
              </w:rPr>
            </w:pPr>
            <w:r>
              <w:rPr>
                <w:spacing w:val="-2"/>
                <w:sz w:val="20"/>
              </w:rPr>
              <w:t>19.55</w:t>
            </w:r>
          </w:p>
        </w:tc>
        <w:tc>
          <w:tcPr>
            <w:tcW w:w="995" w:type="dxa"/>
          </w:tcPr>
          <w:p>
            <w:pPr>
              <w:pStyle w:val="TableParagraph"/>
              <w:spacing w:line="215" w:lineRule="exact" w:before="53"/>
              <w:ind w:left="10"/>
              <w:rPr>
                <w:sz w:val="20"/>
              </w:rPr>
            </w:pPr>
            <w:r>
              <w:rPr>
                <w:spacing w:val="-2"/>
                <w:sz w:val="20"/>
              </w:rPr>
              <w:t>32.98</w:t>
            </w:r>
          </w:p>
        </w:tc>
      </w:tr>
      <w:tr>
        <w:trPr>
          <w:trHeight w:val="287" w:hRule="atLeast"/>
        </w:trPr>
        <w:tc>
          <w:tcPr>
            <w:tcW w:w="802" w:type="dxa"/>
          </w:tcPr>
          <w:p>
            <w:pPr>
              <w:pStyle w:val="TableParagraph"/>
              <w:spacing w:line="215" w:lineRule="exact" w:before="53"/>
              <w:ind w:left="14"/>
              <w:rPr>
                <w:sz w:val="20"/>
              </w:rPr>
            </w:pPr>
            <w:r>
              <w:rPr>
                <w:spacing w:val="-5"/>
                <w:sz w:val="20"/>
              </w:rPr>
              <w:t>33</w:t>
            </w:r>
          </w:p>
        </w:tc>
        <w:tc>
          <w:tcPr>
            <w:tcW w:w="1888" w:type="dxa"/>
          </w:tcPr>
          <w:p>
            <w:pPr>
              <w:pStyle w:val="TableParagraph"/>
              <w:spacing w:line="215" w:lineRule="exact" w:before="53"/>
              <w:ind w:left="19" w:right="7"/>
              <w:rPr>
                <w:sz w:val="20"/>
              </w:rPr>
            </w:pPr>
            <w:r>
              <w:rPr>
                <w:spacing w:val="-2"/>
                <w:sz w:val="20"/>
              </w:rPr>
              <w:t>JAPFA</w:t>
            </w:r>
          </w:p>
        </w:tc>
        <w:tc>
          <w:tcPr>
            <w:tcW w:w="1139" w:type="dxa"/>
          </w:tcPr>
          <w:p>
            <w:pPr>
              <w:pStyle w:val="TableParagraph"/>
              <w:spacing w:line="215" w:lineRule="exact" w:before="53"/>
              <w:ind w:left="78" w:right="67"/>
              <w:rPr>
                <w:sz w:val="20"/>
              </w:rPr>
            </w:pPr>
            <w:r>
              <w:rPr>
                <w:spacing w:val="-4"/>
                <w:sz w:val="20"/>
              </w:rPr>
              <w:t>2021</w:t>
            </w:r>
          </w:p>
        </w:tc>
        <w:tc>
          <w:tcPr>
            <w:tcW w:w="1134" w:type="dxa"/>
          </w:tcPr>
          <w:p>
            <w:pPr>
              <w:pStyle w:val="TableParagraph"/>
              <w:spacing w:line="215" w:lineRule="exact" w:before="53"/>
              <w:ind w:left="12" w:right="12"/>
              <w:rPr>
                <w:sz w:val="20"/>
              </w:rPr>
            </w:pPr>
            <w:r>
              <w:rPr>
                <w:spacing w:val="-2"/>
                <w:sz w:val="20"/>
              </w:rPr>
              <w:t>23.73</w:t>
            </w:r>
          </w:p>
        </w:tc>
        <w:tc>
          <w:tcPr>
            <w:tcW w:w="850" w:type="dxa"/>
          </w:tcPr>
          <w:p>
            <w:pPr>
              <w:pStyle w:val="TableParagraph"/>
              <w:spacing w:line="215" w:lineRule="exact" w:before="53"/>
              <w:ind w:left="68" w:right="55"/>
              <w:rPr>
                <w:sz w:val="20"/>
              </w:rPr>
            </w:pPr>
            <w:r>
              <w:rPr>
                <w:spacing w:val="-2"/>
                <w:sz w:val="20"/>
              </w:rPr>
              <w:t>40.26</w:t>
            </w:r>
          </w:p>
        </w:tc>
        <w:tc>
          <w:tcPr>
            <w:tcW w:w="1134" w:type="dxa"/>
          </w:tcPr>
          <w:p>
            <w:pPr>
              <w:pStyle w:val="TableParagraph"/>
              <w:spacing w:line="215" w:lineRule="exact" w:before="53"/>
              <w:ind w:left="12"/>
              <w:rPr>
                <w:sz w:val="20"/>
              </w:rPr>
            </w:pPr>
            <w:r>
              <w:rPr>
                <w:spacing w:val="-4"/>
                <w:sz w:val="20"/>
              </w:rPr>
              <w:t>7.45</w:t>
            </w:r>
          </w:p>
        </w:tc>
        <w:tc>
          <w:tcPr>
            <w:tcW w:w="995" w:type="dxa"/>
          </w:tcPr>
          <w:p>
            <w:pPr>
              <w:pStyle w:val="TableParagraph"/>
              <w:spacing w:line="215" w:lineRule="exact" w:before="53"/>
              <w:ind w:left="10"/>
              <w:rPr>
                <w:sz w:val="20"/>
              </w:rPr>
            </w:pPr>
            <w:r>
              <w:rPr>
                <w:spacing w:val="-2"/>
                <w:sz w:val="20"/>
              </w:rPr>
              <w:t>12.48</w:t>
            </w:r>
          </w:p>
        </w:tc>
      </w:tr>
      <w:tr>
        <w:trPr>
          <w:trHeight w:val="287" w:hRule="atLeast"/>
        </w:trPr>
        <w:tc>
          <w:tcPr>
            <w:tcW w:w="802" w:type="dxa"/>
          </w:tcPr>
          <w:p>
            <w:pPr>
              <w:pStyle w:val="TableParagraph"/>
              <w:spacing w:line="215" w:lineRule="exact" w:before="53"/>
              <w:ind w:left="14"/>
              <w:rPr>
                <w:sz w:val="20"/>
              </w:rPr>
            </w:pPr>
            <w:r>
              <w:rPr>
                <w:spacing w:val="-5"/>
                <w:sz w:val="20"/>
              </w:rPr>
              <w:t>34</w:t>
            </w:r>
          </w:p>
        </w:tc>
        <w:tc>
          <w:tcPr>
            <w:tcW w:w="1888" w:type="dxa"/>
          </w:tcPr>
          <w:p>
            <w:pPr>
              <w:pStyle w:val="TableParagraph"/>
              <w:spacing w:line="215" w:lineRule="exact" w:before="53"/>
              <w:ind w:left="19" w:right="7"/>
              <w:rPr>
                <w:sz w:val="20"/>
              </w:rPr>
            </w:pPr>
            <w:r>
              <w:rPr>
                <w:spacing w:val="-2"/>
                <w:sz w:val="20"/>
              </w:rPr>
              <w:t>JAPFA</w:t>
            </w:r>
          </w:p>
        </w:tc>
        <w:tc>
          <w:tcPr>
            <w:tcW w:w="1139" w:type="dxa"/>
          </w:tcPr>
          <w:p>
            <w:pPr>
              <w:pStyle w:val="TableParagraph"/>
              <w:spacing w:line="215" w:lineRule="exact" w:before="53"/>
              <w:ind w:left="78" w:right="67"/>
              <w:rPr>
                <w:sz w:val="20"/>
              </w:rPr>
            </w:pPr>
            <w:r>
              <w:rPr>
                <w:spacing w:val="-4"/>
                <w:sz w:val="20"/>
              </w:rPr>
              <w:t>2022</w:t>
            </w:r>
          </w:p>
        </w:tc>
        <w:tc>
          <w:tcPr>
            <w:tcW w:w="1134" w:type="dxa"/>
          </w:tcPr>
          <w:p>
            <w:pPr>
              <w:pStyle w:val="TableParagraph"/>
              <w:spacing w:line="215" w:lineRule="exact" w:before="53"/>
              <w:ind w:left="12" w:right="12"/>
              <w:rPr>
                <w:sz w:val="20"/>
              </w:rPr>
            </w:pPr>
            <w:r>
              <w:rPr>
                <w:spacing w:val="-2"/>
                <w:sz w:val="20"/>
              </w:rPr>
              <w:t>23.72</w:t>
            </w:r>
          </w:p>
        </w:tc>
        <w:tc>
          <w:tcPr>
            <w:tcW w:w="850" w:type="dxa"/>
          </w:tcPr>
          <w:p>
            <w:pPr>
              <w:pStyle w:val="TableParagraph"/>
              <w:spacing w:line="215" w:lineRule="exact" w:before="53"/>
              <w:ind w:left="68" w:right="55"/>
              <w:rPr>
                <w:sz w:val="20"/>
              </w:rPr>
            </w:pPr>
            <w:r>
              <w:rPr>
                <w:spacing w:val="-2"/>
                <w:sz w:val="20"/>
              </w:rPr>
              <w:t>38.23</w:t>
            </w:r>
          </w:p>
        </w:tc>
        <w:tc>
          <w:tcPr>
            <w:tcW w:w="1134" w:type="dxa"/>
          </w:tcPr>
          <w:p>
            <w:pPr>
              <w:pStyle w:val="TableParagraph"/>
              <w:spacing w:line="215" w:lineRule="exact" w:before="53"/>
              <w:ind w:left="12"/>
              <w:rPr>
                <w:sz w:val="20"/>
              </w:rPr>
            </w:pPr>
            <w:r>
              <w:rPr>
                <w:spacing w:val="-4"/>
                <w:sz w:val="20"/>
              </w:rPr>
              <w:t>4.56</w:t>
            </w:r>
          </w:p>
        </w:tc>
        <w:tc>
          <w:tcPr>
            <w:tcW w:w="995" w:type="dxa"/>
          </w:tcPr>
          <w:p>
            <w:pPr>
              <w:pStyle w:val="TableParagraph"/>
              <w:spacing w:line="215" w:lineRule="exact" w:before="53"/>
              <w:ind w:left="10"/>
              <w:rPr>
                <w:sz w:val="20"/>
              </w:rPr>
            </w:pPr>
            <w:r>
              <w:rPr>
                <w:spacing w:val="-2"/>
                <w:sz w:val="20"/>
              </w:rPr>
              <w:t>12.68</w:t>
            </w:r>
          </w:p>
        </w:tc>
      </w:tr>
      <w:tr>
        <w:trPr>
          <w:trHeight w:val="287" w:hRule="atLeast"/>
        </w:trPr>
        <w:tc>
          <w:tcPr>
            <w:tcW w:w="802" w:type="dxa"/>
          </w:tcPr>
          <w:p>
            <w:pPr>
              <w:pStyle w:val="TableParagraph"/>
              <w:spacing w:line="215" w:lineRule="exact" w:before="53"/>
              <w:ind w:left="14"/>
              <w:rPr>
                <w:sz w:val="20"/>
              </w:rPr>
            </w:pPr>
            <w:r>
              <w:rPr>
                <w:spacing w:val="-5"/>
                <w:sz w:val="20"/>
              </w:rPr>
              <w:t>35</w:t>
            </w:r>
          </w:p>
        </w:tc>
        <w:tc>
          <w:tcPr>
            <w:tcW w:w="1888" w:type="dxa"/>
          </w:tcPr>
          <w:p>
            <w:pPr>
              <w:pStyle w:val="TableParagraph"/>
              <w:spacing w:line="215" w:lineRule="exact" w:before="53"/>
              <w:ind w:left="19" w:right="7"/>
              <w:rPr>
                <w:sz w:val="20"/>
              </w:rPr>
            </w:pPr>
            <w:r>
              <w:rPr>
                <w:spacing w:val="-2"/>
                <w:sz w:val="20"/>
              </w:rPr>
              <w:t>JAPFA</w:t>
            </w:r>
          </w:p>
        </w:tc>
        <w:tc>
          <w:tcPr>
            <w:tcW w:w="1139" w:type="dxa"/>
          </w:tcPr>
          <w:p>
            <w:pPr>
              <w:pStyle w:val="TableParagraph"/>
              <w:spacing w:line="215" w:lineRule="exact" w:before="53"/>
              <w:ind w:left="78" w:right="67"/>
              <w:rPr>
                <w:sz w:val="20"/>
              </w:rPr>
            </w:pPr>
            <w:r>
              <w:rPr>
                <w:spacing w:val="-4"/>
                <w:sz w:val="20"/>
              </w:rPr>
              <w:t>2023</w:t>
            </w:r>
          </w:p>
        </w:tc>
        <w:tc>
          <w:tcPr>
            <w:tcW w:w="1134" w:type="dxa"/>
          </w:tcPr>
          <w:p>
            <w:pPr>
              <w:pStyle w:val="TableParagraph"/>
              <w:spacing w:line="215" w:lineRule="exact" w:before="53"/>
              <w:ind w:left="12" w:right="12"/>
              <w:rPr>
                <w:sz w:val="20"/>
              </w:rPr>
            </w:pPr>
            <w:r>
              <w:rPr>
                <w:spacing w:val="-2"/>
                <w:sz w:val="20"/>
              </w:rPr>
              <w:t>25.00</w:t>
            </w:r>
          </w:p>
        </w:tc>
        <w:tc>
          <w:tcPr>
            <w:tcW w:w="850" w:type="dxa"/>
          </w:tcPr>
          <w:p>
            <w:pPr>
              <w:pStyle w:val="TableParagraph"/>
              <w:spacing w:line="215" w:lineRule="exact" w:before="53"/>
              <w:ind w:left="68" w:right="55"/>
              <w:rPr>
                <w:sz w:val="20"/>
              </w:rPr>
            </w:pPr>
            <w:r>
              <w:rPr>
                <w:spacing w:val="-2"/>
                <w:sz w:val="20"/>
              </w:rPr>
              <w:t>39.27</w:t>
            </w:r>
          </w:p>
        </w:tc>
        <w:tc>
          <w:tcPr>
            <w:tcW w:w="1134" w:type="dxa"/>
          </w:tcPr>
          <w:p>
            <w:pPr>
              <w:pStyle w:val="TableParagraph"/>
              <w:spacing w:line="215" w:lineRule="exact" w:before="53"/>
              <w:ind w:left="12"/>
              <w:rPr>
                <w:sz w:val="20"/>
              </w:rPr>
            </w:pPr>
            <w:r>
              <w:rPr>
                <w:spacing w:val="-4"/>
                <w:sz w:val="20"/>
              </w:rPr>
              <w:t>2.77</w:t>
            </w:r>
          </w:p>
        </w:tc>
        <w:tc>
          <w:tcPr>
            <w:tcW w:w="995" w:type="dxa"/>
          </w:tcPr>
          <w:p>
            <w:pPr>
              <w:pStyle w:val="TableParagraph"/>
              <w:spacing w:line="215" w:lineRule="exact" w:before="53"/>
              <w:ind w:left="10"/>
              <w:rPr>
                <w:sz w:val="20"/>
              </w:rPr>
            </w:pPr>
            <w:r>
              <w:rPr>
                <w:spacing w:val="-2"/>
                <w:sz w:val="20"/>
              </w:rPr>
              <w:t>12.90</w:t>
            </w:r>
          </w:p>
        </w:tc>
      </w:tr>
      <w:tr>
        <w:trPr>
          <w:trHeight w:val="287" w:hRule="atLeast"/>
        </w:trPr>
        <w:tc>
          <w:tcPr>
            <w:tcW w:w="802" w:type="dxa"/>
          </w:tcPr>
          <w:p>
            <w:pPr>
              <w:pStyle w:val="TableParagraph"/>
              <w:spacing w:line="215" w:lineRule="exact" w:before="53"/>
              <w:ind w:left="14"/>
              <w:rPr>
                <w:sz w:val="20"/>
              </w:rPr>
            </w:pPr>
            <w:r>
              <w:rPr>
                <w:spacing w:val="-5"/>
                <w:sz w:val="20"/>
              </w:rPr>
              <w:t>36</w:t>
            </w:r>
          </w:p>
        </w:tc>
        <w:tc>
          <w:tcPr>
            <w:tcW w:w="1888" w:type="dxa"/>
          </w:tcPr>
          <w:p>
            <w:pPr>
              <w:pStyle w:val="TableParagraph"/>
              <w:spacing w:line="215" w:lineRule="exact" w:before="53"/>
              <w:ind w:left="19" w:right="7"/>
              <w:rPr>
                <w:sz w:val="20"/>
              </w:rPr>
            </w:pPr>
            <w:r>
              <w:rPr>
                <w:spacing w:val="-2"/>
                <w:sz w:val="20"/>
              </w:rPr>
              <w:t>JAPFA</w:t>
            </w:r>
          </w:p>
        </w:tc>
        <w:tc>
          <w:tcPr>
            <w:tcW w:w="1139" w:type="dxa"/>
          </w:tcPr>
          <w:p>
            <w:pPr>
              <w:pStyle w:val="TableParagraph"/>
              <w:spacing w:line="215" w:lineRule="exact" w:before="53"/>
              <w:ind w:left="78" w:right="67"/>
              <w:rPr>
                <w:sz w:val="20"/>
              </w:rPr>
            </w:pPr>
            <w:r>
              <w:rPr>
                <w:spacing w:val="-4"/>
                <w:sz w:val="20"/>
              </w:rPr>
              <w:t>2024</w:t>
            </w:r>
          </w:p>
        </w:tc>
        <w:tc>
          <w:tcPr>
            <w:tcW w:w="1134" w:type="dxa"/>
          </w:tcPr>
          <w:p>
            <w:pPr>
              <w:pStyle w:val="TableParagraph"/>
              <w:spacing w:line="215" w:lineRule="exact" w:before="53"/>
              <w:ind w:left="12" w:right="12"/>
              <w:rPr>
                <w:sz w:val="20"/>
              </w:rPr>
            </w:pPr>
            <w:r>
              <w:rPr>
                <w:spacing w:val="-2"/>
                <w:sz w:val="20"/>
              </w:rPr>
              <w:t>24.26</w:t>
            </w:r>
          </w:p>
        </w:tc>
        <w:tc>
          <w:tcPr>
            <w:tcW w:w="850" w:type="dxa"/>
          </w:tcPr>
          <w:p>
            <w:pPr>
              <w:pStyle w:val="TableParagraph"/>
              <w:spacing w:line="215" w:lineRule="exact" w:before="53"/>
              <w:ind w:left="68" w:right="55"/>
              <w:rPr>
                <w:sz w:val="20"/>
              </w:rPr>
            </w:pPr>
            <w:r>
              <w:rPr>
                <w:spacing w:val="-2"/>
                <w:sz w:val="20"/>
              </w:rPr>
              <w:t>39.68</w:t>
            </w:r>
          </w:p>
        </w:tc>
        <w:tc>
          <w:tcPr>
            <w:tcW w:w="1134" w:type="dxa"/>
          </w:tcPr>
          <w:p>
            <w:pPr>
              <w:pStyle w:val="TableParagraph"/>
              <w:spacing w:line="215" w:lineRule="exact" w:before="53"/>
              <w:ind w:left="12"/>
              <w:rPr>
                <w:sz w:val="20"/>
              </w:rPr>
            </w:pPr>
            <w:r>
              <w:rPr>
                <w:spacing w:val="-4"/>
                <w:sz w:val="20"/>
              </w:rPr>
              <w:t>9.27</w:t>
            </w:r>
          </w:p>
        </w:tc>
        <w:tc>
          <w:tcPr>
            <w:tcW w:w="995" w:type="dxa"/>
          </w:tcPr>
          <w:p>
            <w:pPr>
              <w:pStyle w:val="TableParagraph"/>
              <w:spacing w:line="215" w:lineRule="exact" w:before="53"/>
              <w:ind w:left="10"/>
              <w:rPr>
                <w:sz w:val="20"/>
              </w:rPr>
            </w:pPr>
            <w:r>
              <w:rPr>
                <w:spacing w:val="-2"/>
                <w:sz w:val="20"/>
              </w:rPr>
              <w:t>13.02</w:t>
            </w:r>
          </w:p>
        </w:tc>
      </w:tr>
      <w:tr>
        <w:trPr>
          <w:trHeight w:val="293" w:hRule="atLeast"/>
        </w:trPr>
        <w:tc>
          <w:tcPr>
            <w:tcW w:w="802" w:type="dxa"/>
          </w:tcPr>
          <w:p>
            <w:pPr>
              <w:pStyle w:val="TableParagraph"/>
              <w:spacing w:line="215" w:lineRule="exact" w:before="58"/>
              <w:ind w:left="14"/>
              <w:rPr>
                <w:sz w:val="20"/>
              </w:rPr>
            </w:pPr>
            <w:r>
              <w:rPr>
                <w:spacing w:val="-5"/>
                <w:sz w:val="20"/>
              </w:rPr>
              <w:t>37</w:t>
            </w:r>
          </w:p>
        </w:tc>
        <w:tc>
          <w:tcPr>
            <w:tcW w:w="1888" w:type="dxa"/>
          </w:tcPr>
          <w:p>
            <w:pPr>
              <w:pStyle w:val="TableParagraph"/>
              <w:spacing w:line="215" w:lineRule="exact" w:before="58"/>
              <w:ind w:left="19" w:right="7"/>
              <w:rPr>
                <w:sz w:val="20"/>
              </w:rPr>
            </w:pPr>
            <w:r>
              <w:rPr>
                <w:spacing w:val="-4"/>
                <w:sz w:val="20"/>
              </w:rPr>
              <w:t>UNVR</w:t>
            </w:r>
          </w:p>
        </w:tc>
        <w:tc>
          <w:tcPr>
            <w:tcW w:w="1139" w:type="dxa"/>
          </w:tcPr>
          <w:p>
            <w:pPr>
              <w:pStyle w:val="TableParagraph"/>
              <w:spacing w:line="215" w:lineRule="exact" w:before="58"/>
              <w:ind w:left="78" w:right="67"/>
              <w:rPr>
                <w:sz w:val="20"/>
              </w:rPr>
            </w:pPr>
            <w:r>
              <w:rPr>
                <w:spacing w:val="-4"/>
                <w:sz w:val="20"/>
              </w:rPr>
              <w:t>2021</w:t>
            </w:r>
          </w:p>
        </w:tc>
        <w:tc>
          <w:tcPr>
            <w:tcW w:w="1134" w:type="dxa"/>
          </w:tcPr>
          <w:p>
            <w:pPr>
              <w:pStyle w:val="TableParagraph"/>
              <w:spacing w:line="215" w:lineRule="exact" w:before="58"/>
              <w:ind w:left="12" w:right="12"/>
              <w:rPr>
                <w:sz w:val="20"/>
              </w:rPr>
            </w:pPr>
            <w:r>
              <w:rPr>
                <w:spacing w:val="-2"/>
                <w:sz w:val="20"/>
              </w:rPr>
              <w:t>23.19</w:t>
            </w:r>
          </w:p>
        </w:tc>
        <w:tc>
          <w:tcPr>
            <w:tcW w:w="850" w:type="dxa"/>
          </w:tcPr>
          <w:p>
            <w:pPr>
              <w:pStyle w:val="TableParagraph"/>
              <w:spacing w:line="215" w:lineRule="exact" w:before="58"/>
              <w:ind w:left="68" w:right="55"/>
              <w:rPr>
                <w:sz w:val="20"/>
              </w:rPr>
            </w:pPr>
            <w:r>
              <w:rPr>
                <w:spacing w:val="-2"/>
                <w:sz w:val="20"/>
              </w:rPr>
              <w:t>52.98</w:t>
            </w:r>
          </w:p>
        </w:tc>
        <w:tc>
          <w:tcPr>
            <w:tcW w:w="1134" w:type="dxa"/>
          </w:tcPr>
          <w:p>
            <w:pPr>
              <w:pStyle w:val="TableParagraph"/>
              <w:spacing w:line="215" w:lineRule="exact" w:before="58"/>
              <w:ind w:left="12" w:right="5"/>
              <w:rPr>
                <w:sz w:val="20"/>
              </w:rPr>
            </w:pPr>
            <w:r>
              <w:rPr>
                <w:spacing w:val="-2"/>
                <w:sz w:val="20"/>
              </w:rPr>
              <w:t>30.20</w:t>
            </w:r>
          </w:p>
        </w:tc>
        <w:tc>
          <w:tcPr>
            <w:tcW w:w="995" w:type="dxa"/>
          </w:tcPr>
          <w:p>
            <w:pPr>
              <w:pStyle w:val="TableParagraph"/>
              <w:spacing w:line="215" w:lineRule="exact" w:before="58"/>
              <w:ind w:left="10"/>
              <w:rPr>
                <w:sz w:val="20"/>
              </w:rPr>
            </w:pPr>
            <w:r>
              <w:rPr>
                <w:spacing w:val="-2"/>
                <w:sz w:val="20"/>
              </w:rPr>
              <w:t>18.35</w:t>
            </w:r>
          </w:p>
        </w:tc>
      </w:tr>
      <w:tr>
        <w:trPr>
          <w:trHeight w:val="287" w:hRule="atLeast"/>
        </w:trPr>
        <w:tc>
          <w:tcPr>
            <w:tcW w:w="802" w:type="dxa"/>
          </w:tcPr>
          <w:p>
            <w:pPr>
              <w:pStyle w:val="TableParagraph"/>
              <w:spacing w:line="215" w:lineRule="exact" w:before="53"/>
              <w:ind w:left="14"/>
              <w:rPr>
                <w:sz w:val="20"/>
              </w:rPr>
            </w:pPr>
            <w:r>
              <w:rPr>
                <w:spacing w:val="-5"/>
                <w:sz w:val="20"/>
              </w:rPr>
              <w:t>38</w:t>
            </w:r>
          </w:p>
        </w:tc>
        <w:tc>
          <w:tcPr>
            <w:tcW w:w="1888" w:type="dxa"/>
          </w:tcPr>
          <w:p>
            <w:pPr>
              <w:pStyle w:val="TableParagraph"/>
              <w:spacing w:line="215" w:lineRule="exact" w:before="53"/>
              <w:ind w:left="19" w:right="7"/>
              <w:rPr>
                <w:sz w:val="20"/>
              </w:rPr>
            </w:pPr>
            <w:r>
              <w:rPr>
                <w:spacing w:val="-4"/>
                <w:sz w:val="20"/>
              </w:rPr>
              <w:t>UNVR</w:t>
            </w:r>
          </w:p>
        </w:tc>
        <w:tc>
          <w:tcPr>
            <w:tcW w:w="1139" w:type="dxa"/>
          </w:tcPr>
          <w:p>
            <w:pPr>
              <w:pStyle w:val="TableParagraph"/>
              <w:spacing w:line="215" w:lineRule="exact" w:before="53"/>
              <w:ind w:left="78" w:right="67"/>
              <w:rPr>
                <w:sz w:val="20"/>
              </w:rPr>
            </w:pPr>
            <w:r>
              <w:rPr>
                <w:spacing w:val="-4"/>
                <w:sz w:val="20"/>
              </w:rPr>
              <w:t>2022</w:t>
            </w:r>
          </w:p>
        </w:tc>
        <w:tc>
          <w:tcPr>
            <w:tcW w:w="1134" w:type="dxa"/>
          </w:tcPr>
          <w:p>
            <w:pPr>
              <w:pStyle w:val="TableParagraph"/>
              <w:spacing w:line="215" w:lineRule="exact" w:before="53"/>
              <w:ind w:left="12" w:right="12"/>
              <w:rPr>
                <w:sz w:val="20"/>
              </w:rPr>
            </w:pPr>
            <w:r>
              <w:rPr>
                <w:spacing w:val="-2"/>
                <w:sz w:val="20"/>
              </w:rPr>
              <w:t>23.29</w:t>
            </w:r>
          </w:p>
        </w:tc>
        <w:tc>
          <w:tcPr>
            <w:tcW w:w="850" w:type="dxa"/>
          </w:tcPr>
          <w:p>
            <w:pPr>
              <w:pStyle w:val="TableParagraph"/>
              <w:spacing w:line="215" w:lineRule="exact" w:before="53"/>
              <w:ind w:left="68" w:right="55"/>
              <w:rPr>
                <w:sz w:val="20"/>
              </w:rPr>
            </w:pPr>
            <w:r>
              <w:rPr>
                <w:spacing w:val="-2"/>
                <w:sz w:val="20"/>
              </w:rPr>
              <w:t>52.06</w:t>
            </w:r>
          </w:p>
        </w:tc>
        <w:tc>
          <w:tcPr>
            <w:tcW w:w="1134" w:type="dxa"/>
          </w:tcPr>
          <w:p>
            <w:pPr>
              <w:pStyle w:val="TableParagraph"/>
              <w:spacing w:line="215" w:lineRule="exact" w:before="53"/>
              <w:ind w:left="12" w:right="5"/>
              <w:rPr>
                <w:sz w:val="20"/>
              </w:rPr>
            </w:pPr>
            <w:r>
              <w:rPr>
                <w:spacing w:val="-2"/>
                <w:sz w:val="20"/>
              </w:rPr>
              <w:t>29.29</w:t>
            </w:r>
          </w:p>
        </w:tc>
        <w:tc>
          <w:tcPr>
            <w:tcW w:w="995" w:type="dxa"/>
          </w:tcPr>
          <w:p>
            <w:pPr>
              <w:pStyle w:val="TableParagraph"/>
              <w:spacing w:line="215" w:lineRule="exact" w:before="53"/>
              <w:ind w:left="10"/>
              <w:rPr>
                <w:sz w:val="20"/>
              </w:rPr>
            </w:pPr>
            <w:r>
              <w:rPr>
                <w:spacing w:val="-2"/>
                <w:sz w:val="20"/>
              </w:rPr>
              <w:t>19.53</w:t>
            </w:r>
          </w:p>
        </w:tc>
      </w:tr>
    </w:tbl>
    <w:p>
      <w:pPr>
        <w:spacing w:before="75"/>
        <w:ind w:left="571" w:right="0" w:firstLine="0"/>
        <w:jc w:val="left"/>
        <w:rPr>
          <w:i/>
          <w:sz w:val="20"/>
        </w:rPr>
      </w:pPr>
      <w:r>
        <w:rPr>
          <w:i/>
          <w:sz w:val="20"/>
        </w:rPr>
        <w:t>Disambung</w:t>
      </w:r>
      <w:r>
        <w:rPr>
          <w:i/>
          <w:spacing w:val="-7"/>
          <w:sz w:val="20"/>
        </w:rPr>
        <w:t> </w:t>
      </w:r>
      <w:r>
        <w:rPr>
          <w:i/>
          <w:sz w:val="20"/>
        </w:rPr>
        <w:t>ke</w:t>
      </w:r>
      <w:r>
        <w:rPr>
          <w:i/>
          <w:spacing w:val="-4"/>
          <w:sz w:val="20"/>
        </w:rPr>
        <w:t> </w:t>
      </w:r>
      <w:r>
        <w:rPr>
          <w:i/>
          <w:sz w:val="20"/>
        </w:rPr>
        <w:t>halaman</w:t>
      </w:r>
      <w:r>
        <w:rPr>
          <w:i/>
          <w:spacing w:val="-6"/>
          <w:sz w:val="20"/>
        </w:rPr>
        <w:t> </w:t>
      </w:r>
      <w:r>
        <w:rPr>
          <w:i/>
          <w:spacing w:val="-2"/>
          <w:sz w:val="20"/>
        </w:rPr>
        <w:t>berikutnya</w:t>
      </w:r>
    </w:p>
    <w:p>
      <w:pPr>
        <w:spacing w:after="0"/>
        <w:jc w:val="left"/>
        <w:rPr>
          <w:i/>
          <w:sz w:val="20"/>
        </w:rPr>
        <w:sectPr>
          <w:headerReference w:type="default" r:id="rId146"/>
          <w:footerReference w:type="default" r:id="rId147"/>
          <w:pgSz w:w="11910" w:h="16840"/>
          <w:pgMar w:header="900" w:footer="0" w:top="1920" w:bottom="280" w:left="1700" w:right="1559"/>
        </w:sectPr>
      </w:pPr>
    </w:p>
    <w:p>
      <w:pPr>
        <w:pStyle w:val="BodyText"/>
        <w:spacing w:before="53"/>
        <w:rPr>
          <w:i/>
        </w:rPr>
      </w:pPr>
    </w:p>
    <w:p>
      <w:pPr>
        <w:pStyle w:val="BodyText"/>
        <w:spacing w:after="11"/>
        <w:ind w:left="571"/>
      </w:pPr>
      <w:r>
        <w:rPr/>
        <w:t>Lampiran</w:t>
      </w:r>
      <w:r>
        <w:rPr>
          <w:spacing w:val="-5"/>
        </w:rPr>
        <w:t> </w:t>
      </w:r>
      <w:r>
        <w:rPr/>
        <w:t>2.</w:t>
      </w:r>
      <w:r>
        <w:rPr>
          <w:spacing w:val="63"/>
        </w:rPr>
        <w:t> </w:t>
      </w:r>
      <w:r>
        <w:rPr>
          <w:spacing w:val="-2"/>
        </w:rPr>
        <w:t>Sambungan</w:t>
      </w: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2"/>
        <w:gridCol w:w="1888"/>
        <w:gridCol w:w="1139"/>
        <w:gridCol w:w="1134"/>
        <w:gridCol w:w="850"/>
        <w:gridCol w:w="1134"/>
        <w:gridCol w:w="995"/>
      </w:tblGrid>
      <w:tr>
        <w:trPr>
          <w:trHeight w:val="508" w:hRule="atLeast"/>
        </w:trPr>
        <w:tc>
          <w:tcPr>
            <w:tcW w:w="802" w:type="dxa"/>
          </w:tcPr>
          <w:p>
            <w:pPr>
              <w:pStyle w:val="TableParagraph"/>
              <w:spacing w:before="130"/>
              <w:ind w:left="14" w:right="7"/>
              <w:rPr>
                <w:b/>
                <w:sz w:val="22"/>
              </w:rPr>
            </w:pPr>
            <w:r>
              <w:rPr>
                <w:b/>
                <w:spacing w:val="-5"/>
                <w:sz w:val="22"/>
              </w:rPr>
              <w:t>NO</w:t>
            </w:r>
          </w:p>
        </w:tc>
        <w:tc>
          <w:tcPr>
            <w:tcW w:w="1888" w:type="dxa"/>
          </w:tcPr>
          <w:p>
            <w:pPr>
              <w:pStyle w:val="TableParagraph"/>
              <w:spacing w:line="254" w:lineRule="exact"/>
              <w:ind w:left="182" w:firstLine="441"/>
              <w:jc w:val="left"/>
              <w:rPr>
                <w:b/>
                <w:sz w:val="22"/>
              </w:rPr>
            </w:pPr>
            <w:r>
              <w:rPr>
                <w:b/>
                <w:spacing w:val="-4"/>
                <w:sz w:val="22"/>
              </w:rPr>
              <w:t>KODE </w:t>
            </w:r>
            <w:r>
              <w:rPr>
                <w:b/>
                <w:spacing w:val="-2"/>
                <w:sz w:val="22"/>
              </w:rPr>
              <w:t>PERUSAHAAN</w:t>
            </w:r>
          </w:p>
        </w:tc>
        <w:tc>
          <w:tcPr>
            <w:tcW w:w="1139" w:type="dxa"/>
          </w:tcPr>
          <w:p>
            <w:pPr>
              <w:pStyle w:val="TableParagraph"/>
              <w:spacing w:before="130"/>
              <w:ind w:left="67" w:right="67"/>
              <w:rPr>
                <w:b/>
                <w:sz w:val="22"/>
              </w:rPr>
            </w:pPr>
            <w:r>
              <w:rPr>
                <w:b/>
                <w:spacing w:val="-2"/>
                <w:sz w:val="22"/>
              </w:rPr>
              <w:t>Tahun</w:t>
            </w:r>
          </w:p>
        </w:tc>
        <w:tc>
          <w:tcPr>
            <w:tcW w:w="1134" w:type="dxa"/>
          </w:tcPr>
          <w:p>
            <w:pPr>
              <w:pStyle w:val="TableParagraph"/>
              <w:spacing w:before="130"/>
              <w:ind w:left="12" w:right="10"/>
              <w:rPr>
                <w:b/>
                <w:sz w:val="22"/>
              </w:rPr>
            </w:pPr>
            <w:r>
              <w:rPr>
                <w:b/>
                <w:spacing w:val="-5"/>
                <w:sz w:val="22"/>
              </w:rPr>
              <w:t>ETR</w:t>
            </w:r>
          </w:p>
        </w:tc>
        <w:tc>
          <w:tcPr>
            <w:tcW w:w="850" w:type="dxa"/>
          </w:tcPr>
          <w:p>
            <w:pPr>
              <w:pStyle w:val="TableParagraph"/>
              <w:spacing w:before="130"/>
              <w:ind w:left="62" w:right="55"/>
              <w:rPr>
                <w:b/>
                <w:sz w:val="22"/>
              </w:rPr>
            </w:pPr>
            <w:r>
              <w:rPr>
                <w:b/>
                <w:spacing w:val="-5"/>
                <w:sz w:val="22"/>
              </w:rPr>
              <w:t>CAP</w:t>
            </w:r>
          </w:p>
        </w:tc>
        <w:tc>
          <w:tcPr>
            <w:tcW w:w="1134" w:type="dxa"/>
          </w:tcPr>
          <w:p>
            <w:pPr>
              <w:pStyle w:val="TableParagraph"/>
              <w:spacing w:before="130"/>
              <w:ind w:left="12" w:right="8"/>
              <w:rPr>
                <w:b/>
                <w:sz w:val="22"/>
              </w:rPr>
            </w:pPr>
            <w:r>
              <w:rPr>
                <w:b/>
                <w:spacing w:val="-5"/>
                <w:sz w:val="22"/>
              </w:rPr>
              <w:t>ROA</w:t>
            </w:r>
          </w:p>
        </w:tc>
        <w:tc>
          <w:tcPr>
            <w:tcW w:w="995" w:type="dxa"/>
          </w:tcPr>
          <w:p>
            <w:pPr>
              <w:pStyle w:val="TableParagraph"/>
              <w:spacing w:before="130"/>
              <w:ind w:left="10" w:right="7"/>
              <w:rPr>
                <w:b/>
                <w:sz w:val="22"/>
              </w:rPr>
            </w:pPr>
            <w:r>
              <w:rPr>
                <w:b/>
                <w:spacing w:val="-5"/>
                <w:sz w:val="22"/>
              </w:rPr>
              <w:t>GD</w:t>
            </w:r>
          </w:p>
        </w:tc>
      </w:tr>
      <w:tr>
        <w:trPr>
          <w:trHeight w:val="287" w:hRule="atLeast"/>
        </w:trPr>
        <w:tc>
          <w:tcPr>
            <w:tcW w:w="802" w:type="dxa"/>
          </w:tcPr>
          <w:p>
            <w:pPr>
              <w:pStyle w:val="TableParagraph"/>
              <w:spacing w:line="215" w:lineRule="exact" w:before="53"/>
              <w:ind w:left="14"/>
              <w:rPr>
                <w:sz w:val="20"/>
              </w:rPr>
            </w:pPr>
            <w:r>
              <w:rPr>
                <w:spacing w:val="-5"/>
                <w:sz w:val="20"/>
              </w:rPr>
              <w:t>39</w:t>
            </w:r>
          </w:p>
        </w:tc>
        <w:tc>
          <w:tcPr>
            <w:tcW w:w="1888" w:type="dxa"/>
          </w:tcPr>
          <w:p>
            <w:pPr>
              <w:pStyle w:val="TableParagraph"/>
              <w:spacing w:line="215" w:lineRule="exact" w:before="53"/>
              <w:ind w:left="19" w:right="7"/>
              <w:rPr>
                <w:sz w:val="20"/>
              </w:rPr>
            </w:pPr>
            <w:r>
              <w:rPr>
                <w:spacing w:val="-4"/>
                <w:sz w:val="20"/>
              </w:rPr>
              <w:t>UNVR</w:t>
            </w:r>
          </w:p>
        </w:tc>
        <w:tc>
          <w:tcPr>
            <w:tcW w:w="1139" w:type="dxa"/>
          </w:tcPr>
          <w:p>
            <w:pPr>
              <w:pStyle w:val="TableParagraph"/>
              <w:spacing w:line="215" w:lineRule="exact" w:before="53"/>
              <w:ind w:left="78" w:right="67"/>
              <w:rPr>
                <w:sz w:val="20"/>
              </w:rPr>
            </w:pPr>
            <w:r>
              <w:rPr>
                <w:spacing w:val="-4"/>
                <w:sz w:val="20"/>
              </w:rPr>
              <w:t>2023</w:t>
            </w:r>
          </w:p>
        </w:tc>
        <w:tc>
          <w:tcPr>
            <w:tcW w:w="1134" w:type="dxa"/>
          </w:tcPr>
          <w:p>
            <w:pPr>
              <w:pStyle w:val="TableParagraph"/>
              <w:spacing w:line="215" w:lineRule="exact" w:before="53"/>
              <w:ind w:left="12" w:right="12"/>
              <w:rPr>
                <w:sz w:val="20"/>
              </w:rPr>
            </w:pPr>
            <w:r>
              <w:rPr>
                <w:spacing w:val="-2"/>
                <w:sz w:val="20"/>
              </w:rPr>
              <w:t>22.59</w:t>
            </w:r>
          </w:p>
        </w:tc>
        <w:tc>
          <w:tcPr>
            <w:tcW w:w="850" w:type="dxa"/>
          </w:tcPr>
          <w:p>
            <w:pPr>
              <w:pStyle w:val="TableParagraph"/>
              <w:spacing w:line="215" w:lineRule="exact" w:before="53"/>
              <w:ind w:left="68" w:right="55"/>
              <w:rPr>
                <w:sz w:val="20"/>
              </w:rPr>
            </w:pPr>
            <w:r>
              <w:rPr>
                <w:spacing w:val="-2"/>
                <w:sz w:val="20"/>
              </w:rPr>
              <w:t>55.87</w:t>
            </w:r>
          </w:p>
        </w:tc>
        <w:tc>
          <w:tcPr>
            <w:tcW w:w="1134" w:type="dxa"/>
          </w:tcPr>
          <w:p>
            <w:pPr>
              <w:pStyle w:val="TableParagraph"/>
              <w:spacing w:line="215" w:lineRule="exact" w:before="53"/>
              <w:ind w:left="12" w:right="5"/>
              <w:rPr>
                <w:sz w:val="20"/>
              </w:rPr>
            </w:pPr>
            <w:r>
              <w:rPr>
                <w:spacing w:val="-2"/>
                <w:sz w:val="20"/>
              </w:rPr>
              <w:t>28.81</w:t>
            </w:r>
          </w:p>
        </w:tc>
        <w:tc>
          <w:tcPr>
            <w:tcW w:w="995" w:type="dxa"/>
          </w:tcPr>
          <w:p>
            <w:pPr>
              <w:pStyle w:val="TableParagraph"/>
              <w:spacing w:line="215" w:lineRule="exact" w:before="53"/>
              <w:ind w:left="10"/>
              <w:rPr>
                <w:sz w:val="20"/>
              </w:rPr>
            </w:pPr>
            <w:r>
              <w:rPr>
                <w:spacing w:val="-2"/>
                <w:sz w:val="20"/>
              </w:rPr>
              <w:t>20.57</w:t>
            </w:r>
          </w:p>
        </w:tc>
      </w:tr>
      <w:tr>
        <w:trPr>
          <w:trHeight w:val="287" w:hRule="atLeast"/>
        </w:trPr>
        <w:tc>
          <w:tcPr>
            <w:tcW w:w="802" w:type="dxa"/>
          </w:tcPr>
          <w:p>
            <w:pPr>
              <w:pStyle w:val="TableParagraph"/>
              <w:spacing w:line="215" w:lineRule="exact" w:before="53"/>
              <w:ind w:left="14"/>
              <w:rPr>
                <w:sz w:val="20"/>
              </w:rPr>
            </w:pPr>
            <w:r>
              <w:rPr>
                <w:spacing w:val="-5"/>
                <w:sz w:val="20"/>
              </w:rPr>
              <w:t>40</w:t>
            </w:r>
          </w:p>
        </w:tc>
        <w:tc>
          <w:tcPr>
            <w:tcW w:w="1888" w:type="dxa"/>
          </w:tcPr>
          <w:p>
            <w:pPr>
              <w:pStyle w:val="TableParagraph"/>
              <w:spacing w:line="215" w:lineRule="exact" w:before="53"/>
              <w:ind w:left="19" w:right="7"/>
              <w:rPr>
                <w:sz w:val="20"/>
              </w:rPr>
            </w:pPr>
            <w:r>
              <w:rPr>
                <w:spacing w:val="-4"/>
                <w:sz w:val="20"/>
              </w:rPr>
              <w:t>UNVR</w:t>
            </w:r>
          </w:p>
        </w:tc>
        <w:tc>
          <w:tcPr>
            <w:tcW w:w="1139" w:type="dxa"/>
          </w:tcPr>
          <w:p>
            <w:pPr>
              <w:pStyle w:val="TableParagraph"/>
              <w:spacing w:line="215" w:lineRule="exact" w:before="53"/>
              <w:ind w:left="78" w:right="67"/>
              <w:rPr>
                <w:sz w:val="20"/>
              </w:rPr>
            </w:pPr>
            <w:r>
              <w:rPr>
                <w:spacing w:val="-4"/>
                <w:sz w:val="20"/>
              </w:rPr>
              <w:t>2024</w:t>
            </w:r>
          </w:p>
        </w:tc>
        <w:tc>
          <w:tcPr>
            <w:tcW w:w="1134" w:type="dxa"/>
          </w:tcPr>
          <w:p>
            <w:pPr>
              <w:pStyle w:val="TableParagraph"/>
              <w:spacing w:line="215" w:lineRule="exact" w:before="53"/>
              <w:ind w:left="12" w:right="12"/>
              <w:rPr>
                <w:sz w:val="20"/>
              </w:rPr>
            </w:pPr>
            <w:r>
              <w:rPr>
                <w:spacing w:val="-2"/>
                <w:sz w:val="20"/>
              </w:rPr>
              <w:t>22.57</w:t>
            </w:r>
          </w:p>
        </w:tc>
        <w:tc>
          <w:tcPr>
            <w:tcW w:w="850" w:type="dxa"/>
          </w:tcPr>
          <w:p>
            <w:pPr>
              <w:pStyle w:val="TableParagraph"/>
              <w:spacing w:line="215" w:lineRule="exact" w:before="53"/>
              <w:ind w:left="68" w:right="55"/>
              <w:rPr>
                <w:sz w:val="20"/>
              </w:rPr>
            </w:pPr>
            <w:r>
              <w:rPr>
                <w:spacing w:val="-2"/>
                <w:sz w:val="20"/>
              </w:rPr>
              <w:t>58.09</w:t>
            </w:r>
          </w:p>
        </w:tc>
        <w:tc>
          <w:tcPr>
            <w:tcW w:w="1134" w:type="dxa"/>
          </w:tcPr>
          <w:p>
            <w:pPr>
              <w:pStyle w:val="TableParagraph"/>
              <w:spacing w:line="215" w:lineRule="exact" w:before="53"/>
              <w:ind w:left="12" w:right="5"/>
              <w:rPr>
                <w:sz w:val="20"/>
              </w:rPr>
            </w:pPr>
            <w:r>
              <w:rPr>
                <w:spacing w:val="-2"/>
                <w:sz w:val="20"/>
              </w:rPr>
              <w:t>20.99</w:t>
            </w:r>
          </w:p>
        </w:tc>
        <w:tc>
          <w:tcPr>
            <w:tcW w:w="995" w:type="dxa"/>
          </w:tcPr>
          <w:p>
            <w:pPr>
              <w:pStyle w:val="TableParagraph"/>
              <w:spacing w:line="215" w:lineRule="exact" w:before="53"/>
              <w:ind w:left="10"/>
              <w:rPr>
                <w:sz w:val="20"/>
              </w:rPr>
            </w:pPr>
            <w:r>
              <w:rPr>
                <w:spacing w:val="-2"/>
                <w:sz w:val="20"/>
              </w:rPr>
              <w:t>20.89</w:t>
            </w:r>
          </w:p>
        </w:tc>
      </w:tr>
      <w:tr>
        <w:trPr>
          <w:trHeight w:val="287" w:hRule="atLeast"/>
        </w:trPr>
        <w:tc>
          <w:tcPr>
            <w:tcW w:w="802" w:type="dxa"/>
          </w:tcPr>
          <w:p>
            <w:pPr>
              <w:pStyle w:val="TableParagraph"/>
              <w:spacing w:line="215" w:lineRule="exact" w:before="53"/>
              <w:ind w:left="14"/>
              <w:rPr>
                <w:sz w:val="20"/>
              </w:rPr>
            </w:pPr>
            <w:r>
              <w:rPr>
                <w:spacing w:val="-5"/>
                <w:sz w:val="20"/>
              </w:rPr>
              <w:t>41</w:t>
            </w:r>
          </w:p>
        </w:tc>
        <w:tc>
          <w:tcPr>
            <w:tcW w:w="1888" w:type="dxa"/>
          </w:tcPr>
          <w:p>
            <w:pPr>
              <w:pStyle w:val="TableParagraph"/>
              <w:spacing w:line="215" w:lineRule="exact" w:before="53"/>
              <w:ind w:left="19" w:right="10"/>
              <w:rPr>
                <w:sz w:val="20"/>
              </w:rPr>
            </w:pPr>
            <w:r>
              <w:rPr>
                <w:spacing w:val="-4"/>
                <w:sz w:val="20"/>
              </w:rPr>
              <w:t>WOOD</w:t>
            </w:r>
          </w:p>
        </w:tc>
        <w:tc>
          <w:tcPr>
            <w:tcW w:w="1139" w:type="dxa"/>
          </w:tcPr>
          <w:p>
            <w:pPr>
              <w:pStyle w:val="TableParagraph"/>
              <w:spacing w:line="215" w:lineRule="exact" w:before="53"/>
              <w:ind w:left="78" w:right="67"/>
              <w:rPr>
                <w:sz w:val="20"/>
              </w:rPr>
            </w:pPr>
            <w:r>
              <w:rPr>
                <w:spacing w:val="-4"/>
                <w:sz w:val="20"/>
              </w:rPr>
              <w:t>2021</w:t>
            </w:r>
          </w:p>
        </w:tc>
        <w:tc>
          <w:tcPr>
            <w:tcW w:w="1134" w:type="dxa"/>
          </w:tcPr>
          <w:p>
            <w:pPr>
              <w:pStyle w:val="TableParagraph"/>
              <w:spacing w:line="215" w:lineRule="exact" w:before="53"/>
              <w:ind w:left="12" w:right="12"/>
              <w:rPr>
                <w:sz w:val="20"/>
              </w:rPr>
            </w:pPr>
            <w:r>
              <w:rPr>
                <w:spacing w:val="-2"/>
                <w:sz w:val="20"/>
              </w:rPr>
              <w:t>22.85</w:t>
            </w:r>
          </w:p>
        </w:tc>
        <w:tc>
          <w:tcPr>
            <w:tcW w:w="850" w:type="dxa"/>
          </w:tcPr>
          <w:p>
            <w:pPr>
              <w:pStyle w:val="TableParagraph"/>
              <w:spacing w:line="215" w:lineRule="exact" w:before="53"/>
              <w:ind w:left="68" w:right="55"/>
              <w:rPr>
                <w:sz w:val="20"/>
              </w:rPr>
            </w:pPr>
            <w:r>
              <w:rPr>
                <w:spacing w:val="-2"/>
                <w:sz w:val="20"/>
              </w:rPr>
              <w:t>33.11</w:t>
            </w:r>
          </w:p>
        </w:tc>
        <w:tc>
          <w:tcPr>
            <w:tcW w:w="1134" w:type="dxa"/>
          </w:tcPr>
          <w:p>
            <w:pPr>
              <w:pStyle w:val="TableParagraph"/>
              <w:spacing w:line="215" w:lineRule="exact" w:before="53"/>
              <w:ind w:left="12"/>
              <w:rPr>
                <w:sz w:val="20"/>
              </w:rPr>
            </w:pPr>
            <w:r>
              <w:rPr>
                <w:spacing w:val="-4"/>
                <w:sz w:val="20"/>
              </w:rPr>
              <w:t>7.87</w:t>
            </w:r>
          </w:p>
        </w:tc>
        <w:tc>
          <w:tcPr>
            <w:tcW w:w="995" w:type="dxa"/>
          </w:tcPr>
          <w:p>
            <w:pPr>
              <w:pStyle w:val="TableParagraph"/>
              <w:spacing w:line="215" w:lineRule="exact" w:before="53"/>
              <w:ind w:left="10"/>
              <w:rPr>
                <w:sz w:val="20"/>
              </w:rPr>
            </w:pPr>
            <w:r>
              <w:rPr>
                <w:spacing w:val="-2"/>
                <w:sz w:val="20"/>
              </w:rPr>
              <w:t>20.90</w:t>
            </w:r>
          </w:p>
        </w:tc>
      </w:tr>
      <w:tr>
        <w:trPr>
          <w:trHeight w:val="288" w:hRule="atLeast"/>
        </w:trPr>
        <w:tc>
          <w:tcPr>
            <w:tcW w:w="802" w:type="dxa"/>
          </w:tcPr>
          <w:p>
            <w:pPr>
              <w:pStyle w:val="TableParagraph"/>
              <w:spacing w:line="215" w:lineRule="exact" w:before="53"/>
              <w:ind w:left="14"/>
              <w:rPr>
                <w:sz w:val="20"/>
              </w:rPr>
            </w:pPr>
            <w:r>
              <w:rPr>
                <w:spacing w:val="-5"/>
                <w:sz w:val="20"/>
              </w:rPr>
              <w:t>42</w:t>
            </w:r>
          </w:p>
        </w:tc>
        <w:tc>
          <w:tcPr>
            <w:tcW w:w="1888" w:type="dxa"/>
          </w:tcPr>
          <w:p>
            <w:pPr>
              <w:pStyle w:val="TableParagraph"/>
              <w:spacing w:line="215" w:lineRule="exact" w:before="53"/>
              <w:ind w:left="19" w:right="10"/>
              <w:rPr>
                <w:sz w:val="20"/>
              </w:rPr>
            </w:pPr>
            <w:r>
              <w:rPr>
                <w:spacing w:val="-4"/>
                <w:sz w:val="20"/>
              </w:rPr>
              <w:t>WOOD</w:t>
            </w:r>
          </w:p>
        </w:tc>
        <w:tc>
          <w:tcPr>
            <w:tcW w:w="1139" w:type="dxa"/>
          </w:tcPr>
          <w:p>
            <w:pPr>
              <w:pStyle w:val="TableParagraph"/>
              <w:spacing w:line="215" w:lineRule="exact" w:before="53"/>
              <w:ind w:left="78" w:right="67"/>
              <w:rPr>
                <w:sz w:val="20"/>
              </w:rPr>
            </w:pPr>
            <w:r>
              <w:rPr>
                <w:spacing w:val="-4"/>
                <w:sz w:val="20"/>
              </w:rPr>
              <w:t>2022</w:t>
            </w:r>
          </w:p>
        </w:tc>
        <w:tc>
          <w:tcPr>
            <w:tcW w:w="1134" w:type="dxa"/>
          </w:tcPr>
          <w:p>
            <w:pPr>
              <w:pStyle w:val="TableParagraph"/>
              <w:spacing w:line="215" w:lineRule="exact" w:before="53"/>
              <w:ind w:left="12" w:right="12"/>
              <w:rPr>
                <w:sz w:val="20"/>
              </w:rPr>
            </w:pPr>
            <w:r>
              <w:rPr>
                <w:spacing w:val="-2"/>
                <w:sz w:val="20"/>
              </w:rPr>
              <w:t>24.25</w:t>
            </w:r>
          </w:p>
        </w:tc>
        <w:tc>
          <w:tcPr>
            <w:tcW w:w="850" w:type="dxa"/>
          </w:tcPr>
          <w:p>
            <w:pPr>
              <w:pStyle w:val="TableParagraph"/>
              <w:spacing w:line="215" w:lineRule="exact" w:before="53"/>
              <w:ind w:left="68" w:right="55"/>
              <w:rPr>
                <w:sz w:val="20"/>
              </w:rPr>
            </w:pPr>
            <w:r>
              <w:rPr>
                <w:spacing w:val="-2"/>
                <w:sz w:val="20"/>
              </w:rPr>
              <w:t>28.79</w:t>
            </w:r>
          </w:p>
        </w:tc>
        <w:tc>
          <w:tcPr>
            <w:tcW w:w="1134" w:type="dxa"/>
          </w:tcPr>
          <w:p>
            <w:pPr>
              <w:pStyle w:val="TableParagraph"/>
              <w:spacing w:line="215" w:lineRule="exact" w:before="53"/>
              <w:ind w:left="12"/>
              <w:rPr>
                <w:sz w:val="20"/>
              </w:rPr>
            </w:pPr>
            <w:r>
              <w:rPr>
                <w:spacing w:val="-4"/>
                <w:sz w:val="20"/>
              </w:rPr>
              <w:t>2.55</w:t>
            </w:r>
          </w:p>
        </w:tc>
        <w:tc>
          <w:tcPr>
            <w:tcW w:w="995" w:type="dxa"/>
          </w:tcPr>
          <w:p>
            <w:pPr>
              <w:pStyle w:val="TableParagraph"/>
              <w:spacing w:line="215" w:lineRule="exact" w:before="53"/>
              <w:ind w:left="10"/>
              <w:rPr>
                <w:sz w:val="20"/>
              </w:rPr>
            </w:pPr>
            <w:r>
              <w:rPr>
                <w:spacing w:val="-2"/>
                <w:sz w:val="20"/>
              </w:rPr>
              <w:t>21.42</w:t>
            </w:r>
          </w:p>
        </w:tc>
      </w:tr>
      <w:tr>
        <w:trPr>
          <w:trHeight w:val="287" w:hRule="atLeast"/>
        </w:trPr>
        <w:tc>
          <w:tcPr>
            <w:tcW w:w="802" w:type="dxa"/>
          </w:tcPr>
          <w:p>
            <w:pPr>
              <w:pStyle w:val="TableParagraph"/>
              <w:spacing w:line="215" w:lineRule="exact" w:before="53"/>
              <w:ind w:left="14"/>
              <w:rPr>
                <w:sz w:val="20"/>
              </w:rPr>
            </w:pPr>
            <w:r>
              <w:rPr>
                <w:spacing w:val="-5"/>
                <w:sz w:val="20"/>
              </w:rPr>
              <w:t>43</w:t>
            </w:r>
          </w:p>
        </w:tc>
        <w:tc>
          <w:tcPr>
            <w:tcW w:w="1888" w:type="dxa"/>
          </w:tcPr>
          <w:p>
            <w:pPr>
              <w:pStyle w:val="TableParagraph"/>
              <w:spacing w:line="215" w:lineRule="exact" w:before="53"/>
              <w:ind w:left="19" w:right="10"/>
              <w:rPr>
                <w:sz w:val="20"/>
              </w:rPr>
            </w:pPr>
            <w:r>
              <w:rPr>
                <w:spacing w:val="-4"/>
                <w:sz w:val="20"/>
              </w:rPr>
              <w:t>WOOD</w:t>
            </w:r>
          </w:p>
        </w:tc>
        <w:tc>
          <w:tcPr>
            <w:tcW w:w="1139" w:type="dxa"/>
          </w:tcPr>
          <w:p>
            <w:pPr>
              <w:pStyle w:val="TableParagraph"/>
              <w:spacing w:line="215" w:lineRule="exact" w:before="53"/>
              <w:ind w:left="78" w:right="67"/>
              <w:rPr>
                <w:sz w:val="20"/>
              </w:rPr>
            </w:pPr>
            <w:r>
              <w:rPr>
                <w:spacing w:val="-4"/>
                <w:sz w:val="20"/>
              </w:rPr>
              <w:t>2023</w:t>
            </w:r>
          </w:p>
        </w:tc>
        <w:tc>
          <w:tcPr>
            <w:tcW w:w="1134" w:type="dxa"/>
          </w:tcPr>
          <w:p>
            <w:pPr>
              <w:pStyle w:val="TableParagraph"/>
              <w:spacing w:line="215" w:lineRule="exact" w:before="53"/>
              <w:ind w:left="12" w:right="12"/>
              <w:rPr>
                <w:sz w:val="20"/>
              </w:rPr>
            </w:pPr>
            <w:r>
              <w:rPr>
                <w:spacing w:val="-2"/>
                <w:sz w:val="20"/>
              </w:rPr>
              <w:t>29.93</w:t>
            </w:r>
          </w:p>
        </w:tc>
        <w:tc>
          <w:tcPr>
            <w:tcW w:w="850" w:type="dxa"/>
          </w:tcPr>
          <w:p>
            <w:pPr>
              <w:pStyle w:val="TableParagraph"/>
              <w:spacing w:line="215" w:lineRule="exact" w:before="53"/>
              <w:ind w:left="68" w:right="55"/>
              <w:rPr>
                <w:sz w:val="20"/>
              </w:rPr>
            </w:pPr>
            <w:r>
              <w:rPr>
                <w:spacing w:val="-2"/>
                <w:sz w:val="20"/>
              </w:rPr>
              <w:t>28.99</w:t>
            </w:r>
          </w:p>
        </w:tc>
        <w:tc>
          <w:tcPr>
            <w:tcW w:w="1134" w:type="dxa"/>
          </w:tcPr>
          <w:p>
            <w:pPr>
              <w:pStyle w:val="TableParagraph"/>
              <w:spacing w:line="215" w:lineRule="exact" w:before="53"/>
              <w:ind w:left="12"/>
              <w:rPr>
                <w:sz w:val="20"/>
              </w:rPr>
            </w:pPr>
            <w:r>
              <w:rPr>
                <w:spacing w:val="-4"/>
                <w:sz w:val="20"/>
              </w:rPr>
              <w:t>1.23</w:t>
            </w:r>
          </w:p>
        </w:tc>
        <w:tc>
          <w:tcPr>
            <w:tcW w:w="995" w:type="dxa"/>
          </w:tcPr>
          <w:p>
            <w:pPr>
              <w:pStyle w:val="TableParagraph"/>
              <w:spacing w:line="215" w:lineRule="exact" w:before="53"/>
              <w:ind w:left="10"/>
              <w:rPr>
                <w:sz w:val="20"/>
              </w:rPr>
            </w:pPr>
            <w:r>
              <w:rPr>
                <w:spacing w:val="-2"/>
                <w:sz w:val="20"/>
              </w:rPr>
              <w:t>22.41</w:t>
            </w:r>
          </w:p>
        </w:tc>
      </w:tr>
      <w:tr>
        <w:trPr>
          <w:trHeight w:val="287" w:hRule="atLeast"/>
        </w:trPr>
        <w:tc>
          <w:tcPr>
            <w:tcW w:w="802" w:type="dxa"/>
          </w:tcPr>
          <w:p>
            <w:pPr>
              <w:pStyle w:val="TableParagraph"/>
              <w:spacing w:line="215" w:lineRule="exact" w:before="53"/>
              <w:ind w:left="14"/>
              <w:rPr>
                <w:sz w:val="20"/>
              </w:rPr>
            </w:pPr>
            <w:r>
              <w:rPr>
                <w:spacing w:val="-5"/>
                <w:sz w:val="20"/>
              </w:rPr>
              <w:t>44</w:t>
            </w:r>
          </w:p>
        </w:tc>
        <w:tc>
          <w:tcPr>
            <w:tcW w:w="1888" w:type="dxa"/>
          </w:tcPr>
          <w:p>
            <w:pPr>
              <w:pStyle w:val="TableParagraph"/>
              <w:spacing w:line="215" w:lineRule="exact" w:before="53"/>
              <w:ind w:left="19" w:right="10"/>
              <w:rPr>
                <w:sz w:val="20"/>
              </w:rPr>
            </w:pPr>
            <w:r>
              <w:rPr>
                <w:spacing w:val="-4"/>
                <w:sz w:val="20"/>
              </w:rPr>
              <w:t>WOOD</w:t>
            </w:r>
          </w:p>
        </w:tc>
        <w:tc>
          <w:tcPr>
            <w:tcW w:w="1139" w:type="dxa"/>
          </w:tcPr>
          <w:p>
            <w:pPr>
              <w:pStyle w:val="TableParagraph"/>
              <w:spacing w:line="215" w:lineRule="exact" w:before="53"/>
              <w:ind w:left="78" w:right="67"/>
              <w:rPr>
                <w:sz w:val="20"/>
              </w:rPr>
            </w:pPr>
            <w:r>
              <w:rPr>
                <w:spacing w:val="-4"/>
                <w:sz w:val="20"/>
              </w:rPr>
              <w:t>2024</w:t>
            </w:r>
          </w:p>
        </w:tc>
        <w:tc>
          <w:tcPr>
            <w:tcW w:w="1134" w:type="dxa"/>
          </w:tcPr>
          <w:p>
            <w:pPr>
              <w:pStyle w:val="TableParagraph"/>
              <w:spacing w:line="215" w:lineRule="exact" w:before="53"/>
              <w:ind w:left="12" w:right="12"/>
              <w:rPr>
                <w:sz w:val="20"/>
              </w:rPr>
            </w:pPr>
            <w:r>
              <w:rPr>
                <w:spacing w:val="-2"/>
                <w:sz w:val="20"/>
              </w:rPr>
              <w:t>23.63</w:t>
            </w:r>
          </w:p>
        </w:tc>
        <w:tc>
          <w:tcPr>
            <w:tcW w:w="850" w:type="dxa"/>
          </w:tcPr>
          <w:p>
            <w:pPr>
              <w:pStyle w:val="TableParagraph"/>
              <w:spacing w:line="215" w:lineRule="exact" w:before="53"/>
              <w:ind w:left="68" w:right="55"/>
              <w:rPr>
                <w:sz w:val="20"/>
              </w:rPr>
            </w:pPr>
            <w:r>
              <w:rPr>
                <w:spacing w:val="-2"/>
                <w:sz w:val="20"/>
              </w:rPr>
              <w:t>27.61</w:t>
            </w:r>
          </w:p>
        </w:tc>
        <w:tc>
          <w:tcPr>
            <w:tcW w:w="1134" w:type="dxa"/>
          </w:tcPr>
          <w:p>
            <w:pPr>
              <w:pStyle w:val="TableParagraph"/>
              <w:spacing w:line="215" w:lineRule="exact" w:before="53"/>
              <w:ind w:left="12"/>
              <w:rPr>
                <w:sz w:val="20"/>
              </w:rPr>
            </w:pPr>
            <w:r>
              <w:rPr>
                <w:spacing w:val="-4"/>
                <w:sz w:val="20"/>
              </w:rPr>
              <w:t>1.97</w:t>
            </w:r>
          </w:p>
        </w:tc>
        <w:tc>
          <w:tcPr>
            <w:tcW w:w="995" w:type="dxa"/>
          </w:tcPr>
          <w:p>
            <w:pPr>
              <w:pStyle w:val="TableParagraph"/>
              <w:spacing w:line="215" w:lineRule="exact" w:before="53"/>
              <w:ind w:left="10"/>
              <w:rPr>
                <w:sz w:val="20"/>
              </w:rPr>
            </w:pPr>
            <w:r>
              <w:rPr>
                <w:spacing w:val="-2"/>
                <w:sz w:val="20"/>
              </w:rPr>
              <w:t>21.32</w:t>
            </w:r>
          </w:p>
        </w:tc>
      </w:tr>
      <w:tr>
        <w:trPr>
          <w:trHeight w:val="292" w:hRule="atLeast"/>
        </w:trPr>
        <w:tc>
          <w:tcPr>
            <w:tcW w:w="802" w:type="dxa"/>
          </w:tcPr>
          <w:p>
            <w:pPr>
              <w:pStyle w:val="TableParagraph"/>
              <w:spacing w:line="215" w:lineRule="exact" w:before="58"/>
              <w:ind w:left="14"/>
              <w:rPr>
                <w:sz w:val="20"/>
              </w:rPr>
            </w:pPr>
            <w:r>
              <w:rPr>
                <w:spacing w:val="-5"/>
                <w:sz w:val="20"/>
              </w:rPr>
              <w:t>45</w:t>
            </w:r>
          </w:p>
        </w:tc>
        <w:tc>
          <w:tcPr>
            <w:tcW w:w="1888" w:type="dxa"/>
          </w:tcPr>
          <w:p>
            <w:pPr>
              <w:pStyle w:val="TableParagraph"/>
              <w:spacing w:line="215" w:lineRule="exact" w:before="58"/>
              <w:ind w:left="19" w:right="5"/>
              <w:rPr>
                <w:sz w:val="20"/>
              </w:rPr>
            </w:pPr>
            <w:r>
              <w:rPr>
                <w:spacing w:val="-4"/>
                <w:sz w:val="20"/>
              </w:rPr>
              <w:t>GGRM</w:t>
            </w:r>
          </w:p>
        </w:tc>
        <w:tc>
          <w:tcPr>
            <w:tcW w:w="1139" w:type="dxa"/>
          </w:tcPr>
          <w:p>
            <w:pPr>
              <w:pStyle w:val="TableParagraph"/>
              <w:spacing w:line="215" w:lineRule="exact" w:before="58"/>
              <w:ind w:left="78" w:right="67"/>
              <w:rPr>
                <w:sz w:val="20"/>
              </w:rPr>
            </w:pPr>
            <w:r>
              <w:rPr>
                <w:spacing w:val="-4"/>
                <w:sz w:val="20"/>
              </w:rPr>
              <w:t>2021</w:t>
            </w:r>
          </w:p>
        </w:tc>
        <w:tc>
          <w:tcPr>
            <w:tcW w:w="1134" w:type="dxa"/>
          </w:tcPr>
          <w:p>
            <w:pPr>
              <w:pStyle w:val="TableParagraph"/>
              <w:spacing w:line="215" w:lineRule="exact" w:before="58"/>
              <w:ind w:left="12" w:right="12"/>
              <w:rPr>
                <w:sz w:val="20"/>
              </w:rPr>
            </w:pPr>
            <w:r>
              <w:rPr>
                <w:spacing w:val="-2"/>
                <w:sz w:val="20"/>
              </w:rPr>
              <w:t>23.08</w:t>
            </w:r>
          </w:p>
        </w:tc>
        <w:tc>
          <w:tcPr>
            <w:tcW w:w="850" w:type="dxa"/>
          </w:tcPr>
          <w:p>
            <w:pPr>
              <w:pStyle w:val="TableParagraph"/>
              <w:spacing w:line="215" w:lineRule="exact" w:before="58"/>
              <w:ind w:left="68" w:right="55"/>
              <w:rPr>
                <w:sz w:val="20"/>
              </w:rPr>
            </w:pPr>
            <w:r>
              <w:rPr>
                <w:spacing w:val="-2"/>
                <w:sz w:val="20"/>
              </w:rPr>
              <w:t>33.10</w:t>
            </w:r>
          </w:p>
        </w:tc>
        <w:tc>
          <w:tcPr>
            <w:tcW w:w="1134" w:type="dxa"/>
          </w:tcPr>
          <w:p>
            <w:pPr>
              <w:pStyle w:val="TableParagraph"/>
              <w:spacing w:line="215" w:lineRule="exact" w:before="58"/>
              <w:ind w:left="12"/>
              <w:rPr>
                <w:sz w:val="20"/>
              </w:rPr>
            </w:pPr>
            <w:r>
              <w:rPr>
                <w:spacing w:val="-4"/>
                <w:sz w:val="20"/>
              </w:rPr>
              <w:t>6.23</w:t>
            </w:r>
          </w:p>
        </w:tc>
        <w:tc>
          <w:tcPr>
            <w:tcW w:w="995" w:type="dxa"/>
          </w:tcPr>
          <w:p>
            <w:pPr>
              <w:pStyle w:val="TableParagraph"/>
              <w:spacing w:line="215" w:lineRule="exact" w:before="58"/>
              <w:ind w:left="10"/>
              <w:rPr>
                <w:sz w:val="20"/>
              </w:rPr>
            </w:pPr>
            <w:r>
              <w:rPr>
                <w:spacing w:val="-2"/>
                <w:sz w:val="20"/>
              </w:rPr>
              <w:t>33.25</w:t>
            </w:r>
          </w:p>
        </w:tc>
      </w:tr>
      <w:tr>
        <w:trPr>
          <w:trHeight w:val="287" w:hRule="atLeast"/>
        </w:trPr>
        <w:tc>
          <w:tcPr>
            <w:tcW w:w="802" w:type="dxa"/>
          </w:tcPr>
          <w:p>
            <w:pPr>
              <w:pStyle w:val="TableParagraph"/>
              <w:spacing w:line="215" w:lineRule="exact" w:before="53"/>
              <w:ind w:left="14"/>
              <w:rPr>
                <w:sz w:val="20"/>
              </w:rPr>
            </w:pPr>
            <w:r>
              <w:rPr>
                <w:spacing w:val="-5"/>
                <w:sz w:val="20"/>
              </w:rPr>
              <w:t>46</w:t>
            </w:r>
          </w:p>
        </w:tc>
        <w:tc>
          <w:tcPr>
            <w:tcW w:w="1888" w:type="dxa"/>
          </w:tcPr>
          <w:p>
            <w:pPr>
              <w:pStyle w:val="TableParagraph"/>
              <w:spacing w:line="215" w:lineRule="exact" w:before="53"/>
              <w:ind w:left="19" w:right="5"/>
              <w:rPr>
                <w:sz w:val="20"/>
              </w:rPr>
            </w:pPr>
            <w:r>
              <w:rPr>
                <w:spacing w:val="-4"/>
                <w:sz w:val="20"/>
              </w:rPr>
              <w:t>GGRM</w:t>
            </w:r>
          </w:p>
        </w:tc>
        <w:tc>
          <w:tcPr>
            <w:tcW w:w="1139" w:type="dxa"/>
          </w:tcPr>
          <w:p>
            <w:pPr>
              <w:pStyle w:val="TableParagraph"/>
              <w:spacing w:line="215" w:lineRule="exact" w:before="53"/>
              <w:ind w:left="78" w:right="67"/>
              <w:rPr>
                <w:sz w:val="20"/>
              </w:rPr>
            </w:pPr>
            <w:r>
              <w:rPr>
                <w:spacing w:val="-4"/>
                <w:sz w:val="20"/>
              </w:rPr>
              <w:t>2022</w:t>
            </w:r>
          </w:p>
        </w:tc>
        <w:tc>
          <w:tcPr>
            <w:tcW w:w="1134" w:type="dxa"/>
          </w:tcPr>
          <w:p>
            <w:pPr>
              <w:pStyle w:val="TableParagraph"/>
              <w:spacing w:line="215" w:lineRule="exact" w:before="53"/>
              <w:ind w:left="12" w:right="12"/>
              <w:rPr>
                <w:sz w:val="20"/>
              </w:rPr>
            </w:pPr>
            <w:r>
              <w:rPr>
                <w:spacing w:val="-2"/>
                <w:sz w:val="20"/>
              </w:rPr>
              <w:t>23.77</w:t>
            </w:r>
          </w:p>
        </w:tc>
        <w:tc>
          <w:tcPr>
            <w:tcW w:w="850" w:type="dxa"/>
          </w:tcPr>
          <w:p>
            <w:pPr>
              <w:pStyle w:val="TableParagraph"/>
              <w:spacing w:line="215" w:lineRule="exact" w:before="53"/>
              <w:ind w:left="68" w:right="55"/>
              <w:rPr>
                <w:sz w:val="20"/>
              </w:rPr>
            </w:pPr>
            <w:r>
              <w:rPr>
                <w:spacing w:val="-2"/>
                <w:sz w:val="20"/>
              </w:rPr>
              <w:t>36.61</w:t>
            </w:r>
          </w:p>
        </w:tc>
        <w:tc>
          <w:tcPr>
            <w:tcW w:w="1134" w:type="dxa"/>
          </w:tcPr>
          <w:p>
            <w:pPr>
              <w:pStyle w:val="TableParagraph"/>
              <w:spacing w:line="215" w:lineRule="exact" w:before="53"/>
              <w:ind w:left="12"/>
              <w:rPr>
                <w:sz w:val="20"/>
              </w:rPr>
            </w:pPr>
            <w:r>
              <w:rPr>
                <w:spacing w:val="-4"/>
                <w:sz w:val="20"/>
              </w:rPr>
              <w:t>3.14</w:t>
            </w:r>
          </w:p>
        </w:tc>
        <w:tc>
          <w:tcPr>
            <w:tcW w:w="995" w:type="dxa"/>
          </w:tcPr>
          <w:p>
            <w:pPr>
              <w:pStyle w:val="TableParagraph"/>
              <w:spacing w:line="215" w:lineRule="exact" w:before="53"/>
              <w:ind w:left="10"/>
              <w:rPr>
                <w:sz w:val="20"/>
              </w:rPr>
            </w:pPr>
            <w:r>
              <w:rPr>
                <w:spacing w:val="-2"/>
                <w:sz w:val="20"/>
              </w:rPr>
              <w:t>32.16</w:t>
            </w:r>
          </w:p>
        </w:tc>
      </w:tr>
      <w:tr>
        <w:trPr>
          <w:trHeight w:val="287" w:hRule="atLeast"/>
        </w:trPr>
        <w:tc>
          <w:tcPr>
            <w:tcW w:w="802" w:type="dxa"/>
          </w:tcPr>
          <w:p>
            <w:pPr>
              <w:pStyle w:val="TableParagraph"/>
              <w:spacing w:line="215" w:lineRule="exact" w:before="53"/>
              <w:ind w:left="14"/>
              <w:rPr>
                <w:sz w:val="20"/>
              </w:rPr>
            </w:pPr>
            <w:r>
              <w:rPr>
                <w:spacing w:val="-5"/>
                <w:sz w:val="20"/>
              </w:rPr>
              <w:t>47</w:t>
            </w:r>
          </w:p>
        </w:tc>
        <w:tc>
          <w:tcPr>
            <w:tcW w:w="1888" w:type="dxa"/>
          </w:tcPr>
          <w:p>
            <w:pPr>
              <w:pStyle w:val="TableParagraph"/>
              <w:spacing w:line="215" w:lineRule="exact" w:before="53"/>
              <w:ind w:left="19" w:right="5"/>
              <w:rPr>
                <w:sz w:val="20"/>
              </w:rPr>
            </w:pPr>
            <w:r>
              <w:rPr>
                <w:spacing w:val="-4"/>
                <w:sz w:val="20"/>
              </w:rPr>
              <w:t>GGRM</w:t>
            </w:r>
          </w:p>
        </w:tc>
        <w:tc>
          <w:tcPr>
            <w:tcW w:w="1139" w:type="dxa"/>
          </w:tcPr>
          <w:p>
            <w:pPr>
              <w:pStyle w:val="TableParagraph"/>
              <w:spacing w:line="215" w:lineRule="exact" w:before="53"/>
              <w:ind w:left="78" w:right="67"/>
              <w:rPr>
                <w:sz w:val="20"/>
              </w:rPr>
            </w:pPr>
            <w:r>
              <w:rPr>
                <w:spacing w:val="-4"/>
                <w:sz w:val="20"/>
              </w:rPr>
              <w:t>2023</w:t>
            </w:r>
          </w:p>
        </w:tc>
        <w:tc>
          <w:tcPr>
            <w:tcW w:w="1134" w:type="dxa"/>
          </w:tcPr>
          <w:p>
            <w:pPr>
              <w:pStyle w:val="TableParagraph"/>
              <w:spacing w:line="215" w:lineRule="exact" w:before="53"/>
              <w:ind w:left="12" w:right="12"/>
              <w:rPr>
                <w:sz w:val="20"/>
              </w:rPr>
            </w:pPr>
            <w:r>
              <w:rPr>
                <w:spacing w:val="-2"/>
                <w:sz w:val="20"/>
              </w:rPr>
              <w:t>22.39</w:t>
            </w:r>
          </w:p>
        </w:tc>
        <w:tc>
          <w:tcPr>
            <w:tcW w:w="850" w:type="dxa"/>
          </w:tcPr>
          <w:p>
            <w:pPr>
              <w:pStyle w:val="TableParagraph"/>
              <w:spacing w:line="215" w:lineRule="exact" w:before="53"/>
              <w:ind w:left="68" w:right="55"/>
              <w:rPr>
                <w:sz w:val="20"/>
              </w:rPr>
            </w:pPr>
            <w:r>
              <w:rPr>
                <w:spacing w:val="-2"/>
                <w:sz w:val="20"/>
              </w:rPr>
              <w:t>26.56</w:t>
            </w:r>
          </w:p>
        </w:tc>
        <w:tc>
          <w:tcPr>
            <w:tcW w:w="1134" w:type="dxa"/>
          </w:tcPr>
          <w:p>
            <w:pPr>
              <w:pStyle w:val="TableParagraph"/>
              <w:spacing w:line="215" w:lineRule="exact" w:before="53"/>
              <w:ind w:left="12"/>
              <w:rPr>
                <w:sz w:val="20"/>
              </w:rPr>
            </w:pPr>
            <w:r>
              <w:rPr>
                <w:spacing w:val="-4"/>
                <w:sz w:val="20"/>
              </w:rPr>
              <w:t>5.76</w:t>
            </w:r>
          </w:p>
        </w:tc>
        <w:tc>
          <w:tcPr>
            <w:tcW w:w="995" w:type="dxa"/>
          </w:tcPr>
          <w:p>
            <w:pPr>
              <w:pStyle w:val="TableParagraph"/>
              <w:spacing w:line="215" w:lineRule="exact" w:before="53"/>
              <w:ind w:left="10"/>
              <w:rPr>
                <w:sz w:val="20"/>
              </w:rPr>
            </w:pPr>
            <w:r>
              <w:rPr>
                <w:spacing w:val="-2"/>
                <w:sz w:val="20"/>
              </w:rPr>
              <w:t>30.22</w:t>
            </w:r>
          </w:p>
        </w:tc>
      </w:tr>
      <w:tr>
        <w:trPr>
          <w:trHeight w:val="288" w:hRule="atLeast"/>
        </w:trPr>
        <w:tc>
          <w:tcPr>
            <w:tcW w:w="802" w:type="dxa"/>
          </w:tcPr>
          <w:p>
            <w:pPr>
              <w:pStyle w:val="TableParagraph"/>
              <w:spacing w:line="215" w:lineRule="exact" w:before="53"/>
              <w:ind w:left="14"/>
              <w:rPr>
                <w:sz w:val="20"/>
              </w:rPr>
            </w:pPr>
            <w:r>
              <w:rPr>
                <w:spacing w:val="-5"/>
                <w:sz w:val="20"/>
              </w:rPr>
              <w:t>48</w:t>
            </w:r>
          </w:p>
        </w:tc>
        <w:tc>
          <w:tcPr>
            <w:tcW w:w="1888" w:type="dxa"/>
          </w:tcPr>
          <w:p>
            <w:pPr>
              <w:pStyle w:val="TableParagraph"/>
              <w:spacing w:line="215" w:lineRule="exact" w:before="53"/>
              <w:ind w:left="19" w:right="5"/>
              <w:rPr>
                <w:sz w:val="20"/>
              </w:rPr>
            </w:pPr>
            <w:r>
              <w:rPr>
                <w:spacing w:val="-4"/>
                <w:sz w:val="20"/>
              </w:rPr>
              <w:t>GGRM</w:t>
            </w:r>
          </w:p>
        </w:tc>
        <w:tc>
          <w:tcPr>
            <w:tcW w:w="1139" w:type="dxa"/>
          </w:tcPr>
          <w:p>
            <w:pPr>
              <w:pStyle w:val="TableParagraph"/>
              <w:spacing w:line="215" w:lineRule="exact" w:before="53"/>
              <w:ind w:left="78" w:right="67"/>
              <w:rPr>
                <w:sz w:val="20"/>
              </w:rPr>
            </w:pPr>
            <w:r>
              <w:rPr>
                <w:spacing w:val="-4"/>
                <w:sz w:val="20"/>
              </w:rPr>
              <w:t>2024</w:t>
            </w:r>
          </w:p>
        </w:tc>
        <w:tc>
          <w:tcPr>
            <w:tcW w:w="1134" w:type="dxa"/>
          </w:tcPr>
          <w:p>
            <w:pPr>
              <w:pStyle w:val="TableParagraph"/>
              <w:spacing w:line="215" w:lineRule="exact" w:before="53"/>
              <w:ind w:left="12" w:right="12"/>
              <w:rPr>
                <w:sz w:val="20"/>
              </w:rPr>
            </w:pPr>
            <w:r>
              <w:rPr>
                <w:spacing w:val="-2"/>
                <w:sz w:val="20"/>
              </w:rPr>
              <w:t>29.97</w:t>
            </w:r>
          </w:p>
        </w:tc>
        <w:tc>
          <w:tcPr>
            <w:tcW w:w="850" w:type="dxa"/>
          </w:tcPr>
          <w:p>
            <w:pPr>
              <w:pStyle w:val="TableParagraph"/>
              <w:spacing w:line="215" w:lineRule="exact" w:before="53"/>
              <w:ind w:left="68" w:right="55"/>
              <w:rPr>
                <w:sz w:val="20"/>
              </w:rPr>
            </w:pPr>
            <w:r>
              <w:rPr>
                <w:spacing w:val="-2"/>
                <w:sz w:val="20"/>
              </w:rPr>
              <w:t>25.97</w:t>
            </w:r>
          </w:p>
        </w:tc>
        <w:tc>
          <w:tcPr>
            <w:tcW w:w="1134" w:type="dxa"/>
          </w:tcPr>
          <w:p>
            <w:pPr>
              <w:pStyle w:val="TableParagraph"/>
              <w:spacing w:line="215" w:lineRule="exact" w:before="53"/>
              <w:ind w:left="12"/>
              <w:rPr>
                <w:sz w:val="20"/>
              </w:rPr>
            </w:pPr>
            <w:r>
              <w:rPr>
                <w:spacing w:val="-4"/>
                <w:sz w:val="20"/>
              </w:rPr>
              <w:t>1.15</w:t>
            </w:r>
          </w:p>
        </w:tc>
        <w:tc>
          <w:tcPr>
            <w:tcW w:w="995" w:type="dxa"/>
          </w:tcPr>
          <w:p>
            <w:pPr>
              <w:pStyle w:val="TableParagraph"/>
              <w:spacing w:line="215" w:lineRule="exact" w:before="53"/>
              <w:ind w:left="10"/>
              <w:rPr>
                <w:sz w:val="20"/>
              </w:rPr>
            </w:pPr>
            <w:r>
              <w:rPr>
                <w:spacing w:val="-2"/>
                <w:sz w:val="20"/>
              </w:rPr>
              <w:t>38.31</w:t>
            </w:r>
          </w:p>
        </w:tc>
      </w:tr>
      <w:tr>
        <w:trPr>
          <w:trHeight w:val="287" w:hRule="atLeast"/>
        </w:trPr>
        <w:tc>
          <w:tcPr>
            <w:tcW w:w="802" w:type="dxa"/>
          </w:tcPr>
          <w:p>
            <w:pPr>
              <w:pStyle w:val="TableParagraph"/>
              <w:spacing w:line="215" w:lineRule="exact" w:before="53"/>
              <w:ind w:left="14"/>
              <w:rPr>
                <w:sz w:val="20"/>
              </w:rPr>
            </w:pPr>
            <w:r>
              <w:rPr>
                <w:spacing w:val="-5"/>
                <w:sz w:val="20"/>
              </w:rPr>
              <w:t>49</w:t>
            </w:r>
          </w:p>
        </w:tc>
        <w:tc>
          <w:tcPr>
            <w:tcW w:w="1888" w:type="dxa"/>
          </w:tcPr>
          <w:p>
            <w:pPr>
              <w:pStyle w:val="TableParagraph"/>
              <w:spacing w:line="215" w:lineRule="exact" w:before="53"/>
              <w:ind w:left="19" w:right="1"/>
              <w:rPr>
                <w:sz w:val="20"/>
              </w:rPr>
            </w:pPr>
            <w:r>
              <w:rPr>
                <w:spacing w:val="-4"/>
                <w:sz w:val="20"/>
              </w:rPr>
              <w:t>DLTA</w:t>
            </w:r>
          </w:p>
        </w:tc>
        <w:tc>
          <w:tcPr>
            <w:tcW w:w="1139" w:type="dxa"/>
          </w:tcPr>
          <w:p>
            <w:pPr>
              <w:pStyle w:val="TableParagraph"/>
              <w:spacing w:line="215" w:lineRule="exact" w:before="53"/>
              <w:ind w:left="78" w:right="67"/>
              <w:rPr>
                <w:sz w:val="20"/>
              </w:rPr>
            </w:pPr>
            <w:r>
              <w:rPr>
                <w:spacing w:val="-4"/>
                <w:sz w:val="20"/>
              </w:rPr>
              <w:t>2021</w:t>
            </w:r>
          </w:p>
        </w:tc>
        <w:tc>
          <w:tcPr>
            <w:tcW w:w="1134" w:type="dxa"/>
          </w:tcPr>
          <w:p>
            <w:pPr>
              <w:pStyle w:val="TableParagraph"/>
              <w:spacing w:line="215" w:lineRule="exact" w:before="53"/>
              <w:ind w:left="12" w:right="12"/>
              <w:rPr>
                <w:sz w:val="20"/>
              </w:rPr>
            </w:pPr>
            <w:r>
              <w:rPr>
                <w:spacing w:val="-2"/>
                <w:sz w:val="20"/>
              </w:rPr>
              <w:t>21.95</w:t>
            </w:r>
          </w:p>
        </w:tc>
        <w:tc>
          <w:tcPr>
            <w:tcW w:w="850" w:type="dxa"/>
          </w:tcPr>
          <w:p>
            <w:pPr>
              <w:pStyle w:val="TableParagraph"/>
              <w:spacing w:line="215" w:lineRule="exact" w:before="53"/>
              <w:ind w:left="63" w:right="55"/>
              <w:rPr>
                <w:sz w:val="20"/>
              </w:rPr>
            </w:pPr>
            <w:r>
              <w:rPr>
                <w:spacing w:val="-4"/>
                <w:sz w:val="20"/>
              </w:rPr>
              <w:t>6.43</w:t>
            </w:r>
          </w:p>
        </w:tc>
        <w:tc>
          <w:tcPr>
            <w:tcW w:w="1134" w:type="dxa"/>
          </w:tcPr>
          <w:p>
            <w:pPr>
              <w:pStyle w:val="TableParagraph"/>
              <w:spacing w:line="215" w:lineRule="exact" w:before="53"/>
              <w:ind w:left="12" w:right="5"/>
              <w:rPr>
                <w:sz w:val="20"/>
              </w:rPr>
            </w:pPr>
            <w:r>
              <w:rPr>
                <w:spacing w:val="-2"/>
                <w:sz w:val="20"/>
              </w:rPr>
              <w:t>14.36</w:t>
            </w:r>
          </w:p>
        </w:tc>
        <w:tc>
          <w:tcPr>
            <w:tcW w:w="995" w:type="dxa"/>
          </w:tcPr>
          <w:p>
            <w:pPr>
              <w:pStyle w:val="TableParagraph"/>
              <w:spacing w:line="215" w:lineRule="exact" w:before="53"/>
              <w:ind w:left="10"/>
              <w:rPr>
                <w:sz w:val="20"/>
              </w:rPr>
            </w:pPr>
            <w:r>
              <w:rPr>
                <w:spacing w:val="-2"/>
                <w:sz w:val="20"/>
              </w:rPr>
              <w:t>13.55</w:t>
            </w:r>
          </w:p>
        </w:tc>
      </w:tr>
      <w:tr>
        <w:trPr>
          <w:trHeight w:val="287" w:hRule="atLeast"/>
        </w:trPr>
        <w:tc>
          <w:tcPr>
            <w:tcW w:w="802" w:type="dxa"/>
          </w:tcPr>
          <w:p>
            <w:pPr>
              <w:pStyle w:val="TableParagraph"/>
              <w:spacing w:line="215" w:lineRule="exact" w:before="53"/>
              <w:ind w:left="14"/>
              <w:rPr>
                <w:sz w:val="20"/>
              </w:rPr>
            </w:pPr>
            <w:r>
              <w:rPr>
                <w:spacing w:val="-5"/>
                <w:sz w:val="20"/>
              </w:rPr>
              <w:t>50</w:t>
            </w:r>
          </w:p>
        </w:tc>
        <w:tc>
          <w:tcPr>
            <w:tcW w:w="1888" w:type="dxa"/>
          </w:tcPr>
          <w:p>
            <w:pPr>
              <w:pStyle w:val="TableParagraph"/>
              <w:spacing w:line="215" w:lineRule="exact" w:before="53"/>
              <w:ind w:left="19" w:right="1"/>
              <w:rPr>
                <w:sz w:val="20"/>
              </w:rPr>
            </w:pPr>
            <w:r>
              <w:rPr>
                <w:spacing w:val="-4"/>
                <w:sz w:val="20"/>
              </w:rPr>
              <w:t>DLTA</w:t>
            </w:r>
          </w:p>
        </w:tc>
        <w:tc>
          <w:tcPr>
            <w:tcW w:w="1139" w:type="dxa"/>
          </w:tcPr>
          <w:p>
            <w:pPr>
              <w:pStyle w:val="TableParagraph"/>
              <w:spacing w:line="215" w:lineRule="exact" w:before="53"/>
              <w:ind w:left="78" w:right="67"/>
              <w:rPr>
                <w:sz w:val="20"/>
              </w:rPr>
            </w:pPr>
            <w:r>
              <w:rPr>
                <w:spacing w:val="-4"/>
                <w:sz w:val="20"/>
              </w:rPr>
              <w:t>2022</w:t>
            </w:r>
          </w:p>
        </w:tc>
        <w:tc>
          <w:tcPr>
            <w:tcW w:w="1134" w:type="dxa"/>
          </w:tcPr>
          <w:p>
            <w:pPr>
              <w:pStyle w:val="TableParagraph"/>
              <w:spacing w:line="215" w:lineRule="exact" w:before="53"/>
              <w:ind w:left="12" w:right="12"/>
              <w:rPr>
                <w:sz w:val="20"/>
              </w:rPr>
            </w:pPr>
            <w:r>
              <w:rPr>
                <w:spacing w:val="-2"/>
                <w:sz w:val="20"/>
              </w:rPr>
              <w:t>21.80</w:t>
            </w:r>
          </w:p>
        </w:tc>
        <w:tc>
          <w:tcPr>
            <w:tcW w:w="850" w:type="dxa"/>
          </w:tcPr>
          <w:p>
            <w:pPr>
              <w:pStyle w:val="TableParagraph"/>
              <w:spacing w:line="215" w:lineRule="exact" w:before="53"/>
              <w:ind w:left="63" w:right="55"/>
              <w:rPr>
                <w:sz w:val="20"/>
              </w:rPr>
            </w:pPr>
            <w:r>
              <w:rPr>
                <w:spacing w:val="-4"/>
                <w:sz w:val="20"/>
              </w:rPr>
              <w:t>6.39</w:t>
            </w:r>
          </w:p>
        </w:tc>
        <w:tc>
          <w:tcPr>
            <w:tcW w:w="1134" w:type="dxa"/>
          </w:tcPr>
          <w:p>
            <w:pPr>
              <w:pStyle w:val="TableParagraph"/>
              <w:spacing w:line="215" w:lineRule="exact" w:before="53"/>
              <w:ind w:left="12" w:right="5"/>
              <w:rPr>
                <w:sz w:val="20"/>
              </w:rPr>
            </w:pPr>
            <w:r>
              <w:rPr>
                <w:spacing w:val="-2"/>
                <w:sz w:val="20"/>
              </w:rPr>
              <w:t>17.60</w:t>
            </w:r>
          </w:p>
        </w:tc>
        <w:tc>
          <w:tcPr>
            <w:tcW w:w="995" w:type="dxa"/>
          </w:tcPr>
          <w:p>
            <w:pPr>
              <w:pStyle w:val="TableParagraph"/>
              <w:spacing w:line="215" w:lineRule="exact" w:before="53"/>
              <w:ind w:left="10"/>
              <w:rPr>
                <w:sz w:val="20"/>
              </w:rPr>
            </w:pPr>
            <w:r>
              <w:rPr>
                <w:spacing w:val="-2"/>
                <w:sz w:val="20"/>
              </w:rPr>
              <w:t>13.89</w:t>
            </w:r>
          </w:p>
        </w:tc>
      </w:tr>
      <w:tr>
        <w:trPr>
          <w:trHeight w:val="287" w:hRule="atLeast"/>
        </w:trPr>
        <w:tc>
          <w:tcPr>
            <w:tcW w:w="802" w:type="dxa"/>
          </w:tcPr>
          <w:p>
            <w:pPr>
              <w:pStyle w:val="TableParagraph"/>
              <w:spacing w:line="215" w:lineRule="exact" w:before="53"/>
              <w:ind w:left="14"/>
              <w:rPr>
                <w:sz w:val="20"/>
              </w:rPr>
            </w:pPr>
            <w:r>
              <w:rPr>
                <w:spacing w:val="-5"/>
                <w:sz w:val="20"/>
              </w:rPr>
              <w:t>51</w:t>
            </w:r>
          </w:p>
        </w:tc>
        <w:tc>
          <w:tcPr>
            <w:tcW w:w="1888" w:type="dxa"/>
          </w:tcPr>
          <w:p>
            <w:pPr>
              <w:pStyle w:val="TableParagraph"/>
              <w:spacing w:line="215" w:lineRule="exact" w:before="53"/>
              <w:ind w:left="19" w:right="1"/>
              <w:rPr>
                <w:sz w:val="20"/>
              </w:rPr>
            </w:pPr>
            <w:r>
              <w:rPr>
                <w:spacing w:val="-4"/>
                <w:sz w:val="20"/>
              </w:rPr>
              <w:t>DLTA</w:t>
            </w:r>
          </w:p>
        </w:tc>
        <w:tc>
          <w:tcPr>
            <w:tcW w:w="1139" w:type="dxa"/>
          </w:tcPr>
          <w:p>
            <w:pPr>
              <w:pStyle w:val="TableParagraph"/>
              <w:spacing w:line="215" w:lineRule="exact" w:before="53"/>
              <w:ind w:left="78" w:right="67"/>
              <w:rPr>
                <w:sz w:val="20"/>
              </w:rPr>
            </w:pPr>
            <w:r>
              <w:rPr>
                <w:spacing w:val="-4"/>
                <w:sz w:val="20"/>
              </w:rPr>
              <w:t>2023</w:t>
            </w:r>
          </w:p>
        </w:tc>
        <w:tc>
          <w:tcPr>
            <w:tcW w:w="1134" w:type="dxa"/>
          </w:tcPr>
          <w:p>
            <w:pPr>
              <w:pStyle w:val="TableParagraph"/>
              <w:spacing w:line="215" w:lineRule="exact" w:before="53"/>
              <w:ind w:left="12" w:right="12"/>
              <w:rPr>
                <w:sz w:val="20"/>
              </w:rPr>
            </w:pPr>
            <w:r>
              <w:rPr>
                <w:spacing w:val="-2"/>
                <w:sz w:val="20"/>
              </w:rPr>
              <w:t>20.51</w:t>
            </w:r>
          </w:p>
        </w:tc>
        <w:tc>
          <w:tcPr>
            <w:tcW w:w="850" w:type="dxa"/>
          </w:tcPr>
          <w:p>
            <w:pPr>
              <w:pStyle w:val="TableParagraph"/>
              <w:spacing w:line="215" w:lineRule="exact" w:before="53"/>
              <w:ind w:left="63" w:right="55"/>
              <w:rPr>
                <w:sz w:val="20"/>
              </w:rPr>
            </w:pPr>
            <w:r>
              <w:rPr>
                <w:spacing w:val="-4"/>
                <w:sz w:val="20"/>
              </w:rPr>
              <w:t>6.97</w:t>
            </w:r>
          </w:p>
        </w:tc>
        <w:tc>
          <w:tcPr>
            <w:tcW w:w="1134" w:type="dxa"/>
          </w:tcPr>
          <w:p>
            <w:pPr>
              <w:pStyle w:val="TableParagraph"/>
              <w:spacing w:line="215" w:lineRule="exact" w:before="53"/>
              <w:ind w:left="12" w:right="5"/>
              <w:rPr>
                <w:sz w:val="20"/>
              </w:rPr>
            </w:pPr>
            <w:r>
              <w:rPr>
                <w:spacing w:val="-2"/>
                <w:sz w:val="20"/>
              </w:rPr>
              <w:t>16.52</w:t>
            </w:r>
          </w:p>
        </w:tc>
        <w:tc>
          <w:tcPr>
            <w:tcW w:w="995" w:type="dxa"/>
          </w:tcPr>
          <w:p>
            <w:pPr>
              <w:pStyle w:val="TableParagraph"/>
              <w:spacing w:line="215" w:lineRule="exact" w:before="53"/>
              <w:ind w:left="10"/>
              <w:rPr>
                <w:sz w:val="20"/>
              </w:rPr>
            </w:pPr>
            <w:r>
              <w:rPr>
                <w:spacing w:val="-2"/>
                <w:sz w:val="20"/>
              </w:rPr>
              <w:t>14.20</w:t>
            </w:r>
          </w:p>
        </w:tc>
      </w:tr>
      <w:tr>
        <w:trPr>
          <w:trHeight w:val="287" w:hRule="atLeast"/>
        </w:trPr>
        <w:tc>
          <w:tcPr>
            <w:tcW w:w="802" w:type="dxa"/>
          </w:tcPr>
          <w:p>
            <w:pPr>
              <w:pStyle w:val="TableParagraph"/>
              <w:spacing w:line="215" w:lineRule="exact" w:before="53"/>
              <w:ind w:left="14"/>
              <w:rPr>
                <w:sz w:val="20"/>
              </w:rPr>
            </w:pPr>
            <w:r>
              <w:rPr>
                <w:spacing w:val="-5"/>
                <w:sz w:val="20"/>
              </w:rPr>
              <w:t>52</w:t>
            </w:r>
          </w:p>
        </w:tc>
        <w:tc>
          <w:tcPr>
            <w:tcW w:w="1888" w:type="dxa"/>
          </w:tcPr>
          <w:p>
            <w:pPr>
              <w:pStyle w:val="TableParagraph"/>
              <w:spacing w:line="215" w:lineRule="exact" w:before="53"/>
              <w:ind w:left="19" w:right="1"/>
              <w:rPr>
                <w:sz w:val="20"/>
              </w:rPr>
            </w:pPr>
            <w:r>
              <w:rPr>
                <w:spacing w:val="-4"/>
                <w:sz w:val="20"/>
              </w:rPr>
              <w:t>DLTA</w:t>
            </w:r>
          </w:p>
        </w:tc>
        <w:tc>
          <w:tcPr>
            <w:tcW w:w="1139" w:type="dxa"/>
          </w:tcPr>
          <w:p>
            <w:pPr>
              <w:pStyle w:val="TableParagraph"/>
              <w:spacing w:line="215" w:lineRule="exact" w:before="53"/>
              <w:ind w:left="78" w:right="67"/>
              <w:rPr>
                <w:sz w:val="20"/>
              </w:rPr>
            </w:pPr>
            <w:r>
              <w:rPr>
                <w:spacing w:val="-4"/>
                <w:sz w:val="20"/>
              </w:rPr>
              <w:t>2024</w:t>
            </w:r>
          </w:p>
        </w:tc>
        <w:tc>
          <w:tcPr>
            <w:tcW w:w="1134" w:type="dxa"/>
          </w:tcPr>
          <w:p>
            <w:pPr>
              <w:pStyle w:val="TableParagraph"/>
              <w:spacing w:line="215" w:lineRule="exact" w:before="53"/>
              <w:ind w:left="12" w:right="12"/>
              <w:rPr>
                <w:sz w:val="20"/>
              </w:rPr>
            </w:pPr>
            <w:r>
              <w:rPr>
                <w:spacing w:val="-2"/>
                <w:sz w:val="20"/>
              </w:rPr>
              <w:t>21.50</w:t>
            </w:r>
          </w:p>
        </w:tc>
        <w:tc>
          <w:tcPr>
            <w:tcW w:w="850" w:type="dxa"/>
          </w:tcPr>
          <w:p>
            <w:pPr>
              <w:pStyle w:val="TableParagraph"/>
              <w:spacing w:line="215" w:lineRule="exact" w:before="53"/>
              <w:ind w:left="63" w:right="55"/>
              <w:rPr>
                <w:sz w:val="20"/>
              </w:rPr>
            </w:pPr>
            <w:r>
              <w:rPr>
                <w:spacing w:val="-4"/>
                <w:sz w:val="20"/>
              </w:rPr>
              <w:t>7.93</w:t>
            </w:r>
          </w:p>
        </w:tc>
        <w:tc>
          <w:tcPr>
            <w:tcW w:w="1134" w:type="dxa"/>
          </w:tcPr>
          <w:p>
            <w:pPr>
              <w:pStyle w:val="TableParagraph"/>
              <w:spacing w:line="215" w:lineRule="exact" w:before="53"/>
              <w:ind w:left="12" w:right="5"/>
              <w:rPr>
                <w:sz w:val="20"/>
              </w:rPr>
            </w:pPr>
            <w:r>
              <w:rPr>
                <w:spacing w:val="-2"/>
                <w:sz w:val="20"/>
              </w:rPr>
              <w:t>12.73</w:t>
            </w:r>
          </w:p>
        </w:tc>
        <w:tc>
          <w:tcPr>
            <w:tcW w:w="995" w:type="dxa"/>
          </w:tcPr>
          <w:p>
            <w:pPr>
              <w:pStyle w:val="TableParagraph"/>
              <w:spacing w:line="215" w:lineRule="exact" w:before="53"/>
              <w:ind w:left="10"/>
              <w:rPr>
                <w:sz w:val="20"/>
              </w:rPr>
            </w:pPr>
            <w:r>
              <w:rPr>
                <w:spacing w:val="-2"/>
                <w:sz w:val="20"/>
              </w:rPr>
              <w:t>15.53</w:t>
            </w:r>
          </w:p>
        </w:tc>
      </w:tr>
      <w:tr>
        <w:trPr>
          <w:trHeight w:val="287" w:hRule="atLeast"/>
        </w:trPr>
        <w:tc>
          <w:tcPr>
            <w:tcW w:w="802" w:type="dxa"/>
          </w:tcPr>
          <w:p>
            <w:pPr>
              <w:pStyle w:val="TableParagraph"/>
              <w:spacing w:line="215" w:lineRule="exact" w:before="53"/>
              <w:ind w:left="14"/>
              <w:rPr>
                <w:sz w:val="20"/>
              </w:rPr>
            </w:pPr>
            <w:r>
              <w:rPr>
                <w:spacing w:val="-5"/>
                <w:sz w:val="20"/>
              </w:rPr>
              <w:t>53</w:t>
            </w:r>
          </w:p>
        </w:tc>
        <w:tc>
          <w:tcPr>
            <w:tcW w:w="1888" w:type="dxa"/>
          </w:tcPr>
          <w:p>
            <w:pPr>
              <w:pStyle w:val="TableParagraph"/>
              <w:spacing w:line="215" w:lineRule="exact" w:before="53"/>
              <w:ind w:left="19" w:right="5"/>
              <w:rPr>
                <w:sz w:val="20"/>
              </w:rPr>
            </w:pPr>
            <w:r>
              <w:rPr>
                <w:spacing w:val="-4"/>
                <w:sz w:val="20"/>
              </w:rPr>
              <w:t>IKAN</w:t>
            </w:r>
          </w:p>
        </w:tc>
        <w:tc>
          <w:tcPr>
            <w:tcW w:w="1139" w:type="dxa"/>
          </w:tcPr>
          <w:p>
            <w:pPr>
              <w:pStyle w:val="TableParagraph"/>
              <w:spacing w:line="215" w:lineRule="exact" w:before="53"/>
              <w:ind w:left="78" w:right="67"/>
              <w:rPr>
                <w:sz w:val="20"/>
              </w:rPr>
            </w:pPr>
            <w:r>
              <w:rPr>
                <w:spacing w:val="-4"/>
                <w:sz w:val="20"/>
              </w:rPr>
              <w:t>2021</w:t>
            </w:r>
          </w:p>
        </w:tc>
        <w:tc>
          <w:tcPr>
            <w:tcW w:w="1134" w:type="dxa"/>
          </w:tcPr>
          <w:p>
            <w:pPr>
              <w:pStyle w:val="TableParagraph"/>
              <w:spacing w:line="215" w:lineRule="exact" w:before="53"/>
              <w:ind w:left="12" w:right="12"/>
              <w:rPr>
                <w:sz w:val="20"/>
              </w:rPr>
            </w:pPr>
            <w:r>
              <w:rPr>
                <w:spacing w:val="-2"/>
                <w:sz w:val="20"/>
              </w:rPr>
              <w:t>24.99</w:t>
            </w:r>
          </w:p>
        </w:tc>
        <w:tc>
          <w:tcPr>
            <w:tcW w:w="850" w:type="dxa"/>
          </w:tcPr>
          <w:p>
            <w:pPr>
              <w:pStyle w:val="TableParagraph"/>
              <w:spacing w:line="215" w:lineRule="exact" w:before="53"/>
              <w:ind w:left="68" w:right="55"/>
              <w:rPr>
                <w:sz w:val="20"/>
              </w:rPr>
            </w:pPr>
            <w:r>
              <w:rPr>
                <w:spacing w:val="-2"/>
                <w:sz w:val="20"/>
              </w:rPr>
              <w:t>15.53</w:t>
            </w:r>
          </w:p>
        </w:tc>
        <w:tc>
          <w:tcPr>
            <w:tcW w:w="1134" w:type="dxa"/>
          </w:tcPr>
          <w:p>
            <w:pPr>
              <w:pStyle w:val="TableParagraph"/>
              <w:spacing w:line="215" w:lineRule="exact" w:before="53"/>
              <w:ind w:left="12"/>
              <w:rPr>
                <w:sz w:val="20"/>
              </w:rPr>
            </w:pPr>
            <w:r>
              <w:rPr>
                <w:spacing w:val="-4"/>
                <w:sz w:val="20"/>
              </w:rPr>
              <w:t>1.24</w:t>
            </w:r>
          </w:p>
        </w:tc>
        <w:tc>
          <w:tcPr>
            <w:tcW w:w="995" w:type="dxa"/>
          </w:tcPr>
          <w:p>
            <w:pPr>
              <w:pStyle w:val="TableParagraph"/>
              <w:spacing w:line="215" w:lineRule="exact" w:before="53"/>
              <w:ind w:left="10"/>
              <w:rPr>
                <w:sz w:val="20"/>
              </w:rPr>
            </w:pPr>
            <w:r>
              <w:rPr>
                <w:spacing w:val="-2"/>
                <w:sz w:val="20"/>
              </w:rPr>
              <w:t>18.60</w:t>
            </w:r>
          </w:p>
        </w:tc>
      </w:tr>
      <w:tr>
        <w:trPr>
          <w:trHeight w:val="287" w:hRule="atLeast"/>
        </w:trPr>
        <w:tc>
          <w:tcPr>
            <w:tcW w:w="802" w:type="dxa"/>
          </w:tcPr>
          <w:p>
            <w:pPr>
              <w:pStyle w:val="TableParagraph"/>
              <w:spacing w:line="215" w:lineRule="exact" w:before="53"/>
              <w:ind w:left="14"/>
              <w:rPr>
                <w:sz w:val="20"/>
              </w:rPr>
            </w:pPr>
            <w:r>
              <w:rPr>
                <w:spacing w:val="-5"/>
                <w:sz w:val="20"/>
              </w:rPr>
              <w:t>54</w:t>
            </w:r>
          </w:p>
        </w:tc>
        <w:tc>
          <w:tcPr>
            <w:tcW w:w="1888" w:type="dxa"/>
          </w:tcPr>
          <w:p>
            <w:pPr>
              <w:pStyle w:val="TableParagraph"/>
              <w:spacing w:line="215" w:lineRule="exact" w:before="53"/>
              <w:ind w:left="19" w:right="5"/>
              <w:rPr>
                <w:sz w:val="20"/>
              </w:rPr>
            </w:pPr>
            <w:r>
              <w:rPr>
                <w:spacing w:val="-4"/>
                <w:sz w:val="20"/>
              </w:rPr>
              <w:t>IKAN</w:t>
            </w:r>
          </w:p>
        </w:tc>
        <w:tc>
          <w:tcPr>
            <w:tcW w:w="1139" w:type="dxa"/>
          </w:tcPr>
          <w:p>
            <w:pPr>
              <w:pStyle w:val="TableParagraph"/>
              <w:spacing w:line="215" w:lineRule="exact" w:before="53"/>
              <w:ind w:left="78" w:right="67"/>
              <w:rPr>
                <w:sz w:val="20"/>
              </w:rPr>
            </w:pPr>
            <w:r>
              <w:rPr>
                <w:spacing w:val="-4"/>
                <w:sz w:val="20"/>
              </w:rPr>
              <w:t>2022</w:t>
            </w:r>
          </w:p>
        </w:tc>
        <w:tc>
          <w:tcPr>
            <w:tcW w:w="1134" w:type="dxa"/>
          </w:tcPr>
          <w:p>
            <w:pPr>
              <w:pStyle w:val="TableParagraph"/>
              <w:spacing w:line="215" w:lineRule="exact" w:before="53"/>
              <w:ind w:left="12" w:right="12"/>
              <w:rPr>
                <w:sz w:val="20"/>
              </w:rPr>
            </w:pPr>
            <w:r>
              <w:rPr>
                <w:spacing w:val="-2"/>
                <w:sz w:val="20"/>
              </w:rPr>
              <w:t>17.96</w:t>
            </w:r>
          </w:p>
        </w:tc>
        <w:tc>
          <w:tcPr>
            <w:tcW w:w="850" w:type="dxa"/>
          </w:tcPr>
          <w:p>
            <w:pPr>
              <w:pStyle w:val="TableParagraph"/>
              <w:spacing w:line="215" w:lineRule="exact" w:before="53"/>
              <w:ind w:left="68" w:right="55"/>
              <w:rPr>
                <w:sz w:val="20"/>
              </w:rPr>
            </w:pPr>
            <w:r>
              <w:rPr>
                <w:spacing w:val="-2"/>
                <w:sz w:val="20"/>
              </w:rPr>
              <w:t>19.38</w:t>
            </w:r>
          </w:p>
        </w:tc>
        <w:tc>
          <w:tcPr>
            <w:tcW w:w="1134" w:type="dxa"/>
          </w:tcPr>
          <w:p>
            <w:pPr>
              <w:pStyle w:val="TableParagraph"/>
              <w:spacing w:line="215" w:lineRule="exact" w:before="53"/>
              <w:ind w:left="12"/>
              <w:rPr>
                <w:sz w:val="20"/>
              </w:rPr>
            </w:pPr>
            <w:r>
              <w:rPr>
                <w:spacing w:val="-4"/>
                <w:sz w:val="20"/>
              </w:rPr>
              <w:t>1.62</w:t>
            </w:r>
          </w:p>
        </w:tc>
        <w:tc>
          <w:tcPr>
            <w:tcW w:w="995" w:type="dxa"/>
          </w:tcPr>
          <w:p>
            <w:pPr>
              <w:pStyle w:val="TableParagraph"/>
              <w:spacing w:line="215" w:lineRule="exact" w:before="53"/>
              <w:ind w:left="10"/>
              <w:rPr>
                <w:sz w:val="20"/>
              </w:rPr>
            </w:pPr>
            <w:r>
              <w:rPr>
                <w:spacing w:val="-2"/>
                <w:sz w:val="20"/>
              </w:rPr>
              <w:t>19.15</w:t>
            </w:r>
          </w:p>
        </w:tc>
      </w:tr>
      <w:tr>
        <w:trPr>
          <w:trHeight w:val="287" w:hRule="atLeast"/>
        </w:trPr>
        <w:tc>
          <w:tcPr>
            <w:tcW w:w="802" w:type="dxa"/>
          </w:tcPr>
          <w:p>
            <w:pPr>
              <w:pStyle w:val="TableParagraph"/>
              <w:spacing w:line="215" w:lineRule="exact" w:before="53"/>
              <w:ind w:left="14"/>
              <w:rPr>
                <w:sz w:val="20"/>
              </w:rPr>
            </w:pPr>
            <w:r>
              <w:rPr>
                <w:spacing w:val="-5"/>
                <w:sz w:val="20"/>
              </w:rPr>
              <w:t>55</w:t>
            </w:r>
          </w:p>
        </w:tc>
        <w:tc>
          <w:tcPr>
            <w:tcW w:w="1888" w:type="dxa"/>
          </w:tcPr>
          <w:p>
            <w:pPr>
              <w:pStyle w:val="TableParagraph"/>
              <w:spacing w:line="215" w:lineRule="exact" w:before="53"/>
              <w:ind w:left="19" w:right="5"/>
              <w:rPr>
                <w:sz w:val="20"/>
              </w:rPr>
            </w:pPr>
            <w:r>
              <w:rPr>
                <w:spacing w:val="-4"/>
                <w:sz w:val="20"/>
              </w:rPr>
              <w:t>IKAN</w:t>
            </w:r>
          </w:p>
        </w:tc>
        <w:tc>
          <w:tcPr>
            <w:tcW w:w="1139" w:type="dxa"/>
          </w:tcPr>
          <w:p>
            <w:pPr>
              <w:pStyle w:val="TableParagraph"/>
              <w:spacing w:line="215" w:lineRule="exact" w:before="53"/>
              <w:ind w:left="78" w:right="67"/>
              <w:rPr>
                <w:sz w:val="20"/>
              </w:rPr>
            </w:pPr>
            <w:r>
              <w:rPr>
                <w:spacing w:val="-4"/>
                <w:sz w:val="20"/>
              </w:rPr>
              <w:t>2023</w:t>
            </w:r>
          </w:p>
        </w:tc>
        <w:tc>
          <w:tcPr>
            <w:tcW w:w="1134" w:type="dxa"/>
          </w:tcPr>
          <w:p>
            <w:pPr>
              <w:pStyle w:val="TableParagraph"/>
              <w:spacing w:line="215" w:lineRule="exact" w:before="53"/>
              <w:ind w:left="12" w:right="12"/>
              <w:rPr>
                <w:sz w:val="20"/>
              </w:rPr>
            </w:pPr>
            <w:r>
              <w:rPr>
                <w:spacing w:val="-2"/>
                <w:sz w:val="20"/>
              </w:rPr>
              <w:t>25.22</w:t>
            </w:r>
          </w:p>
        </w:tc>
        <w:tc>
          <w:tcPr>
            <w:tcW w:w="850" w:type="dxa"/>
          </w:tcPr>
          <w:p>
            <w:pPr>
              <w:pStyle w:val="TableParagraph"/>
              <w:spacing w:line="215" w:lineRule="exact" w:before="53"/>
              <w:ind w:left="68" w:right="55"/>
              <w:rPr>
                <w:sz w:val="20"/>
              </w:rPr>
            </w:pPr>
            <w:r>
              <w:rPr>
                <w:spacing w:val="-2"/>
                <w:sz w:val="20"/>
              </w:rPr>
              <w:t>15.87</w:t>
            </w:r>
          </w:p>
        </w:tc>
        <w:tc>
          <w:tcPr>
            <w:tcW w:w="1134" w:type="dxa"/>
          </w:tcPr>
          <w:p>
            <w:pPr>
              <w:pStyle w:val="TableParagraph"/>
              <w:spacing w:line="215" w:lineRule="exact" w:before="53"/>
              <w:ind w:left="12" w:right="5"/>
              <w:rPr>
                <w:sz w:val="20"/>
              </w:rPr>
            </w:pPr>
            <w:r>
              <w:rPr>
                <w:spacing w:val="-5"/>
                <w:sz w:val="20"/>
              </w:rPr>
              <w:t>.66</w:t>
            </w:r>
          </w:p>
        </w:tc>
        <w:tc>
          <w:tcPr>
            <w:tcW w:w="995" w:type="dxa"/>
          </w:tcPr>
          <w:p>
            <w:pPr>
              <w:pStyle w:val="TableParagraph"/>
              <w:spacing w:line="215" w:lineRule="exact" w:before="53"/>
              <w:ind w:left="10"/>
              <w:rPr>
                <w:sz w:val="20"/>
              </w:rPr>
            </w:pPr>
            <w:r>
              <w:rPr>
                <w:spacing w:val="-2"/>
                <w:sz w:val="20"/>
              </w:rPr>
              <w:t>18.03</w:t>
            </w:r>
          </w:p>
        </w:tc>
      </w:tr>
      <w:tr>
        <w:trPr>
          <w:trHeight w:val="292" w:hRule="atLeast"/>
        </w:trPr>
        <w:tc>
          <w:tcPr>
            <w:tcW w:w="802" w:type="dxa"/>
          </w:tcPr>
          <w:p>
            <w:pPr>
              <w:pStyle w:val="TableParagraph"/>
              <w:spacing w:line="219" w:lineRule="exact" w:before="53"/>
              <w:ind w:left="14"/>
              <w:rPr>
                <w:sz w:val="20"/>
              </w:rPr>
            </w:pPr>
            <w:r>
              <w:rPr>
                <w:spacing w:val="-5"/>
                <w:sz w:val="20"/>
              </w:rPr>
              <w:t>56</w:t>
            </w:r>
          </w:p>
        </w:tc>
        <w:tc>
          <w:tcPr>
            <w:tcW w:w="1888" w:type="dxa"/>
          </w:tcPr>
          <w:p>
            <w:pPr>
              <w:pStyle w:val="TableParagraph"/>
              <w:spacing w:line="219" w:lineRule="exact" w:before="53"/>
              <w:ind w:left="19" w:right="5"/>
              <w:rPr>
                <w:sz w:val="20"/>
              </w:rPr>
            </w:pPr>
            <w:r>
              <w:rPr>
                <w:spacing w:val="-4"/>
                <w:sz w:val="20"/>
              </w:rPr>
              <w:t>IKAN</w:t>
            </w:r>
          </w:p>
        </w:tc>
        <w:tc>
          <w:tcPr>
            <w:tcW w:w="1139" w:type="dxa"/>
          </w:tcPr>
          <w:p>
            <w:pPr>
              <w:pStyle w:val="TableParagraph"/>
              <w:spacing w:line="219" w:lineRule="exact" w:before="53"/>
              <w:ind w:left="78" w:right="67"/>
              <w:rPr>
                <w:sz w:val="20"/>
              </w:rPr>
            </w:pPr>
            <w:r>
              <w:rPr>
                <w:spacing w:val="-4"/>
                <w:sz w:val="20"/>
              </w:rPr>
              <w:t>2024</w:t>
            </w:r>
          </w:p>
        </w:tc>
        <w:tc>
          <w:tcPr>
            <w:tcW w:w="1134" w:type="dxa"/>
          </w:tcPr>
          <w:p>
            <w:pPr>
              <w:pStyle w:val="TableParagraph"/>
              <w:spacing w:line="219" w:lineRule="exact" w:before="53"/>
              <w:ind w:left="12" w:right="12"/>
              <w:rPr>
                <w:sz w:val="20"/>
              </w:rPr>
            </w:pPr>
            <w:r>
              <w:rPr>
                <w:spacing w:val="-2"/>
                <w:sz w:val="20"/>
              </w:rPr>
              <w:t>18.44</w:t>
            </w:r>
          </w:p>
        </w:tc>
        <w:tc>
          <w:tcPr>
            <w:tcW w:w="850" w:type="dxa"/>
          </w:tcPr>
          <w:p>
            <w:pPr>
              <w:pStyle w:val="TableParagraph"/>
              <w:spacing w:line="219" w:lineRule="exact" w:before="53"/>
              <w:ind w:left="68" w:right="55"/>
              <w:rPr>
                <w:sz w:val="20"/>
              </w:rPr>
            </w:pPr>
            <w:r>
              <w:rPr>
                <w:spacing w:val="-2"/>
                <w:sz w:val="20"/>
              </w:rPr>
              <w:t>14.04</w:t>
            </w:r>
          </w:p>
        </w:tc>
        <w:tc>
          <w:tcPr>
            <w:tcW w:w="1134" w:type="dxa"/>
          </w:tcPr>
          <w:p>
            <w:pPr>
              <w:pStyle w:val="TableParagraph"/>
              <w:spacing w:line="219" w:lineRule="exact" w:before="53"/>
              <w:ind w:left="12" w:right="5"/>
              <w:rPr>
                <w:sz w:val="20"/>
              </w:rPr>
            </w:pPr>
            <w:r>
              <w:rPr>
                <w:spacing w:val="-5"/>
                <w:sz w:val="20"/>
              </w:rPr>
              <w:t>.31</w:t>
            </w:r>
          </w:p>
        </w:tc>
        <w:tc>
          <w:tcPr>
            <w:tcW w:w="995" w:type="dxa"/>
          </w:tcPr>
          <w:p>
            <w:pPr>
              <w:pStyle w:val="TableParagraph"/>
              <w:spacing w:line="219" w:lineRule="exact" w:before="53"/>
              <w:ind w:left="10"/>
              <w:rPr>
                <w:sz w:val="20"/>
              </w:rPr>
            </w:pPr>
            <w:r>
              <w:rPr>
                <w:spacing w:val="-2"/>
                <w:sz w:val="20"/>
              </w:rPr>
              <w:t>19.08</w:t>
            </w:r>
          </w:p>
        </w:tc>
      </w:tr>
    </w:tbl>
    <w:p>
      <w:pPr>
        <w:spacing w:before="5"/>
        <w:ind w:left="566" w:right="0" w:firstLine="0"/>
        <w:jc w:val="left"/>
        <w:rPr>
          <w:i/>
          <w:sz w:val="20"/>
        </w:rPr>
      </w:pPr>
      <w:r>
        <w:rPr>
          <w:i/>
          <w:sz w:val="20"/>
        </w:rPr>
        <w:t>Sumber</w:t>
      </w:r>
      <w:r>
        <w:rPr>
          <w:i/>
          <w:spacing w:val="-6"/>
          <w:sz w:val="20"/>
        </w:rPr>
        <w:t> </w:t>
      </w:r>
      <w:r>
        <w:rPr>
          <w:i/>
          <w:sz w:val="20"/>
        </w:rPr>
        <w:t>:</w:t>
      </w:r>
      <w:r>
        <w:rPr>
          <w:i/>
          <w:spacing w:val="-7"/>
          <w:sz w:val="20"/>
        </w:rPr>
        <w:t> </w:t>
      </w:r>
      <w:r>
        <w:rPr>
          <w:i/>
          <w:sz w:val="20"/>
        </w:rPr>
        <w:t>Laporan</w:t>
      </w:r>
      <w:r>
        <w:rPr>
          <w:i/>
          <w:spacing w:val="-8"/>
          <w:sz w:val="20"/>
        </w:rPr>
        <w:t> </w:t>
      </w:r>
      <w:r>
        <w:rPr>
          <w:i/>
          <w:sz w:val="20"/>
        </w:rPr>
        <w:t>Keuangan</w:t>
      </w:r>
      <w:r>
        <w:rPr>
          <w:i/>
          <w:spacing w:val="-8"/>
          <w:sz w:val="20"/>
        </w:rPr>
        <w:t> </w:t>
      </w:r>
      <w:r>
        <w:rPr>
          <w:i/>
          <w:sz w:val="20"/>
        </w:rPr>
        <w:t>dan</w:t>
      </w:r>
      <w:r>
        <w:rPr>
          <w:i/>
          <w:spacing w:val="-3"/>
          <w:sz w:val="20"/>
        </w:rPr>
        <w:t> </w:t>
      </w:r>
      <w:r>
        <w:rPr>
          <w:i/>
          <w:sz w:val="20"/>
        </w:rPr>
        <w:t>Data</w:t>
      </w:r>
      <w:r>
        <w:rPr>
          <w:i/>
          <w:spacing w:val="-8"/>
          <w:sz w:val="20"/>
        </w:rPr>
        <w:t> </w:t>
      </w:r>
      <w:r>
        <w:rPr>
          <w:i/>
          <w:sz w:val="20"/>
        </w:rPr>
        <w:t>Diolah,</w:t>
      </w:r>
      <w:r>
        <w:rPr>
          <w:i/>
          <w:spacing w:val="-1"/>
          <w:sz w:val="20"/>
        </w:rPr>
        <w:t> </w:t>
      </w:r>
      <w:r>
        <w:rPr>
          <w:i/>
          <w:spacing w:val="-4"/>
          <w:sz w:val="20"/>
        </w:rPr>
        <w:t>2025</w:t>
      </w:r>
    </w:p>
    <w:p>
      <w:pPr>
        <w:pStyle w:val="BodyText"/>
        <w:rPr>
          <w:i/>
          <w:sz w:val="20"/>
        </w:rPr>
      </w:pPr>
    </w:p>
    <w:p>
      <w:pPr>
        <w:pStyle w:val="BodyText"/>
        <w:rPr>
          <w:i/>
          <w:sz w:val="20"/>
        </w:rPr>
      </w:pPr>
    </w:p>
    <w:p>
      <w:pPr>
        <w:pStyle w:val="BodyText"/>
        <w:spacing w:before="109"/>
        <w:rPr>
          <w:i/>
          <w:sz w:val="20"/>
        </w:rPr>
      </w:pPr>
    </w:p>
    <w:p>
      <w:pPr>
        <w:pStyle w:val="BodyText"/>
        <w:ind w:left="566"/>
        <w:rPr>
          <w:i/>
        </w:rPr>
      </w:pPr>
      <w:r>
        <w:rPr/>
        <w:t>Lampiran</w:t>
      </w:r>
      <w:r>
        <w:rPr>
          <w:spacing w:val="-7"/>
        </w:rPr>
        <w:t> </w:t>
      </w:r>
      <w:r>
        <w:rPr/>
        <w:t>2.</w:t>
      </w:r>
      <w:r>
        <w:rPr>
          <w:spacing w:val="2"/>
        </w:rPr>
        <w:t> </w:t>
      </w:r>
      <w:r>
        <w:rPr/>
        <w:t>Gambar Histogram</w:t>
      </w:r>
      <w:r>
        <w:rPr>
          <w:spacing w:val="-9"/>
        </w:rPr>
        <w:t> </w:t>
      </w:r>
      <w:r>
        <w:rPr/>
        <w:t>dan</w:t>
      </w:r>
      <w:r>
        <w:rPr>
          <w:spacing w:val="-5"/>
        </w:rPr>
        <w:t> </w:t>
      </w:r>
      <w:r>
        <w:rPr/>
        <w:t>P-Plot Sebelum</w:t>
      </w:r>
      <w:r>
        <w:rPr>
          <w:spacing w:val="-9"/>
        </w:rPr>
        <w:t> </w:t>
      </w:r>
      <w:r>
        <w:rPr/>
        <w:t>Penghapusan</w:t>
      </w:r>
      <w:r>
        <w:rPr>
          <w:spacing w:val="-1"/>
        </w:rPr>
        <w:t> </w:t>
      </w:r>
      <w:r>
        <w:rPr>
          <w:i/>
          <w:spacing w:val="-2"/>
        </w:rPr>
        <w:t>Outlier</w:t>
      </w:r>
    </w:p>
    <w:p>
      <w:pPr>
        <w:pStyle w:val="BodyText"/>
        <w:rPr>
          <w:i/>
          <w:sz w:val="20"/>
        </w:rPr>
      </w:pPr>
    </w:p>
    <w:p>
      <w:pPr>
        <w:pStyle w:val="BodyText"/>
        <w:spacing w:before="84"/>
        <w:rPr>
          <w:i/>
          <w:sz w:val="20"/>
        </w:rPr>
      </w:pPr>
      <w:r>
        <w:rPr>
          <w:i/>
          <w:sz w:val="20"/>
        </w:rPr>
        <w:drawing>
          <wp:anchor distT="0" distB="0" distL="0" distR="0" allowOverlap="1" layoutInCell="1" locked="0" behindDoc="1" simplePos="0" relativeHeight="487600128">
            <wp:simplePos x="0" y="0"/>
            <wp:positionH relativeFrom="page">
              <wp:posOffset>1495126</wp:posOffset>
            </wp:positionH>
            <wp:positionV relativeFrom="paragraph">
              <wp:posOffset>215098</wp:posOffset>
            </wp:positionV>
            <wp:extent cx="2077682" cy="1344168"/>
            <wp:effectExtent l="0" t="0" r="0" b="0"/>
            <wp:wrapTopAndBottom/>
            <wp:docPr id="143" name="Image 143"/>
            <wp:cNvGraphicFramePr>
              <a:graphicFrameLocks/>
            </wp:cNvGraphicFramePr>
            <a:graphic>
              <a:graphicData uri="http://schemas.openxmlformats.org/drawingml/2006/picture">
                <pic:pic>
                  <pic:nvPicPr>
                    <pic:cNvPr id="143" name="Image 143"/>
                    <pic:cNvPicPr/>
                  </pic:nvPicPr>
                  <pic:blipFill>
                    <a:blip r:embed="rId150" cstate="print"/>
                    <a:stretch>
                      <a:fillRect/>
                    </a:stretch>
                  </pic:blipFill>
                  <pic:spPr>
                    <a:xfrm>
                      <a:off x="0" y="0"/>
                      <a:ext cx="2077682" cy="1344168"/>
                    </a:xfrm>
                    <a:prstGeom prst="rect">
                      <a:avLst/>
                    </a:prstGeom>
                  </pic:spPr>
                </pic:pic>
              </a:graphicData>
            </a:graphic>
          </wp:anchor>
        </w:drawing>
      </w:r>
      <w:r>
        <w:rPr>
          <w:i/>
          <w:sz w:val="20"/>
        </w:rPr>
        <w:drawing>
          <wp:anchor distT="0" distB="0" distL="0" distR="0" allowOverlap="1" layoutInCell="1" locked="0" behindDoc="1" simplePos="0" relativeHeight="487600640">
            <wp:simplePos x="0" y="0"/>
            <wp:positionH relativeFrom="page">
              <wp:posOffset>4692653</wp:posOffset>
            </wp:positionH>
            <wp:positionV relativeFrom="paragraph">
              <wp:posOffset>243969</wp:posOffset>
            </wp:positionV>
            <wp:extent cx="1210298" cy="1312164"/>
            <wp:effectExtent l="0" t="0" r="0" b="0"/>
            <wp:wrapTopAndBottom/>
            <wp:docPr id="144" name="Image 144"/>
            <wp:cNvGraphicFramePr>
              <a:graphicFrameLocks/>
            </wp:cNvGraphicFramePr>
            <a:graphic>
              <a:graphicData uri="http://schemas.openxmlformats.org/drawingml/2006/picture">
                <pic:pic>
                  <pic:nvPicPr>
                    <pic:cNvPr id="144" name="Image 144"/>
                    <pic:cNvPicPr/>
                  </pic:nvPicPr>
                  <pic:blipFill>
                    <a:blip r:embed="rId151" cstate="print"/>
                    <a:stretch>
                      <a:fillRect/>
                    </a:stretch>
                  </pic:blipFill>
                  <pic:spPr>
                    <a:xfrm>
                      <a:off x="0" y="0"/>
                      <a:ext cx="1210298" cy="1312164"/>
                    </a:xfrm>
                    <a:prstGeom prst="rect">
                      <a:avLst/>
                    </a:prstGeom>
                  </pic:spPr>
                </pic:pic>
              </a:graphicData>
            </a:graphic>
          </wp:anchor>
        </w:drawing>
      </w:r>
    </w:p>
    <w:p>
      <w:pPr>
        <w:tabs>
          <w:tab w:pos="5473" w:val="left" w:leader="none"/>
        </w:tabs>
        <w:spacing w:before="230"/>
        <w:ind w:left="566" w:right="0" w:firstLine="0"/>
        <w:jc w:val="left"/>
        <w:rPr>
          <w:i/>
          <w:sz w:val="20"/>
        </w:rPr>
      </w:pPr>
      <w:r>
        <w:rPr>
          <w:i/>
          <w:sz w:val="20"/>
        </w:rPr>
        <w:t>Sumber:</w:t>
      </w:r>
      <w:r>
        <w:rPr>
          <w:i/>
          <w:spacing w:val="-7"/>
          <w:sz w:val="20"/>
        </w:rPr>
        <w:t> </w:t>
      </w:r>
      <w:r>
        <w:rPr>
          <w:i/>
          <w:sz w:val="20"/>
        </w:rPr>
        <w:t>Output</w:t>
      </w:r>
      <w:r>
        <w:rPr>
          <w:i/>
          <w:spacing w:val="-10"/>
          <w:sz w:val="20"/>
        </w:rPr>
        <w:t> </w:t>
      </w:r>
      <w:r>
        <w:rPr>
          <w:i/>
          <w:sz w:val="20"/>
        </w:rPr>
        <w:t>Data</w:t>
      </w:r>
      <w:r>
        <w:rPr>
          <w:i/>
          <w:spacing w:val="-10"/>
          <w:sz w:val="20"/>
        </w:rPr>
        <w:t> </w:t>
      </w:r>
      <w:r>
        <w:rPr>
          <w:i/>
          <w:sz w:val="20"/>
        </w:rPr>
        <w:t>SPSS</w:t>
      </w:r>
      <w:r>
        <w:rPr>
          <w:i/>
          <w:spacing w:val="-8"/>
          <w:sz w:val="20"/>
        </w:rPr>
        <w:t> </w:t>
      </w:r>
      <w:r>
        <w:rPr>
          <w:i/>
          <w:sz w:val="20"/>
        </w:rPr>
        <w:t>v26,</w:t>
      </w:r>
      <w:r>
        <w:rPr>
          <w:i/>
          <w:spacing w:val="-8"/>
          <w:sz w:val="20"/>
        </w:rPr>
        <w:t> </w:t>
      </w:r>
      <w:r>
        <w:rPr>
          <w:i/>
          <w:spacing w:val="-4"/>
          <w:sz w:val="20"/>
        </w:rPr>
        <w:t>2025</w:t>
      </w:r>
      <w:r>
        <w:rPr>
          <w:i/>
          <w:sz w:val="20"/>
        </w:rPr>
        <w:tab/>
        <w:t>Sumber:</w:t>
      </w:r>
      <w:r>
        <w:rPr>
          <w:i/>
          <w:spacing w:val="-9"/>
          <w:sz w:val="20"/>
        </w:rPr>
        <w:t> </w:t>
      </w:r>
      <w:r>
        <w:rPr>
          <w:i/>
          <w:sz w:val="20"/>
        </w:rPr>
        <w:t>Output</w:t>
      </w:r>
      <w:r>
        <w:rPr>
          <w:i/>
          <w:spacing w:val="-9"/>
          <w:sz w:val="20"/>
        </w:rPr>
        <w:t> </w:t>
      </w:r>
      <w:r>
        <w:rPr>
          <w:i/>
          <w:sz w:val="20"/>
        </w:rPr>
        <w:t>Data</w:t>
      </w:r>
      <w:r>
        <w:rPr>
          <w:i/>
          <w:spacing w:val="-10"/>
          <w:sz w:val="20"/>
        </w:rPr>
        <w:t> </w:t>
      </w:r>
      <w:r>
        <w:rPr>
          <w:i/>
          <w:sz w:val="20"/>
        </w:rPr>
        <w:t>SPSS</w:t>
      </w:r>
      <w:r>
        <w:rPr>
          <w:i/>
          <w:spacing w:val="-8"/>
          <w:sz w:val="20"/>
        </w:rPr>
        <w:t> </w:t>
      </w:r>
      <w:r>
        <w:rPr>
          <w:i/>
          <w:sz w:val="20"/>
        </w:rPr>
        <w:t>v26,</w:t>
      </w:r>
      <w:r>
        <w:rPr>
          <w:i/>
          <w:spacing w:val="-8"/>
          <w:sz w:val="20"/>
        </w:rPr>
        <w:t> </w:t>
      </w:r>
      <w:r>
        <w:rPr>
          <w:i/>
          <w:spacing w:val="-4"/>
          <w:sz w:val="20"/>
        </w:rPr>
        <w:t>2025</w:t>
      </w:r>
    </w:p>
    <w:p>
      <w:pPr>
        <w:spacing w:after="0"/>
        <w:jc w:val="left"/>
        <w:rPr>
          <w:i/>
          <w:sz w:val="20"/>
        </w:rPr>
        <w:sectPr>
          <w:headerReference w:type="default" r:id="rId148"/>
          <w:footerReference w:type="default" r:id="rId149"/>
          <w:pgSz w:w="11910" w:h="16840"/>
          <w:pgMar w:header="900" w:footer="0" w:top="1920" w:bottom="280" w:left="1700" w:right="1559"/>
        </w:sectPr>
      </w:pPr>
    </w:p>
    <w:p>
      <w:pPr>
        <w:pStyle w:val="BodyText"/>
        <w:spacing w:before="44"/>
        <w:rPr>
          <w:i/>
        </w:rPr>
      </w:pPr>
    </w:p>
    <w:p>
      <w:pPr>
        <w:pStyle w:val="BodyText"/>
        <w:ind w:left="566"/>
      </w:pPr>
      <w:bookmarkStart w:name="_bookmark90" w:id="161"/>
      <w:bookmarkEnd w:id="161"/>
      <w:r>
        <w:rPr/>
      </w:r>
      <w:r>
        <w:rPr/>
        <w:t>Lampiran</w:t>
      </w:r>
      <w:r>
        <w:rPr>
          <w:spacing w:val="-7"/>
        </w:rPr>
        <w:t> </w:t>
      </w:r>
      <w:r>
        <w:rPr/>
        <w:t>3.</w:t>
      </w:r>
      <w:r>
        <w:rPr>
          <w:spacing w:val="2"/>
        </w:rPr>
        <w:t> </w:t>
      </w:r>
      <w:r>
        <w:rPr/>
        <w:t>Data</w:t>
      </w:r>
      <w:r>
        <w:rPr>
          <w:spacing w:val="-2"/>
        </w:rPr>
        <w:t> </w:t>
      </w:r>
      <w:r>
        <w:rPr/>
        <w:t>Observasi</w:t>
      </w:r>
      <w:r>
        <w:rPr>
          <w:spacing w:val="-9"/>
        </w:rPr>
        <w:t> </w:t>
      </w:r>
      <w:r>
        <w:rPr/>
        <w:t>Setelah</w:t>
      </w:r>
      <w:r>
        <w:rPr>
          <w:spacing w:val="-5"/>
        </w:rPr>
        <w:t> </w:t>
      </w:r>
      <w:r>
        <w:rPr/>
        <w:t>Penghapusan</w:t>
      </w:r>
      <w:r>
        <w:rPr>
          <w:spacing w:val="-5"/>
        </w:rPr>
        <w:t> </w:t>
      </w:r>
      <w:r>
        <w:rPr>
          <w:spacing w:val="-2"/>
        </w:rPr>
        <w:t>Outlier</w:t>
      </w:r>
    </w:p>
    <w:p>
      <w:pPr>
        <w:pStyle w:val="BodyText"/>
        <w:spacing w:before="20"/>
        <w:rPr>
          <w:sz w:val="20"/>
        </w:rPr>
      </w:pPr>
    </w:p>
    <w:tbl>
      <w:tblPr>
        <w:tblW w:w="0" w:type="auto"/>
        <w:jc w:val="left"/>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7"/>
        <w:gridCol w:w="2386"/>
        <w:gridCol w:w="922"/>
        <w:gridCol w:w="927"/>
        <w:gridCol w:w="922"/>
        <w:gridCol w:w="921"/>
        <w:gridCol w:w="926"/>
      </w:tblGrid>
      <w:tr>
        <w:trPr>
          <w:trHeight w:val="503" w:hRule="atLeast"/>
        </w:trPr>
        <w:tc>
          <w:tcPr>
            <w:tcW w:w="927" w:type="dxa"/>
          </w:tcPr>
          <w:p>
            <w:pPr>
              <w:pStyle w:val="TableParagraph"/>
              <w:spacing w:before="125"/>
              <w:ind w:left="11" w:right="4"/>
              <w:rPr>
                <w:b/>
                <w:sz w:val="22"/>
              </w:rPr>
            </w:pPr>
            <w:r>
              <w:rPr>
                <w:b/>
                <w:spacing w:val="-5"/>
                <w:sz w:val="22"/>
              </w:rPr>
              <w:t>NO</w:t>
            </w:r>
          </w:p>
        </w:tc>
        <w:tc>
          <w:tcPr>
            <w:tcW w:w="2386" w:type="dxa"/>
          </w:tcPr>
          <w:p>
            <w:pPr>
              <w:pStyle w:val="TableParagraph"/>
              <w:spacing w:line="250" w:lineRule="exact"/>
              <w:ind w:left="431" w:firstLine="441"/>
              <w:jc w:val="left"/>
              <w:rPr>
                <w:b/>
                <w:sz w:val="22"/>
              </w:rPr>
            </w:pPr>
            <w:r>
              <w:rPr>
                <w:b/>
                <w:spacing w:val="-4"/>
                <w:sz w:val="22"/>
              </w:rPr>
              <w:t>KODE </w:t>
            </w:r>
            <w:r>
              <w:rPr>
                <w:b/>
                <w:spacing w:val="-2"/>
                <w:sz w:val="22"/>
              </w:rPr>
              <w:t>PERUSAHAAN</w:t>
            </w:r>
          </w:p>
        </w:tc>
        <w:tc>
          <w:tcPr>
            <w:tcW w:w="922" w:type="dxa"/>
          </w:tcPr>
          <w:p>
            <w:pPr>
              <w:pStyle w:val="TableParagraph"/>
              <w:spacing w:before="125"/>
              <w:ind w:left="19" w:right="12"/>
              <w:rPr>
                <w:b/>
                <w:sz w:val="22"/>
              </w:rPr>
            </w:pPr>
            <w:r>
              <w:rPr>
                <w:b/>
                <w:spacing w:val="-2"/>
                <w:sz w:val="22"/>
              </w:rPr>
              <w:t>Tahun</w:t>
            </w:r>
          </w:p>
        </w:tc>
        <w:tc>
          <w:tcPr>
            <w:tcW w:w="927" w:type="dxa"/>
          </w:tcPr>
          <w:p>
            <w:pPr>
              <w:pStyle w:val="TableParagraph"/>
              <w:spacing w:before="125"/>
              <w:ind w:left="11"/>
              <w:rPr>
                <w:b/>
                <w:sz w:val="22"/>
              </w:rPr>
            </w:pPr>
            <w:r>
              <w:rPr>
                <w:b/>
                <w:spacing w:val="-5"/>
                <w:sz w:val="22"/>
              </w:rPr>
              <w:t>ETR</w:t>
            </w:r>
          </w:p>
        </w:tc>
        <w:tc>
          <w:tcPr>
            <w:tcW w:w="922" w:type="dxa"/>
          </w:tcPr>
          <w:p>
            <w:pPr>
              <w:pStyle w:val="TableParagraph"/>
              <w:spacing w:before="125"/>
              <w:ind w:left="19" w:right="11"/>
              <w:rPr>
                <w:b/>
                <w:sz w:val="22"/>
              </w:rPr>
            </w:pPr>
            <w:r>
              <w:rPr>
                <w:b/>
                <w:spacing w:val="-5"/>
                <w:sz w:val="22"/>
              </w:rPr>
              <w:t>CAP</w:t>
            </w:r>
          </w:p>
        </w:tc>
        <w:tc>
          <w:tcPr>
            <w:tcW w:w="921" w:type="dxa"/>
          </w:tcPr>
          <w:p>
            <w:pPr>
              <w:pStyle w:val="TableParagraph"/>
              <w:spacing w:before="125"/>
              <w:ind w:left="19" w:right="8"/>
              <w:rPr>
                <w:b/>
                <w:sz w:val="22"/>
              </w:rPr>
            </w:pPr>
            <w:r>
              <w:rPr>
                <w:b/>
                <w:spacing w:val="-5"/>
                <w:sz w:val="22"/>
              </w:rPr>
              <w:t>ROA</w:t>
            </w:r>
          </w:p>
        </w:tc>
        <w:tc>
          <w:tcPr>
            <w:tcW w:w="926" w:type="dxa"/>
          </w:tcPr>
          <w:p>
            <w:pPr>
              <w:pStyle w:val="TableParagraph"/>
              <w:spacing w:before="125"/>
              <w:ind w:left="13"/>
              <w:rPr>
                <w:b/>
                <w:sz w:val="22"/>
              </w:rPr>
            </w:pPr>
            <w:r>
              <w:rPr>
                <w:b/>
                <w:spacing w:val="-5"/>
                <w:sz w:val="22"/>
              </w:rPr>
              <w:t>GD</w:t>
            </w:r>
          </w:p>
        </w:tc>
      </w:tr>
      <w:tr>
        <w:trPr>
          <w:trHeight w:val="292" w:hRule="atLeast"/>
        </w:trPr>
        <w:tc>
          <w:tcPr>
            <w:tcW w:w="927" w:type="dxa"/>
          </w:tcPr>
          <w:p>
            <w:pPr>
              <w:pStyle w:val="TableParagraph"/>
              <w:spacing w:before="1"/>
              <w:ind w:left="11" w:right="1"/>
              <w:rPr>
                <w:rFonts w:ascii="Calibri"/>
                <w:sz w:val="20"/>
              </w:rPr>
            </w:pPr>
            <w:r>
              <w:rPr>
                <w:rFonts w:ascii="Calibri"/>
                <w:spacing w:val="-10"/>
                <w:sz w:val="20"/>
              </w:rPr>
              <w:t>1</w:t>
            </w:r>
          </w:p>
        </w:tc>
        <w:tc>
          <w:tcPr>
            <w:tcW w:w="2386" w:type="dxa"/>
          </w:tcPr>
          <w:p>
            <w:pPr>
              <w:pStyle w:val="TableParagraph"/>
              <w:spacing w:line="225" w:lineRule="exact"/>
              <w:ind w:left="20" w:right="7"/>
              <w:rPr>
                <w:sz w:val="20"/>
              </w:rPr>
            </w:pPr>
            <w:r>
              <w:rPr>
                <w:spacing w:val="-4"/>
                <w:sz w:val="20"/>
              </w:rPr>
              <w:t>GOOD</w:t>
            </w:r>
          </w:p>
        </w:tc>
        <w:tc>
          <w:tcPr>
            <w:tcW w:w="922" w:type="dxa"/>
          </w:tcPr>
          <w:p>
            <w:pPr>
              <w:pStyle w:val="TableParagraph"/>
              <w:spacing w:line="225" w:lineRule="exact"/>
              <w:ind w:left="19"/>
              <w:rPr>
                <w:sz w:val="20"/>
              </w:rPr>
            </w:pPr>
            <w:r>
              <w:rPr>
                <w:spacing w:val="-4"/>
                <w:sz w:val="20"/>
              </w:rPr>
              <w:t>2021</w:t>
            </w:r>
          </w:p>
        </w:tc>
        <w:tc>
          <w:tcPr>
            <w:tcW w:w="927" w:type="dxa"/>
          </w:tcPr>
          <w:p>
            <w:pPr>
              <w:pStyle w:val="TableParagraph"/>
              <w:spacing w:line="225" w:lineRule="exact"/>
              <w:ind w:left="11" w:right="3"/>
              <w:rPr>
                <w:sz w:val="20"/>
              </w:rPr>
            </w:pPr>
            <w:r>
              <w:rPr>
                <w:spacing w:val="-2"/>
                <w:sz w:val="20"/>
              </w:rPr>
              <w:t>22.13</w:t>
            </w:r>
          </w:p>
        </w:tc>
        <w:tc>
          <w:tcPr>
            <w:tcW w:w="922" w:type="dxa"/>
          </w:tcPr>
          <w:p>
            <w:pPr>
              <w:pStyle w:val="TableParagraph"/>
              <w:spacing w:line="225" w:lineRule="exact"/>
              <w:ind w:left="19" w:right="6"/>
              <w:rPr>
                <w:sz w:val="20"/>
              </w:rPr>
            </w:pPr>
            <w:r>
              <w:rPr>
                <w:spacing w:val="-2"/>
                <w:sz w:val="20"/>
              </w:rPr>
              <w:t>47.20</w:t>
            </w:r>
          </w:p>
        </w:tc>
        <w:tc>
          <w:tcPr>
            <w:tcW w:w="921" w:type="dxa"/>
          </w:tcPr>
          <w:p>
            <w:pPr>
              <w:pStyle w:val="TableParagraph"/>
              <w:spacing w:line="225" w:lineRule="exact"/>
              <w:ind w:left="19"/>
              <w:rPr>
                <w:sz w:val="20"/>
              </w:rPr>
            </w:pPr>
            <w:r>
              <w:rPr>
                <w:spacing w:val="-4"/>
                <w:sz w:val="20"/>
              </w:rPr>
              <w:t>7.28</w:t>
            </w:r>
          </w:p>
        </w:tc>
        <w:tc>
          <w:tcPr>
            <w:tcW w:w="926" w:type="dxa"/>
          </w:tcPr>
          <w:p>
            <w:pPr>
              <w:pStyle w:val="TableParagraph"/>
              <w:spacing w:line="225" w:lineRule="exact"/>
              <w:ind w:left="13" w:right="2"/>
              <w:rPr>
                <w:sz w:val="20"/>
              </w:rPr>
            </w:pPr>
            <w:r>
              <w:rPr>
                <w:spacing w:val="-2"/>
                <w:sz w:val="20"/>
              </w:rPr>
              <w:t>35.79</w:t>
            </w:r>
          </w:p>
        </w:tc>
      </w:tr>
      <w:tr>
        <w:trPr>
          <w:trHeight w:val="287" w:hRule="atLeast"/>
        </w:trPr>
        <w:tc>
          <w:tcPr>
            <w:tcW w:w="927" w:type="dxa"/>
          </w:tcPr>
          <w:p>
            <w:pPr>
              <w:pStyle w:val="TableParagraph"/>
              <w:spacing w:before="1"/>
              <w:ind w:left="11" w:right="1"/>
              <w:rPr>
                <w:rFonts w:ascii="Calibri"/>
                <w:sz w:val="20"/>
              </w:rPr>
            </w:pPr>
            <w:r>
              <w:rPr>
                <w:rFonts w:ascii="Calibri"/>
                <w:spacing w:val="-10"/>
                <w:sz w:val="20"/>
              </w:rPr>
              <w:t>2</w:t>
            </w:r>
          </w:p>
        </w:tc>
        <w:tc>
          <w:tcPr>
            <w:tcW w:w="2386" w:type="dxa"/>
          </w:tcPr>
          <w:p>
            <w:pPr>
              <w:pStyle w:val="TableParagraph"/>
              <w:spacing w:line="225" w:lineRule="exact"/>
              <w:ind w:left="20" w:right="7"/>
              <w:rPr>
                <w:sz w:val="20"/>
              </w:rPr>
            </w:pPr>
            <w:r>
              <w:rPr>
                <w:spacing w:val="-4"/>
                <w:sz w:val="20"/>
              </w:rPr>
              <w:t>GOOD</w:t>
            </w:r>
          </w:p>
        </w:tc>
        <w:tc>
          <w:tcPr>
            <w:tcW w:w="922" w:type="dxa"/>
          </w:tcPr>
          <w:p>
            <w:pPr>
              <w:pStyle w:val="TableParagraph"/>
              <w:spacing w:line="225" w:lineRule="exact"/>
              <w:ind w:left="19"/>
              <w:rPr>
                <w:sz w:val="20"/>
              </w:rPr>
            </w:pPr>
            <w:r>
              <w:rPr>
                <w:spacing w:val="-4"/>
                <w:sz w:val="20"/>
              </w:rPr>
              <w:t>2022</w:t>
            </w:r>
          </w:p>
        </w:tc>
        <w:tc>
          <w:tcPr>
            <w:tcW w:w="927" w:type="dxa"/>
          </w:tcPr>
          <w:p>
            <w:pPr>
              <w:pStyle w:val="TableParagraph"/>
              <w:spacing w:line="225" w:lineRule="exact"/>
              <w:ind w:left="11" w:right="3"/>
              <w:rPr>
                <w:sz w:val="20"/>
              </w:rPr>
            </w:pPr>
            <w:r>
              <w:rPr>
                <w:spacing w:val="-2"/>
                <w:sz w:val="20"/>
              </w:rPr>
              <w:t>22.62</w:t>
            </w:r>
          </w:p>
        </w:tc>
        <w:tc>
          <w:tcPr>
            <w:tcW w:w="922" w:type="dxa"/>
          </w:tcPr>
          <w:p>
            <w:pPr>
              <w:pStyle w:val="TableParagraph"/>
              <w:spacing w:line="225" w:lineRule="exact"/>
              <w:ind w:left="19" w:right="6"/>
              <w:rPr>
                <w:sz w:val="20"/>
              </w:rPr>
            </w:pPr>
            <w:r>
              <w:rPr>
                <w:spacing w:val="-2"/>
                <w:sz w:val="20"/>
              </w:rPr>
              <w:t>43.36</w:t>
            </w:r>
          </w:p>
        </w:tc>
        <w:tc>
          <w:tcPr>
            <w:tcW w:w="921" w:type="dxa"/>
          </w:tcPr>
          <w:p>
            <w:pPr>
              <w:pStyle w:val="TableParagraph"/>
              <w:spacing w:line="225" w:lineRule="exact"/>
              <w:ind w:left="19"/>
              <w:rPr>
                <w:sz w:val="20"/>
              </w:rPr>
            </w:pPr>
            <w:r>
              <w:rPr>
                <w:spacing w:val="-4"/>
                <w:sz w:val="20"/>
              </w:rPr>
              <w:t>7.12</w:t>
            </w:r>
          </w:p>
        </w:tc>
        <w:tc>
          <w:tcPr>
            <w:tcW w:w="926" w:type="dxa"/>
          </w:tcPr>
          <w:p>
            <w:pPr>
              <w:pStyle w:val="TableParagraph"/>
              <w:spacing w:line="225" w:lineRule="exact"/>
              <w:ind w:left="13" w:right="2"/>
              <w:rPr>
                <w:sz w:val="20"/>
              </w:rPr>
            </w:pPr>
            <w:r>
              <w:rPr>
                <w:spacing w:val="-2"/>
                <w:sz w:val="20"/>
              </w:rPr>
              <w:t>36.70</w:t>
            </w:r>
          </w:p>
        </w:tc>
      </w:tr>
      <w:tr>
        <w:trPr>
          <w:trHeight w:val="287" w:hRule="atLeast"/>
        </w:trPr>
        <w:tc>
          <w:tcPr>
            <w:tcW w:w="927" w:type="dxa"/>
          </w:tcPr>
          <w:p>
            <w:pPr>
              <w:pStyle w:val="TableParagraph"/>
              <w:spacing w:before="1"/>
              <w:ind w:left="11" w:right="1"/>
              <w:rPr>
                <w:rFonts w:ascii="Calibri"/>
                <w:sz w:val="20"/>
              </w:rPr>
            </w:pPr>
            <w:r>
              <w:rPr>
                <w:rFonts w:ascii="Calibri"/>
                <w:spacing w:val="-10"/>
                <w:sz w:val="20"/>
              </w:rPr>
              <w:t>3</w:t>
            </w:r>
          </w:p>
        </w:tc>
        <w:tc>
          <w:tcPr>
            <w:tcW w:w="2386" w:type="dxa"/>
          </w:tcPr>
          <w:p>
            <w:pPr>
              <w:pStyle w:val="TableParagraph"/>
              <w:spacing w:line="225" w:lineRule="exact"/>
              <w:ind w:left="20" w:right="7"/>
              <w:rPr>
                <w:sz w:val="20"/>
              </w:rPr>
            </w:pPr>
            <w:r>
              <w:rPr>
                <w:spacing w:val="-4"/>
                <w:sz w:val="20"/>
              </w:rPr>
              <w:t>GOOD</w:t>
            </w:r>
          </w:p>
        </w:tc>
        <w:tc>
          <w:tcPr>
            <w:tcW w:w="922" w:type="dxa"/>
          </w:tcPr>
          <w:p>
            <w:pPr>
              <w:pStyle w:val="TableParagraph"/>
              <w:spacing w:line="225" w:lineRule="exact"/>
              <w:ind w:left="19"/>
              <w:rPr>
                <w:sz w:val="20"/>
              </w:rPr>
            </w:pPr>
            <w:r>
              <w:rPr>
                <w:spacing w:val="-4"/>
                <w:sz w:val="20"/>
              </w:rPr>
              <w:t>2023</w:t>
            </w:r>
          </w:p>
        </w:tc>
        <w:tc>
          <w:tcPr>
            <w:tcW w:w="927" w:type="dxa"/>
          </w:tcPr>
          <w:p>
            <w:pPr>
              <w:pStyle w:val="TableParagraph"/>
              <w:spacing w:line="225" w:lineRule="exact"/>
              <w:ind w:left="11" w:right="3"/>
              <w:rPr>
                <w:sz w:val="20"/>
              </w:rPr>
            </w:pPr>
            <w:r>
              <w:rPr>
                <w:spacing w:val="-2"/>
                <w:sz w:val="20"/>
              </w:rPr>
              <w:t>23.19</w:t>
            </w:r>
          </w:p>
        </w:tc>
        <w:tc>
          <w:tcPr>
            <w:tcW w:w="922" w:type="dxa"/>
          </w:tcPr>
          <w:p>
            <w:pPr>
              <w:pStyle w:val="TableParagraph"/>
              <w:spacing w:line="225" w:lineRule="exact"/>
              <w:ind w:left="19" w:right="6"/>
              <w:rPr>
                <w:sz w:val="20"/>
              </w:rPr>
            </w:pPr>
            <w:r>
              <w:rPr>
                <w:spacing w:val="-2"/>
                <w:sz w:val="20"/>
              </w:rPr>
              <w:t>41.91</w:t>
            </w:r>
          </w:p>
        </w:tc>
        <w:tc>
          <w:tcPr>
            <w:tcW w:w="921" w:type="dxa"/>
          </w:tcPr>
          <w:p>
            <w:pPr>
              <w:pStyle w:val="TableParagraph"/>
              <w:spacing w:line="225" w:lineRule="exact"/>
              <w:ind w:left="19"/>
              <w:rPr>
                <w:sz w:val="20"/>
              </w:rPr>
            </w:pPr>
            <w:r>
              <w:rPr>
                <w:spacing w:val="-4"/>
                <w:sz w:val="20"/>
              </w:rPr>
              <w:t>8.10</w:t>
            </w:r>
          </w:p>
        </w:tc>
        <w:tc>
          <w:tcPr>
            <w:tcW w:w="926" w:type="dxa"/>
          </w:tcPr>
          <w:p>
            <w:pPr>
              <w:pStyle w:val="TableParagraph"/>
              <w:spacing w:line="225" w:lineRule="exact"/>
              <w:ind w:left="13" w:right="2"/>
              <w:rPr>
                <w:sz w:val="20"/>
              </w:rPr>
            </w:pPr>
            <w:r>
              <w:rPr>
                <w:spacing w:val="-2"/>
                <w:sz w:val="20"/>
              </w:rPr>
              <w:t>36.35</w:t>
            </w:r>
          </w:p>
        </w:tc>
      </w:tr>
      <w:tr>
        <w:trPr>
          <w:trHeight w:val="287" w:hRule="atLeast"/>
        </w:trPr>
        <w:tc>
          <w:tcPr>
            <w:tcW w:w="927" w:type="dxa"/>
          </w:tcPr>
          <w:p>
            <w:pPr>
              <w:pStyle w:val="TableParagraph"/>
              <w:spacing w:before="1"/>
              <w:ind w:left="11" w:right="1"/>
              <w:rPr>
                <w:rFonts w:ascii="Calibri"/>
                <w:sz w:val="20"/>
              </w:rPr>
            </w:pPr>
            <w:r>
              <w:rPr>
                <w:rFonts w:ascii="Calibri"/>
                <w:spacing w:val="-10"/>
                <w:sz w:val="20"/>
              </w:rPr>
              <w:t>4</w:t>
            </w:r>
          </w:p>
        </w:tc>
        <w:tc>
          <w:tcPr>
            <w:tcW w:w="2386" w:type="dxa"/>
          </w:tcPr>
          <w:p>
            <w:pPr>
              <w:pStyle w:val="TableParagraph"/>
              <w:spacing w:line="225" w:lineRule="exact"/>
              <w:ind w:left="20" w:right="5"/>
              <w:rPr>
                <w:sz w:val="20"/>
              </w:rPr>
            </w:pPr>
            <w:r>
              <w:rPr>
                <w:spacing w:val="-4"/>
                <w:sz w:val="20"/>
              </w:rPr>
              <w:t>ICBP</w:t>
            </w:r>
          </w:p>
        </w:tc>
        <w:tc>
          <w:tcPr>
            <w:tcW w:w="922" w:type="dxa"/>
          </w:tcPr>
          <w:p>
            <w:pPr>
              <w:pStyle w:val="TableParagraph"/>
              <w:spacing w:line="225" w:lineRule="exact"/>
              <w:ind w:left="19"/>
              <w:rPr>
                <w:sz w:val="20"/>
              </w:rPr>
            </w:pPr>
            <w:r>
              <w:rPr>
                <w:spacing w:val="-4"/>
                <w:sz w:val="20"/>
              </w:rPr>
              <w:t>2021</w:t>
            </w:r>
          </w:p>
        </w:tc>
        <w:tc>
          <w:tcPr>
            <w:tcW w:w="927" w:type="dxa"/>
          </w:tcPr>
          <w:p>
            <w:pPr>
              <w:pStyle w:val="TableParagraph"/>
              <w:spacing w:line="225" w:lineRule="exact"/>
              <w:ind w:left="11" w:right="3"/>
              <w:rPr>
                <w:sz w:val="20"/>
              </w:rPr>
            </w:pPr>
            <w:r>
              <w:rPr>
                <w:spacing w:val="-2"/>
                <w:sz w:val="20"/>
              </w:rPr>
              <w:t>20.48</w:t>
            </w:r>
          </w:p>
        </w:tc>
        <w:tc>
          <w:tcPr>
            <w:tcW w:w="922" w:type="dxa"/>
          </w:tcPr>
          <w:p>
            <w:pPr>
              <w:pStyle w:val="TableParagraph"/>
              <w:spacing w:line="225" w:lineRule="exact"/>
              <w:ind w:left="19" w:right="6"/>
              <w:rPr>
                <w:sz w:val="20"/>
              </w:rPr>
            </w:pPr>
            <w:r>
              <w:rPr>
                <w:spacing w:val="-2"/>
                <w:sz w:val="20"/>
              </w:rPr>
              <w:t>12.01</w:t>
            </w:r>
          </w:p>
        </w:tc>
        <w:tc>
          <w:tcPr>
            <w:tcW w:w="921" w:type="dxa"/>
          </w:tcPr>
          <w:p>
            <w:pPr>
              <w:pStyle w:val="TableParagraph"/>
              <w:spacing w:line="225" w:lineRule="exact"/>
              <w:ind w:left="19"/>
              <w:rPr>
                <w:sz w:val="20"/>
              </w:rPr>
            </w:pPr>
            <w:r>
              <w:rPr>
                <w:spacing w:val="-4"/>
                <w:sz w:val="20"/>
              </w:rPr>
              <w:t>6.70</w:t>
            </w:r>
          </w:p>
        </w:tc>
        <w:tc>
          <w:tcPr>
            <w:tcW w:w="926" w:type="dxa"/>
          </w:tcPr>
          <w:p>
            <w:pPr>
              <w:pStyle w:val="TableParagraph"/>
              <w:spacing w:line="225" w:lineRule="exact"/>
              <w:ind w:left="13" w:right="2"/>
              <w:rPr>
                <w:sz w:val="20"/>
              </w:rPr>
            </w:pPr>
            <w:r>
              <w:rPr>
                <w:spacing w:val="-2"/>
                <w:sz w:val="20"/>
              </w:rPr>
              <w:t>24.90</w:t>
            </w:r>
          </w:p>
        </w:tc>
      </w:tr>
      <w:tr>
        <w:trPr>
          <w:trHeight w:val="287" w:hRule="atLeast"/>
        </w:trPr>
        <w:tc>
          <w:tcPr>
            <w:tcW w:w="927" w:type="dxa"/>
          </w:tcPr>
          <w:p>
            <w:pPr>
              <w:pStyle w:val="TableParagraph"/>
              <w:spacing w:before="1"/>
              <w:ind w:left="11" w:right="1"/>
              <w:rPr>
                <w:rFonts w:ascii="Calibri"/>
                <w:sz w:val="20"/>
              </w:rPr>
            </w:pPr>
            <w:r>
              <w:rPr>
                <w:rFonts w:ascii="Calibri"/>
                <w:spacing w:val="-10"/>
                <w:sz w:val="20"/>
              </w:rPr>
              <w:t>5</w:t>
            </w:r>
          </w:p>
        </w:tc>
        <w:tc>
          <w:tcPr>
            <w:tcW w:w="2386" w:type="dxa"/>
          </w:tcPr>
          <w:p>
            <w:pPr>
              <w:pStyle w:val="TableParagraph"/>
              <w:spacing w:line="225" w:lineRule="exact"/>
              <w:ind w:left="20" w:right="5"/>
              <w:rPr>
                <w:sz w:val="20"/>
              </w:rPr>
            </w:pPr>
            <w:r>
              <w:rPr>
                <w:spacing w:val="-4"/>
                <w:sz w:val="20"/>
              </w:rPr>
              <w:t>ICBP</w:t>
            </w:r>
          </w:p>
        </w:tc>
        <w:tc>
          <w:tcPr>
            <w:tcW w:w="922" w:type="dxa"/>
          </w:tcPr>
          <w:p>
            <w:pPr>
              <w:pStyle w:val="TableParagraph"/>
              <w:spacing w:line="225" w:lineRule="exact"/>
              <w:ind w:left="19"/>
              <w:rPr>
                <w:sz w:val="20"/>
              </w:rPr>
            </w:pPr>
            <w:r>
              <w:rPr>
                <w:spacing w:val="-4"/>
                <w:sz w:val="20"/>
              </w:rPr>
              <w:t>2022</w:t>
            </w:r>
          </w:p>
        </w:tc>
        <w:tc>
          <w:tcPr>
            <w:tcW w:w="927" w:type="dxa"/>
          </w:tcPr>
          <w:p>
            <w:pPr>
              <w:pStyle w:val="TableParagraph"/>
              <w:spacing w:line="225" w:lineRule="exact"/>
              <w:ind w:left="11" w:right="3"/>
              <w:rPr>
                <w:sz w:val="20"/>
              </w:rPr>
            </w:pPr>
            <w:r>
              <w:rPr>
                <w:spacing w:val="-2"/>
                <w:sz w:val="20"/>
              </w:rPr>
              <w:t>23.96</w:t>
            </w:r>
          </w:p>
        </w:tc>
        <w:tc>
          <w:tcPr>
            <w:tcW w:w="922" w:type="dxa"/>
          </w:tcPr>
          <w:p>
            <w:pPr>
              <w:pStyle w:val="TableParagraph"/>
              <w:spacing w:line="225" w:lineRule="exact"/>
              <w:ind w:left="19" w:right="6"/>
              <w:rPr>
                <w:sz w:val="20"/>
              </w:rPr>
            </w:pPr>
            <w:r>
              <w:rPr>
                <w:spacing w:val="-2"/>
                <w:sz w:val="20"/>
              </w:rPr>
              <w:t>12.59</w:t>
            </w:r>
          </w:p>
        </w:tc>
        <w:tc>
          <w:tcPr>
            <w:tcW w:w="921" w:type="dxa"/>
          </w:tcPr>
          <w:p>
            <w:pPr>
              <w:pStyle w:val="TableParagraph"/>
              <w:spacing w:line="225" w:lineRule="exact"/>
              <w:ind w:left="19"/>
              <w:rPr>
                <w:sz w:val="20"/>
              </w:rPr>
            </w:pPr>
            <w:r>
              <w:rPr>
                <w:spacing w:val="-4"/>
                <w:sz w:val="20"/>
              </w:rPr>
              <w:t>4.96</w:t>
            </w:r>
          </w:p>
        </w:tc>
        <w:tc>
          <w:tcPr>
            <w:tcW w:w="926" w:type="dxa"/>
          </w:tcPr>
          <w:p>
            <w:pPr>
              <w:pStyle w:val="TableParagraph"/>
              <w:spacing w:line="225" w:lineRule="exact"/>
              <w:ind w:left="13" w:right="2"/>
              <w:rPr>
                <w:sz w:val="20"/>
              </w:rPr>
            </w:pPr>
            <w:r>
              <w:rPr>
                <w:spacing w:val="-2"/>
                <w:sz w:val="20"/>
              </w:rPr>
              <w:t>25.17</w:t>
            </w:r>
          </w:p>
        </w:tc>
      </w:tr>
      <w:tr>
        <w:trPr>
          <w:trHeight w:val="287" w:hRule="atLeast"/>
        </w:trPr>
        <w:tc>
          <w:tcPr>
            <w:tcW w:w="927" w:type="dxa"/>
          </w:tcPr>
          <w:p>
            <w:pPr>
              <w:pStyle w:val="TableParagraph"/>
              <w:spacing w:before="1"/>
              <w:ind w:left="11" w:right="1"/>
              <w:rPr>
                <w:rFonts w:ascii="Calibri"/>
                <w:sz w:val="20"/>
              </w:rPr>
            </w:pPr>
            <w:r>
              <w:rPr>
                <w:rFonts w:ascii="Calibri"/>
                <w:spacing w:val="-10"/>
                <w:sz w:val="20"/>
              </w:rPr>
              <w:t>6</w:t>
            </w:r>
          </w:p>
        </w:tc>
        <w:tc>
          <w:tcPr>
            <w:tcW w:w="2386" w:type="dxa"/>
          </w:tcPr>
          <w:p>
            <w:pPr>
              <w:pStyle w:val="TableParagraph"/>
              <w:spacing w:line="225" w:lineRule="exact"/>
              <w:ind w:left="20" w:right="5"/>
              <w:rPr>
                <w:sz w:val="20"/>
              </w:rPr>
            </w:pPr>
            <w:r>
              <w:rPr>
                <w:spacing w:val="-4"/>
                <w:sz w:val="20"/>
              </w:rPr>
              <w:t>ICBP</w:t>
            </w:r>
          </w:p>
        </w:tc>
        <w:tc>
          <w:tcPr>
            <w:tcW w:w="922" w:type="dxa"/>
          </w:tcPr>
          <w:p>
            <w:pPr>
              <w:pStyle w:val="TableParagraph"/>
              <w:spacing w:line="225" w:lineRule="exact"/>
              <w:ind w:left="19"/>
              <w:rPr>
                <w:sz w:val="20"/>
              </w:rPr>
            </w:pPr>
            <w:r>
              <w:rPr>
                <w:spacing w:val="-4"/>
                <w:sz w:val="20"/>
              </w:rPr>
              <w:t>2023</w:t>
            </w:r>
          </w:p>
        </w:tc>
        <w:tc>
          <w:tcPr>
            <w:tcW w:w="927" w:type="dxa"/>
          </w:tcPr>
          <w:p>
            <w:pPr>
              <w:pStyle w:val="TableParagraph"/>
              <w:spacing w:line="225" w:lineRule="exact"/>
              <w:ind w:left="11" w:right="3"/>
              <w:rPr>
                <w:sz w:val="20"/>
              </w:rPr>
            </w:pPr>
            <w:r>
              <w:rPr>
                <w:spacing w:val="-2"/>
                <w:sz w:val="20"/>
              </w:rPr>
              <w:t>26.03</w:t>
            </w:r>
          </w:p>
        </w:tc>
        <w:tc>
          <w:tcPr>
            <w:tcW w:w="922" w:type="dxa"/>
          </w:tcPr>
          <w:p>
            <w:pPr>
              <w:pStyle w:val="TableParagraph"/>
              <w:spacing w:line="225" w:lineRule="exact"/>
              <w:ind w:left="19" w:right="6"/>
              <w:rPr>
                <w:sz w:val="20"/>
              </w:rPr>
            </w:pPr>
            <w:r>
              <w:rPr>
                <w:spacing w:val="-2"/>
                <w:sz w:val="20"/>
              </w:rPr>
              <w:t>12.33</w:t>
            </w:r>
          </w:p>
        </w:tc>
        <w:tc>
          <w:tcPr>
            <w:tcW w:w="921" w:type="dxa"/>
          </w:tcPr>
          <w:p>
            <w:pPr>
              <w:pStyle w:val="TableParagraph"/>
              <w:spacing w:line="225" w:lineRule="exact"/>
              <w:ind w:left="19"/>
              <w:rPr>
                <w:sz w:val="20"/>
              </w:rPr>
            </w:pPr>
            <w:r>
              <w:rPr>
                <w:spacing w:val="-4"/>
                <w:sz w:val="20"/>
              </w:rPr>
              <w:t>7.10</w:t>
            </w:r>
          </w:p>
        </w:tc>
        <w:tc>
          <w:tcPr>
            <w:tcW w:w="926" w:type="dxa"/>
          </w:tcPr>
          <w:p>
            <w:pPr>
              <w:pStyle w:val="TableParagraph"/>
              <w:spacing w:line="225" w:lineRule="exact"/>
              <w:ind w:left="13" w:right="2"/>
              <w:rPr>
                <w:sz w:val="20"/>
              </w:rPr>
            </w:pPr>
            <w:r>
              <w:rPr>
                <w:spacing w:val="-2"/>
                <w:sz w:val="20"/>
              </w:rPr>
              <w:t>25.09</w:t>
            </w:r>
          </w:p>
        </w:tc>
      </w:tr>
      <w:tr>
        <w:trPr>
          <w:trHeight w:val="287" w:hRule="atLeast"/>
        </w:trPr>
        <w:tc>
          <w:tcPr>
            <w:tcW w:w="927" w:type="dxa"/>
          </w:tcPr>
          <w:p>
            <w:pPr>
              <w:pStyle w:val="TableParagraph"/>
              <w:spacing w:before="1"/>
              <w:ind w:left="11" w:right="1"/>
              <w:rPr>
                <w:rFonts w:ascii="Calibri"/>
                <w:sz w:val="20"/>
              </w:rPr>
            </w:pPr>
            <w:r>
              <w:rPr>
                <w:rFonts w:ascii="Calibri"/>
                <w:spacing w:val="-10"/>
                <w:sz w:val="20"/>
              </w:rPr>
              <w:t>7</w:t>
            </w:r>
          </w:p>
        </w:tc>
        <w:tc>
          <w:tcPr>
            <w:tcW w:w="2386" w:type="dxa"/>
          </w:tcPr>
          <w:p>
            <w:pPr>
              <w:pStyle w:val="TableParagraph"/>
              <w:spacing w:line="225" w:lineRule="exact"/>
              <w:ind w:left="20" w:right="5"/>
              <w:rPr>
                <w:sz w:val="20"/>
              </w:rPr>
            </w:pPr>
            <w:r>
              <w:rPr>
                <w:spacing w:val="-4"/>
                <w:sz w:val="20"/>
              </w:rPr>
              <w:t>ICBP</w:t>
            </w:r>
          </w:p>
        </w:tc>
        <w:tc>
          <w:tcPr>
            <w:tcW w:w="922" w:type="dxa"/>
          </w:tcPr>
          <w:p>
            <w:pPr>
              <w:pStyle w:val="TableParagraph"/>
              <w:spacing w:line="225" w:lineRule="exact"/>
              <w:ind w:left="19"/>
              <w:rPr>
                <w:sz w:val="20"/>
              </w:rPr>
            </w:pPr>
            <w:r>
              <w:rPr>
                <w:spacing w:val="-4"/>
                <w:sz w:val="20"/>
              </w:rPr>
              <w:t>2024</w:t>
            </w:r>
          </w:p>
        </w:tc>
        <w:tc>
          <w:tcPr>
            <w:tcW w:w="927" w:type="dxa"/>
          </w:tcPr>
          <w:p>
            <w:pPr>
              <w:pStyle w:val="TableParagraph"/>
              <w:spacing w:line="225" w:lineRule="exact"/>
              <w:ind w:left="11" w:right="3"/>
              <w:rPr>
                <w:sz w:val="20"/>
              </w:rPr>
            </w:pPr>
            <w:r>
              <w:rPr>
                <w:spacing w:val="-2"/>
                <w:sz w:val="20"/>
              </w:rPr>
              <w:t>23.36</w:t>
            </w:r>
          </w:p>
        </w:tc>
        <w:tc>
          <w:tcPr>
            <w:tcW w:w="922" w:type="dxa"/>
          </w:tcPr>
          <w:p>
            <w:pPr>
              <w:pStyle w:val="TableParagraph"/>
              <w:spacing w:line="225" w:lineRule="exact"/>
              <w:ind w:left="19" w:right="6"/>
              <w:rPr>
                <w:sz w:val="20"/>
              </w:rPr>
            </w:pPr>
            <w:r>
              <w:rPr>
                <w:spacing w:val="-2"/>
                <w:sz w:val="20"/>
              </w:rPr>
              <w:t>12.11</w:t>
            </w:r>
          </w:p>
        </w:tc>
        <w:tc>
          <w:tcPr>
            <w:tcW w:w="921" w:type="dxa"/>
          </w:tcPr>
          <w:p>
            <w:pPr>
              <w:pStyle w:val="TableParagraph"/>
              <w:spacing w:line="225" w:lineRule="exact"/>
              <w:ind w:left="19"/>
              <w:rPr>
                <w:sz w:val="20"/>
              </w:rPr>
            </w:pPr>
            <w:r>
              <w:rPr>
                <w:spacing w:val="-4"/>
                <w:sz w:val="20"/>
              </w:rPr>
              <w:t>6.99</w:t>
            </w:r>
          </w:p>
        </w:tc>
        <w:tc>
          <w:tcPr>
            <w:tcW w:w="926" w:type="dxa"/>
          </w:tcPr>
          <w:p>
            <w:pPr>
              <w:pStyle w:val="TableParagraph"/>
              <w:spacing w:line="225" w:lineRule="exact"/>
              <w:ind w:left="13" w:right="2"/>
              <w:rPr>
                <w:sz w:val="20"/>
              </w:rPr>
            </w:pPr>
            <w:r>
              <w:rPr>
                <w:spacing w:val="-2"/>
                <w:sz w:val="20"/>
              </w:rPr>
              <w:t>24.94</w:t>
            </w:r>
          </w:p>
        </w:tc>
      </w:tr>
      <w:tr>
        <w:trPr>
          <w:trHeight w:val="287" w:hRule="atLeast"/>
        </w:trPr>
        <w:tc>
          <w:tcPr>
            <w:tcW w:w="927" w:type="dxa"/>
          </w:tcPr>
          <w:p>
            <w:pPr>
              <w:pStyle w:val="TableParagraph"/>
              <w:spacing w:before="1"/>
              <w:ind w:left="11" w:right="1"/>
              <w:rPr>
                <w:rFonts w:ascii="Calibri"/>
                <w:sz w:val="20"/>
              </w:rPr>
            </w:pPr>
            <w:r>
              <w:rPr>
                <w:rFonts w:ascii="Calibri"/>
                <w:spacing w:val="-10"/>
                <w:sz w:val="20"/>
              </w:rPr>
              <w:t>8</w:t>
            </w:r>
          </w:p>
        </w:tc>
        <w:tc>
          <w:tcPr>
            <w:tcW w:w="2386" w:type="dxa"/>
          </w:tcPr>
          <w:p>
            <w:pPr>
              <w:pStyle w:val="TableParagraph"/>
              <w:spacing w:line="225" w:lineRule="exact"/>
              <w:ind w:left="20"/>
              <w:rPr>
                <w:sz w:val="20"/>
              </w:rPr>
            </w:pPr>
            <w:r>
              <w:rPr>
                <w:spacing w:val="-4"/>
                <w:sz w:val="20"/>
              </w:rPr>
              <w:t>INDF</w:t>
            </w:r>
          </w:p>
        </w:tc>
        <w:tc>
          <w:tcPr>
            <w:tcW w:w="922" w:type="dxa"/>
          </w:tcPr>
          <w:p>
            <w:pPr>
              <w:pStyle w:val="TableParagraph"/>
              <w:spacing w:line="225" w:lineRule="exact"/>
              <w:ind w:left="19"/>
              <w:rPr>
                <w:sz w:val="20"/>
              </w:rPr>
            </w:pPr>
            <w:r>
              <w:rPr>
                <w:spacing w:val="-4"/>
                <w:sz w:val="20"/>
              </w:rPr>
              <w:t>2021</w:t>
            </w:r>
          </w:p>
        </w:tc>
        <w:tc>
          <w:tcPr>
            <w:tcW w:w="927" w:type="dxa"/>
          </w:tcPr>
          <w:p>
            <w:pPr>
              <w:pStyle w:val="TableParagraph"/>
              <w:spacing w:line="225" w:lineRule="exact"/>
              <w:ind w:left="11" w:right="3"/>
              <w:rPr>
                <w:sz w:val="20"/>
              </w:rPr>
            </w:pPr>
            <w:r>
              <w:rPr>
                <w:spacing w:val="-2"/>
                <w:sz w:val="20"/>
              </w:rPr>
              <w:t>22.49</w:t>
            </w:r>
          </w:p>
        </w:tc>
        <w:tc>
          <w:tcPr>
            <w:tcW w:w="922" w:type="dxa"/>
          </w:tcPr>
          <w:p>
            <w:pPr>
              <w:pStyle w:val="TableParagraph"/>
              <w:spacing w:line="225" w:lineRule="exact"/>
              <w:ind w:left="19" w:right="6"/>
              <w:rPr>
                <w:sz w:val="20"/>
              </w:rPr>
            </w:pPr>
            <w:r>
              <w:rPr>
                <w:spacing w:val="-2"/>
                <w:sz w:val="20"/>
              </w:rPr>
              <w:t>26.08</w:t>
            </w:r>
          </w:p>
        </w:tc>
        <w:tc>
          <w:tcPr>
            <w:tcW w:w="921" w:type="dxa"/>
          </w:tcPr>
          <w:p>
            <w:pPr>
              <w:pStyle w:val="TableParagraph"/>
              <w:spacing w:line="225" w:lineRule="exact"/>
              <w:ind w:left="19"/>
              <w:rPr>
                <w:sz w:val="20"/>
              </w:rPr>
            </w:pPr>
            <w:r>
              <w:rPr>
                <w:spacing w:val="-4"/>
                <w:sz w:val="20"/>
              </w:rPr>
              <w:t>6.26</w:t>
            </w:r>
          </w:p>
        </w:tc>
        <w:tc>
          <w:tcPr>
            <w:tcW w:w="926" w:type="dxa"/>
          </w:tcPr>
          <w:p>
            <w:pPr>
              <w:pStyle w:val="TableParagraph"/>
              <w:spacing w:line="225" w:lineRule="exact"/>
              <w:ind w:left="13" w:right="2"/>
              <w:rPr>
                <w:sz w:val="20"/>
              </w:rPr>
            </w:pPr>
            <w:r>
              <w:rPr>
                <w:spacing w:val="-2"/>
                <w:sz w:val="20"/>
              </w:rPr>
              <w:t>16.02</w:t>
            </w:r>
          </w:p>
        </w:tc>
      </w:tr>
      <w:tr>
        <w:trPr>
          <w:trHeight w:val="288" w:hRule="atLeast"/>
        </w:trPr>
        <w:tc>
          <w:tcPr>
            <w:tcW w:w="927" w:type="dxa"/>
          </w:tcPr>
          <w:p>
            <w:pPr>
              <w:pStyle w:val="TableParagraph"/>
              <w:spacing w:before="2"/>
              <w:ind w:left="11" w:right="1"/>
              <w:rPr>
                <w:rFonts w:ascii="Calibri"/>
                <w:sz w:val="20"/>
              </w:rPr>
            </w:pPr>
            <w:r>
              <w:rPr>
                <w:rFonts w:ascii="Calibri"/>
                <w:spacing w:val="-10"/>
                <w:sz w:val="20"/>
              </w:rPr>
              <w:t>9</w:t>
            </w:r>
          </w:p>
        </w:tc>
        <w:tc>
          <w:tcPr>
            <w:tcW w:w="2386" w:type="dxa"/>
          </w:tcPr>
          <w:p>
            <w:pPr>
              <w:pStyle w:val="TableParagraph"/>
              <w:spacing w:line="226" w:lineRule="exact"/>
              <w:ind w:left="20"/>
              <w:rPr>
                <w:sz w:val="20"/>
              </w:rPr>
            </w:pPr>
            <w:r>
              <w:rPr>
                <w:spacing w:val="-4"/>
                <w:sz w:val="20"/>
              </w:rPr>
              <w:t>INDF</w:t>
            </w:r>
          </w:p>
        </w:tc>
        <w:tc>
          <w:tcPr>
            <w:tcW w:w="922" w:type="dxa"/>
          </w:tcPr>
          <w:p>
            <w:pPr>
              <w:pStyle w:val="TableParagraph"/>
              <w:spacing w:line="226" w:lineRule="exact"/>
              <w:ind w:left="19"/>
              <w:rPr>
                <w:sz w:val="20"/>
              </w:rPr>
            </w:pPr>
            <w:r>
              <w:rPr>
                <w:spacing w:val="-4"/>
                <w:sz w:val="20"/>
              </w:rPr>
              <w:t>2022</w:t>
            </w:r>
          </w:p>
        </w:tc>
        <w:tc>
          <w:tcPr>
            <w:tcW w:w="927" w:type="dxa"/>
          </w:tcPr>
          <w:p>
            <w:pPr>
              <w:pStyle w:val="TableParagraph"/>
              <w:spacing w:line="226" w:lineRule="exact"/>
              <w:ind w:left="11" w:right="3"/>
              <w:rPr>
                <w:sz w:val="20"/>
              </w:rPr>
            </w:pPr>
            <w:r>
              <w:rPr>
                <w:spacing w:val="-2"/>
                <w:sz w:val="20"/>
              </w:rPr>
              <w:t>25.38</w:t>
            </w:r>
          </w:p>
        </w:tc>
        <w:tc>
          <w:tcPr>
            <w:tcW w:w="922" w:type="dxa"/>
          </w:tcPr>
          <w:p>
            <w:pPr>
              <w:pStyle w:val="TableParagraph"/>
              <w:spacing w:line="226" w:lineRule="exact"/>
              <w:ind w:left="19" w:right="6"/>
              <w:rPr>
                <w:sz w:val="20"/>
              </w:rPr>
            </w:pPr>
            <w:r>
              <w:rPr>
                <w:spacing w:val="-2"/>
                <w:sz w:val="20"/>
              </w:rPr>
              <w:t>26.28</w:t>
            </w:r>
          </w:p>
        </w:tc>
        <w:tc>
          <w:tcPr>
            <w:tcW w:w="921" w:type="dxa"/>
          </w:tcPr>
          <w:p>
            <w:pPr>
              <w:pStyle w:val="TableParagraph"/>
              <w:spacing w:line="226" w:lineRule="exact"/>
              <w:ind w:left="19"/>
              <w:rPr>
                <w:sz w:val="20"/>
              </w:rPr>
            </w:pPr>
            <w:r>
              <w:rPr>
                <w:spacing w:val="-4"/>
                <w:sz w:val="20"/>
              </w:rPr>
              <w:t>5.09</w:t>
            </w:r>
          </w:p>
        </w:tc>
        <w:tc>
          <w:tcPr>
            <w:tcW w:w="926" w:type="dxa"/>
          </w:tcPr>
          <w:p>
            <w:pPr>
              <w:pStyle w:val="TableParagraph"/>
              <w:spacing w:line="226" w:lineRule="exact"/>
              <w:ind w:left="13" w:right="2"/>
              <w:rPr>
                <w:sz w:val="20"/>
              </w:rPr>
            </w:pPr>
            <w:r>
              <w:rPr>
                <w:spacing w:val="-2"/>
                <w:sz w:val="20"/>
              </w:rPr>
              <w:t>15.92</w:t>
            </w:r>
          </w:p>
        </w:tc>
      </w:tr>
      <w:tr>
        <w:trPr>
          <w:trHeight w:val="287" w:hRule="atLeast"/>
        </w:trPr>
        <w:tc>
          <w:tcPr>
            <w:tcW w:w="927" w:type="dxa"/>
          </w:tcPr>
          <w:p>
            <w:pPr>
              <w:pStyle w:val="TableParagraph"/>
              <w:spacing w:before="1"/>
              <w:ind w:left="11" w:right="7"/>
              <w:rPr>
                <w:rFonts w:ascii="Calibri"/>
                <w:sz w:val="20"/>
              </w:rPr>
            </w:pPr>
            <w:r>
              <w:rPr>
                <w:rFonts w:ascii="Calibri"/>
                <w:spacing w:val="-5"/>
                <w:sz w:val="20"/>
              </w:rPr>
              <w:t>10</w:t>
            </w:r>
          </w:p>
        </w:tc>
        <w:tc>
          <w:tcPr>
            <w:tcW w:w="2386" w:type="dxa"/>
          </w:tcPr>
          <w:p>
            <w:pPr>
              <w:pStyle w:val="TableParagraph"/>
              <w:spacing w:line="225" w:lineRule="exact"/>
              <w:ind w:left="20"/>
              <w:rPr>
                <w:sz w:val="20"/>
              </w:rPr>
            </w:pPr>
            <w:r>
              <w:rPr>
                <w:spacing w:val="-4"/>
                <w:sz w:val="20"/>
              </w:rPr>
              <w:t>INDF</w:t>
            </w:r>
          </w:p>
        </w:tc>
        <w:tc>
          <w:tcPr>
            <w:tcW w:w="922" w:type="dxa"/>
          </w:tcPr>
          <w:p>
            <w:pPr>
              <w:pStyle w:val="TableParagraph"/>
              <w:spacing w:line="225" w:lineRule="exact"/>
              <w:ind w:left="19"/>
              <w:rPr>
                <w:sz w:val="20"/>
              </w:rPr>
            </w:pPr>
            <w:r>
              <w:rPr>
                <w:spacing w:val="-4"/>
                <w:sz w:val="20"/>
              </w:rPr>
              <w:t>2023</w:t>
            </w:r>
          </w:p>
        </w:tc>
        <w:tc>
          <w:tcPr>
            <w:tcW w:w="927" w:type="dxa"/>
          </w:tcPr>
          <w:p>
            <w:pPr>
              <w:pStyle w:val="TableParagraph"/>
              <w:spacing w:line="225" w:lineRule="exact"/>
              <w:ind w:left="11" w:right="3"/>
              <w:rPr>
                <w:sz w:val="20"/>
              </w:rPr>
            </w:pPr>
            <w:r>
              <w:rPr>
                <w:spacing w:val="-2"/>
                <w:sz w:val="20"/>
              </w:rPr>
              <w:t>26.39</w:t>
            </w:r>
          </w:p>
        </w:tc>
        <w:tc>
          <w:tcPr>
            <w:tcW w:w="922" w:type="dxa"/>
          </w:tcPr>
          <w:p>
            <w:pPr>
              <w:pStyle w:val="TableParagraph"/>
              <w:spacing w:line="225" w:lineRule="exact"/>
              <w:ind w:left="19" w:right="6"/>
              <w:rPr>
                <w:sz w:val="20"/>
              </w:rPr>
            </w:pPr>
            <w:r>
              <w:rPr>
                <w:spacing w:val="-2"/>
                <w:sz w:val="20"/>
              </w:rPr>
              <w:t>25.35</w:t>
            </w:r>
          </w:p>
        </w:tc>
        <w:tc>
          <w:tcPr>
            <w:tcW w:w="921" w:type="dxa"/>
          </w:tcPr>
          <w:p>
            <w:pPr>
              <w:pStyle w:val="TableParagraph"/>
              <w:spacing w:line="225" w:lineRule="exact"/>
              <w:ind w:left="19"/>
              <w:rPr>
                <w:sz w:val="20"/>
              </w:rPr>
            </w:pPr>
            <w:r>
              <w:rPr>
                <w:spacing w:val="-4"/>
                <w:sz w:val="20"/>
              </w:rPr>
              <w:t>6.16</w:t>
            </w:r>
          </w:p>
        </w:tc>
        <w:tc>
          <w:tcPr>
            <w:tcW w:w="926" w:type="dxa"/>
          </w:tcPr>
          <w:p>
            <w:pPr>
              <w:pStyle w:val="TableParagraph"/>
              <w:spacing w:line="225" w:lineRule="exact"/>
              <w:ind w:left="13" w:right="2"/>
              <w:rPr>
                <w:sz w:val="20"/>
              </w:rPr>
            </w:pPr>
            <w:r>
              <w:rPr>
                <w:spacing w:val="-2"/>
                <w:sz w:val="20"/>
              </w:rPr>
              <w:t>16.40</w:t>
            </w:r>
          </w:p>
        </w:tc>
      </w:tr>
      <w:tr>
        <w:trPr>
          <w:trHeight w:val="287" w:hRule="atLeast"/>
        </w:trPr>
        <w:tc>
          <w:tcPr>
            <w:tcW w:w="927" w:type="dxa"/>
          </w:tcPr>
          <w:p>
            <w:pPr>
              <w:pStyle w:val="TableParagraph"/>
              <w:spacing w:before="1"/>
              <w:ind w:left="11" w:right="7"/>
              <w:rPr>
                <w:rFonts w:ascii="Calibri"/>
                <w:sz w:val="20"/>
              </w:rPr>
            </w:pPr>
            <w:r>
              <w:rPr>
                <w:rFonts w:ascii="Calibri"/>
                <w:spacing w:val="-5"/>
                <w:sz w:val="20"/>
              </w:rPr>
              <w:t>11</w:t>
            </w:r>
          </w:p>
        </w:tc>
        <w:tc>
          <w:tcPr>
            <w:tcW w:w="2386" w:type="dxa"/>
          </w:tcPr>
          <w:p>
            <w:pPr>
              <w:pStyle w:val="TableParagraph"/>
              <w:spacing w:line="225" w:lineRule="exact"/>
              <w:ind w:left="20"/>
              <w:rPr>
                <w:sz w:val="20"/>
              </w:rPr>
            </w:pPr>
            <w:r>
              <w:rPr>
                <w:spacing w:val="-4"/>
                <w:sz w:val="20"/>
              </w:rPr>
              <w:t>INDF</w:t>
            </w:r>
          </w:p>
        </w:tc>
        <w:tc>
          <w:tcPr>
            <w:tcW w:w="922" w:type="dxa"/>
          </w:tcPr>
          <w:p>
            <w:pPr>
              <w:pStyle w:val="TableParagraph"/>
              <w:spacing w:line="225" w:lineRule="exact"/>
              <w:ind w:left="19"/>
              <w:rPr>
                <w:sz w:val="20"/>
              </w:rPr>
            </w:pPr>
            <w:r>
              <w:rPr>
                <w:spacing w:val="-4"/>
                <w:sz w:val="20"/>
              </w:rPr>
              <w:t>2024</w:t>
            </w:r>
          </w:p>
        </w:tc>
        <w:tc>
          <w:tcPr>
            <w:tcW w:w="927" w:type="dxa"/>
          </w:tcPr>
          <w:p>
            <w:pPr>
              <w:pStyle w:val="TableParagraph"/>
              <w:spacing w:line="225" w:lineRule="exact"/>
              <w:ind w:left="11" w:right="3"/>
              <w:rPr>
                <w:sz w:val="20"/>
              </w:rPr>
            </w:pPr>
            <w:r>
              <w:rPr>
                <w:spacing w:val="-2"/>
                <w:sz w:val="20"/>
              </w:rPr>
              <w:t>23.25</w:t>
            </w:r>
          </w:p>
        </w:tc>
        <w:tc>
          <w:tcPr>
            <w:tcW w:w="922" w:type="dxa"/>
          </w:tcPr>
          <w:p>
            <w:pPr>
              <w:pStyle w:val="TableParagraph"/>
              <w:spacing w:line="225" w:lineRule="exact"/>
              <w:ind w:left="19" w:right="6"/>
              <w:rPr>
                <w:sz w:val="20"/>
              </w:rPr>
            </w:pPr>
            <w:r>
              <w:rPr>
                <w:spacing w:val="-2"/>
                <w:sz w:val="20"/>
              </w:rPr>
              <w:t>23.70</w:t>
            </w:r>
          </w:p>
        </w:tc>
        <w:tc>
          <w:tcPr>
            <w:tcW w:w="921" w:type="dxa"/>
          </w:tcPr>
          <w:p>
            <w:pPr>
              <w:pStyle w:val="TableParagraph"/>
              <w:spacing w:line="225" w:lineRule="exact"/>
              <w:ind w:left="19"/>
              <w:rPr>
                <w:sz w:val="20"/>
              </w:rPr>
            </w:pPr>
            <w:r>
              <w:rPr>
                <w:spacing w:val="-4"/>
                <w:sz w:val="20"/>
              </w:rPr>
              <w:t>6.48</w:t>
            </w:r>
          </w:p>
        </w:tc>
        <w:tc>
          <w:tcPr>
            <w:tcW w:w="926" w:type="dxa"/>
          </w:tcPr>
          <w:p>
            <w:pPr>
              <w:pStyle w:val="TableParagraph"/>
              <w:spacing w:line="225" w:lineRule="exact"/>
              <w:ind w:left="13" w:right="2"/>
              <w:rPr>
                <w:sz w:val="20"/>
              </w:rPr>
            </w:pPr>
            <w:r>
              <w:rPr>
                <w:spacing w:val="-2"/>
                <w:sz w:val="20"/>
              </w:rPr>
              <w:t>17.06</w:t>
            </w:r>
          </w:p>
        </w:tc>
      </w:tr>
      <w:tr>
        <w:trPr>
          <w:trHeight w:val="287" w:hRule="atLeast"/>
        </w:trPr>
        <w:tc>
          <w:tcPr>
            <w:tcW w:w="927" w:type="dxa"/>
          </w:tcPr>
          <w:p>
            <w:pPr>
              <w:pStyle w:val="TableParagraph"/>
              <w:spacing w:before="1"/>
              <w:ind w:left="11" w:right="7"/>
              <w:rPr>
                <w:rFonts w:ascii="Calibri"/>
                <w:sz w:val="20"/>
              </w:rPr>
            </w:pPr>
            <w:r>
              <w:rPr>
                <w:rFonts w:ascii="Calibri"/>
                <w:spacing w:val="-5"/>
                <w:sz w:val="20"/>
              </w:rPr>
              <w:t>12</w:t>
            </w:r>
          </w:p>
        </w:tc>
        <w:tc>
          <w:tcPr>
            <w:tcW w:w="2386" w:type="dxa"/>
          </w:tcPr>
          <w:p>
            <w:pPr>
              <w:pStyle w:val="TableParagraph"/>
              <w:spacing w:line="225" w:lineRule="exact"/>
              <w:ind w:left="20" w:right="4"/>
              <w:rPr>
                <w:sz w:val="20"/>
              </w:rPr>
            </w:pPr>
            <w:r>
              <w:rPr>
                <w:spacing w:val="-4"/>
                <w:sz w:val="20"/>
              </w:rPr>
              <w:t>MYOR</w:t>
            </w:r>
          </w:p>
        </w:tc>
        <w:tc>
          <w:tcPr>
            <w:tcW w:w="922" w:type="dxa"/>
          </w:tcPr>
          <w:p>
            <w:pPr>
              <w:pStyle w:val="TableParagraph"/>
              <w:spacing w:line="225" w:lineRule="exact"/>
              <w:ind w:left="19"/>
              <w:rPr>
                <w:sz w:val="20"/>
              </w:rPr>
            </w:pPr>
            <w:r>
              <w:rPr>
                <w:spacing w:val="-4"/>
                <w:sz w:val="20"/>
              </w:rPr>
              <w:t>2021</w:t>
            </w:r>
          </w:p>
        </w:tc>
        <w:tc>
          <w:tcPr>
            <w:tcW w:w="927" w:type="dxa"/>
          </w:tcPr>
          <w:p>
            <w:pPr>
              <w:pStyle w:val="TableParagraph"/>
              <w:spacing w:line="225" w:lineRule="exact"/>
              <w:ind w:left="11" w:right="3"/>
              <w:rPr>
                <w:sz w:val="20"/>
              </w:rPr>
            </w:pPr>
            <w:r>
              <w:rPr>
                <w:spacing w:val="-2"/>
                <w:sz w:val="20"/>
              </w:rPr>
              <w:t>21.85</w:t>
            </w:r>
          </w:p>
        </w:tc>
        <w:tc>
          <w:tcPr>
            <w:tcW w:w="922" w:type="dxa"/>
          </w:tcPr>
          <w:p>
            <w:pPr>
              <w:pStyle w:val="TableParagraph"/>
              <w:spacing w:line="225" w:lineRule="exact"/>
              <w:ind w:left="19" w:right="6"/>
              <w:rPr>
                <w:sz w:val="20"/>
              </w:rPr>
            </w:pPr>
            <w:r>
              <w:rPr>
                <w:spacing w:val="-2"/>
                <w:sz w:val="20"/>
              </w:rPr>
              <w:t>32.02</w:t>
            </w:r>
          </w:p>
        </w:tc>
        <w:tc>
          <w:tcPr>
            <w:tcW w:w="921" w:type="dxa"/>
          </w:tcPr>
          <w:p>
            <w:pPr>
              <w:pStyle w:val="TableParagraph"/>
              <w:spacing w:line="225" w:lineRule="exact"/>
              <w:ind w:left="19"/>
              <w:rPr>
                <w:sz w:val="20"/>
              </w:rPr>
            </w:pPr>
            <w:r>
              <w:rPr>
                <w:spacing w:val="-4"/>
                <w:sz w:val="20"/>
              </w:rPr>
              <w:t>6.08</w:t>
            </w:r>
          </w:p>
        </w:tc>
        <w:tc>
          <w:tcPr>
            <w:tcW w:w="926" w:type="dxa"/>
          </w:tcPr>
          <w:p>
            <w:pPr>
              <w:pStyle w:val="TableParagraph"/>
              <w:spacing w:line="225" w:lineRule="exact"/>
              <w:ind w:left="13" w:right="2"/>
              <w:rPr>
                <w:sz w:val="20"/>
              </w:rPr>
            </w:pPr>
            <w:r>
              <w:rPr>
                <w:spacing w:val="-2"/>
                <w:sz w:val="20"/>
              </w:rPr>
              <w:t>29.39</w:t>
            </w:r>
          </w:p>
        </w:tc>
      </w:tr>
      <w:tr>
        <w:trPr>
          <w:trHeight w:val="292" w:hRule="atLeast"/>
        </w:trPr>
        <w:tc>
          <w:tcPr>
            <w:tcW w:w="927" w:type="dxa"/>
          </w:tcPr>
          <w:p>
            <w:pPr>
              <w:pStyle w:val="TableParagraph"/>
              <w:spacing w:before="1"/>
              <w:ind w:left="11" w:right="7"/>
              <w:rPr>
                <w:rFonts w:ascii="Calibri"/>
                <w:sz w:val="20"/>
              </w:rPr>
            </w:pPr>
            <w:r>
              <w:rPr>
                <w:rFonts w:ascii="Calibri"/>
                <w:spacing w:val="-5"/>
                <w:sz w:val="20"/>
              </w:rPr>
              <w:t>13</w:t>
            </w:r>
          </w:p>
        </w:tc>
        <w:tc>
          <w:tcPr>
            <w:tcW w:w="2386" w:type="dxa"/>
          </w:tcPr>
          <w:p>
            <w:pPr>
              <w:pStyle w:val="TableParagraph"/>
              <w:spacing w:line="225" w:lineRule="exact"/>
              <w:ind w:left="20" w:right="4"/>
              <w:rPr>
                <w:sz w:val="20"/>
              </w:rPr>
            </w:pPr>
            <w:r>
              <w:rPr>
                <w:spacing w:val="-4"/>
                <w:sz w:val="20"/>
              </w:rPr>
              <w:t>MYOR</w:t>
            </w:r>
          </w:p>
        </w:tc>
        <w:tc>
          <w:tcPr>
            <w:tcW w:w="922" w:type="dxa"/>
          </w:tcPr>
          <w:p>
            <w:pPr>
              <w:pStyle w:val="TableParagraph"/>
              <w:spacing w:line="225" w:lineRule="exact"/>
              <w:ind w:left="19"/>
              <w:rPr>
                <w:sz w:val="20"/>
              </w:rPr>
            </w:pPr>
            <w:r>
              <w:rPr>
                <w:spacing w:val="-4"/>
                <w:sz w:val="20"/>
              </w:rPr>
              <w:t>2022</w:t>
            </w:r>
          </w:p>
        </w:tc>
        <w:tc>
          <w:tcPr>
            <w:tcW w:w="927" w:type="dxa"/>
          </w:tcPr>
          <w:p>
            <w:pPr>
              <w:pStyle w:val="TableParagraph"/>
              <w:spacing w:line="225" w:lineRule="exact"/>
              <w:ind w:left="11" w:right="3"/>
              <w:rPr>
                <w:sz w:val="20"/>
              </w:rPr>
            </w:pPr>
            <w:r>
              <w:rPr>
                <w:spacing w:val="-2"/>
                <w:sz w:val="20"/>
              </w:rPr>
              <w:t>21.39</w:t>
            </w:r>
          </w:p>
        </w:tc>
        <w:tc>
          <w:tcPr>
            <w:tcW w:w="922" w:type="dxa"/>
          </w:tcPr>
          <w:p>
            <w:pPr>
              <w:pStyle w:val="TableParagraph"/>
              <w:spacing w:line="225" w:lineRule="exact"/>
              <w:ind w:left="19" w:right="6"/>
              <w:rPr>
                <w:sz w:val="20"/>
              </w:rPr>
            </w:pPr>
            <w:r>
              <w:rPr>
                <w:spacing w:val="-2"/>
                <w:sz w:val="20"/>
              </w:rPr>
              <w:t>29.83</w:t>
            </w:r>
          </w:p>
        </w:tc>
        <w:tc>
          <w:tcPr>
            <w:tcW w:w="921" w:type="dxa"/>
          </w:tcPr>
          <w:p>
            <w:pPr>
              <w:pStyle w:val="TableParagraph"/>
              <w:spacing w:line="225" w:lineRule="exact"/>
              <w:ind w:left="19"/>
              <w:rPr>
                <w:sz w:val="20"/>
              </w:rPr>
            </w:pPr>
            <w:r>
              <w:rPr>
                <w:spacing w:val="-4"/>
                <w:sz w:val="20"/>
              </w:rPr>
              <w:t>8.84</w:t>
            </w:r>
          </w:p>
        </w:tc>
        <w:tc>
          <w:tcPr>
            <w:tcW w:w="926" w:type="dxa"/>
          </w:tcPr>
          <w:p>
            <w:pPr>
              <w:pStyle w:val="TableParagraph"/>
              <w:spacing w:line="225" w:lineRule="exact"/>
              <w:ind w:left="13" w:right="2"/>
              <w:rPr>
                <w:sz w:val="20"/>
              </w:rPr>
            </w:pPr>
            <w:r>
              <w:rPr>
                <w:spacing w:val="-2"/>
                <w:sz w:val="20"/>
              </w:rPr>
              <w:t>30.27</w:t>
            </w:r>
          </w:p>
        </w:tc>
      </w:tr>
      <w:tr>
        <w:trPr>
          <w:trHeight w:val="287" w:hRule="atLeast"/>
        </w:trPr>
        <w:tc>
          <w:tcPr>
            <w:tcW w:w="927" w:type="dxa"/>
          </w:tcPr>
          <w:p>
            <w:pPr>
              <w:pStyle w:val="TableParagraph"/>
              <w:spacing w:before="1"/>
              <w:ind w:left="11" w:right="7"/>
              <w:rPr>
                <w:rFonts w:ascii="Calibri"/>
                <w:sz w:val="20"/>
              </w:rPr>
            </w:pPr>
            <w:r>
              <w:rPr>
                <w:rFonts w:ascii="Calibri"/>
                <w:spacing w:val="-5"/>
                <w:sz w:val="20"/>
              </w:rPr>
              <w:t>14</w:t>
            </w:r>
          </w:p>
        </w:tc>
        <w:tc>
          <w:tcPr>
            <w:tcW w:w="2386" w:type="dxa"/>
          </w:tcPr>
          <w:p>
            <w:pPr>
              <w:pStyle w:val="TableParagraph"/>
              <w:spacing w:line="225" w:lineRule="exact"/>
              <w:ind w:left="20" w:right="4"/>
              <w:rPr>
                <w:sz w:val="20"/>
              </w:rPr>
            </w:pPr>
            <w:r>
              <w:rPr>
                <w:spacing w:val="-4"/>
                <w:sz w:val="20"/>
              </w:rPr>
              <w:t>MYOR</w:t>
            </w:r>
          </w:p>
        </w:tc>
        <w:tc>
          <w:tcPr>
            <w:tcW w:w="922" w:type="dxa"/>
          </w:tcPr>
          <w:p>
            <w:pPr>
              <w:pStyle w:val="TableParagraph"/>
              <w:spacing w:line="225" w:lineRule="exact"/>
              <w:ind w:left="19"/>
              <w:rPr>
                <w:sz w:val="20"/>
              </w:rPr>
            </w:pPr>
            <w:r>
              <w:rPr>
                <w:spacing w:val="-4"/>
                <w:sz w:val="20"/>
              </w:rPr>
              <w:t>2023</w:t>
            </w:r>
          </w:p>
        </w:tc>
        <w:tc>
          <w:tcPr>
            <w:tcW w:w="927" w:type="dxa"/>
          </w:tcPr>
          <w:p>
            <w:pPr>
              <w:pStyle w:val="TableParagraph"/>
              <w:spacing w:line="225" w:lineRule="exact"/>
              <w:ind w:left="11" w:right="3"/>
              <w:rPr>
                <w:sz w:val="20"/>
              </w:rPr>
            </w:pPr>
            <w:r>
              <w:rPr>
                <w:spacing w:val="-2"/>
                <w:sz w:val="20"/>
              </w:rPr>
              <w:t>20.74</w:t>
            </w:r>
          </w:p>
        </w:tc>
        <w:tc>
          <w:tcPr>
            <w:tcW w:w="922" w:type="dxa"/>
          </w:tcPr>
          <w:p>
            <w:pPr>
              <w:pStyle w:val="TableParagraph"/>
              <w:spacing w:line="225" w:lineRule="exact"/>
              <w:ind w:left="19" w:right="6"/>
              <w:rPr>
                <w:sz w:val="20"/>
              </w:rPr>
            </w:pPr>
            <w:r>
              <w:rPr>
                <w:spacing w:val="-2"/>
                <w:sz w:val="20"/>
              </w:rPr>
              <w:t>34.18</w:t>
            </w:r>
          </w:p>
        </w:tc>
        <w:tc>
          <w:tcPr>
            <w:tcW w:w="921" w:type="dxa"/>
          </w:tcPr>
          <w:p>
            <w:pPr>
              <w:pStyle w:val="TableParagraph"/>
              <w:spacing w:line="225" w:lineRule="exact"/>
              <w:ind w:left="19" w:right="5"/>
              <w:rPr>
                <w:sz w:val="20"/>
              </w:rPr>
            </w:pPr>
            <w:r>
              <w:rPr>
                <w:spacing w:val="-2"/>
                <w:sz w:val="20"/>
              </w:rPr>
              <w:t>13.59</w:t>
            </w:r>
          </w:p>
        </w:tc>
        <w:tc>
          <w:tcPr>
            <w:tcW w:w="926" w:type="dxa"/>
          </w:tcPr>
          <w:p>
            <w:pPr>
              <w:pStyle w:val="TableParagraph"/>
              <w:spacing w:line="225" w:lineRule="exact"/>
              <w:ind w:left="13" w:right="2"/>
              <w:rPr>
                <w:sz w:val="20"/>
              </w:rPr>
            </w:pPr>
            <w:r>
              <w:rPr>
                <w:spacing w:val="-2"/>
                <w:sz w:val="20"/>
              </w:rPr>
              <w:t>23.72</w:t>
            </w:r>
          </w:p>
        </w:tc>
      </w:tr>
      <w:tr>
        <w:trPr>
          <w:trHeight w:val="288" w:hRule="atLeast"/>
        </w:trPr>
        <w:tc>
          <w:tcPr>
            <w:tcW w:w="927" w:type="dxa"/>
          </w:tcPr>
          <w:p>
            <w:pPr>
              <w:pStyle w:val="TableParagraph"/>
              <w:spacing w:before="1"/>
              <w:ind w:left="11" w:right="7"/>
              <w:rPr>
                <w:rFonts w:ascii="Calibri"/>
                <w:sz w:val="20"/>
              </w:rPr>
            </w:pPr>
            <w:r>
              <w:rPr>
                <w:rFonts w:ascii="Calibri"/>
                <w:spacing w:val="-5"/>
                <w:sz w:val="20"/>
              </w:rPr>
              <w:t>15</w:t>
            </w:r>
          </w:p>
        </w:tc>
        <w:tc>
          <w:tcPr>
            <w:tcW w:w="2386" w:type="dxa"/>
          </w:tcPr>
          <w:p>
            <w:pPr>
              <w:pStyle w:val="TableParagraph"/>
              <w:spacing w:line="226" w:lineRule="exact"/>
              <w:ind w:left="20" w:right="4"/>
              <w:rPr>
                <w:sz w:val="20"/>
              </w:rPr>
            </w:pPr>
            <w:r>
              <w:rPr>
                <w:spacing w:val="-4"/>
                <w:sz w:val="20"/>
              </w:rPr>
              <w:t>MYOR</w:t>
            </w:r>
          </w:p>
        </w:tc>
        <w:tc>
          <w:tcPr>
            <w:tcW w:w="922" w:type="dxa"/>
          </w:tcPr>
          <w:p>
            <w:pPr>
              <w:pStyle w:val="TableParagraph"/>
              <w:spacing w:line="226" w:lineRule="exact"/>
              <w:ind w:left="19"/>
              <w:rPr>
                <w:sz w:val="20"/>
              </w:rPr>
            </w:pPr>
            <w:r>
              <w:rPr>
                <w:spacing w:val="-4"/>
                <w:sz w:val="20"/>
              </w:rPr>
              <w:t>2024</w:t>
            </w:r>
          </w:p>
        </w:tc>
        <w:tc>
          <w:tcPr>
            <w:tcW w:w="927" w:type="dxa"/>
          </w:tcPr>
          <w:p>
            <w:pPr>
              <w:pStyle w:val="TableParagraph"/>
              <w:spacing w:line="226" w:lineRule="exact"/>
              <w:ind w:left="11" w:right="3"/>
              <w:rPr>
                <w:sz w:val="20"/>
              </w:rPr>
            </w:pPr>
            <w:r>
              <w:rPr>
                <w:spacing w:val="-2"/>
                <w:sz w:val="20"/>
              </w:rPr>
              <w:t>20.96</w:t>
            </w:r>
          </w:p>
        </w:tc>
        <w:tc>
          <w:tcPr>
            <w:tcW w:w="922" w:type="dxa"/>
          </w:tcPr>
          <w:p>
            <w:pPr>
              <w:pStyle w:val="TableParagraph"/>
              <w:spacing w:line="226" w:lineRule="exact"/>
              <w:ind w:left="19" w:right="6"/>
              <w:rPr>
                <w:sz w:val="20"/>
              </w:rPr>
            </w:pPr>
            <w:r>
              <w:rPr>
                <w:spacing w:val="-2"/>
                <w:sz w:val="20"/>
              </w:rPr>
              <w:t>31.95</w:t>
            </w:r>
          </w:p>
        </w:tc>
        <w:tc>
          <w:tcPr>
            <w:tcW w:w="921" w:type="dxa"/>
          </w:tcPr>
          <w:p>
            <w:pPr>
              <w:pStyle w:val="TableParagraph"/>
              <w:spacing w:line="226" w:lineRule="exact"/>
              <w:ind w:left="19" w:right="5"/>
              <w:rPr>
                <w:sz w:val="20"/>
              </w:rPr>
            </w:pPr>
            <w:r>
              <w:rPr>
                <w:spacing w:val="-2"/>
                <w:sz w:val="20"/>
              </w:rPr>
              <w:t>10.32</w:t>
            </w:r>
          </w:p>
        </w:tc>
        <w:tc>
          <w:tcPr>
            <w:tcW w:w="926" w:type="dxa"/>
          </w:tcPr>
          <w:p>
            <w:pPr>
              <w:pStyle w:val="TableParagraph"/>
              <w:spacing w:line="226" w:lineRule="exact"/>
              <w:ind w:left="13" w:right="2"/>
              <w:rPr>
                <w:sz w:val="20"/>
              </w:rPr>
            </w:pPr>
            <w:r>
              <w:rPr>
                <w:spacing w:val="-2"/>
                <w:sz w:val="20"/>
              </w:rPr>
              <w:t>29.72</w:t>
            </w:r>
          </w:p>
        </w:tc>
      </w:tr>
      <w:tr>
        <w:trPr>
          <w:trHeight w:val="287" w:hRule="atLeast"/>
        </w:trPr>
        <w:tc>
          <w:tcPr>
            <w:tcW w:w="927" w:type="dxa"/>
          </w:tcPr>
          <w:p>
            <w:pPr>
              <w:pStyle w:val="TableParagraph"/>
              <w:spacing w:before="1"/>
              <w:ind w:left="11" w:right="7"/>
              <w:rPr>
                <w:rFonts w:ascii="Calibri"/>
                <w:sz w:val="20"/>
              </w:rPr>
            </w:pPr>
            <w:r>
              <w:rPr>
                <w:rFonts w:ascii="Calibri"/>
                <w:spacing w:val="-5"/>
                <w:sz w:val="20"/>
              </w:rPr>
              <w:t>16</w:t>
            </w:r>
          </w:p>
        </w:tc>
        <w:tc>
          <w:tcPr>
            <w:tcW w:w="2386" w:type="dxa"/>
          </w:tcPr>
          <w:p>
            <w:pPr>
              <w:pStyle w:val="TableParagraph"/>
              <w:spacing w:line="225" w:lineRule="exact"/>
              <w:ind w:left="20" w:right="10"/>
              <w:rPr>
                <w:sz w:val="20"/>
              </w:rPr>
            </w:pPr>
            <w:r>
              <w:rPr>
                <w:spacing w:val="-4"/>
                <w:sz w:val="20"/>
              </w:rPr>
              <w:t>KLBF</w:t>
            </w:r>
          </w:p>
        </w:tc>
        <w:tc>
          <w:tcPr>
            <w:tcW w:w="922" w:type="dxa"/>
          </w:tcPr>
          <w:p>
            <w:pPr>
              <w:pStyle w:val="TableParagraph"/>
              <w:spacing w:line="225" w:lineRule="exact"/>
              <w:ind w:left="19"/>
              <w:rPr>
                <w:sz w:val="20"/>
              </w:rPr>
            </w:pPr>
            <w:r>
              <w:rPr>
                <w:spacing w:val="-4"/>
                <w:sz w:val="20"/>
              </w:rPr>
              <w:t>2021</w:t>
            </w:r>
          </w:p>
        </w:tc>
        <w:tc>
          <w:tcPr>
            <w:tcW w:w="927" w:type="dxa"/>
          </w:tcPr>
          <w:p>
            <w:pPr>
              <w:pStyle w:val="TableParagraph"/>
              <w:spacing w:line="225" w:lineRule="exact"/>
              <w:ind w:left="11" w:right="3"/>
              <w:rPr>
                <w:sz w:val="20"/>
              </w:rPr>
            </w:pPr>
            <w:r>
              <w:rPr>
                <w:spacing w:val="-2"/>
                <w:sz w:val="20"/>
              </w:rPr>
              <w:t>21.99</w:t>
            </w:r>
          </w:p>
        </w:tc>
        <w:tc>
          <w:tcPr>
            <w:tcW w:w="922" w:type="dxa"/>
          </w:tcPr>
          <w:p>
            <w:pPr>
              <w:pStyle w:val="TableParagraph"/>
              <w:spacing w:line="225" w:lineRule="exact"/>
              <w:ind w:left="19" w:right="6"/>
              <w:rPr>
                <w:sz w:val="20"/>
              </w:rPr>
            </w:pPr>
            <w:r>
              <w:rPr>
                <w:spacing w:val="-2"/>
                <w:sz w:val="20"/>
              </w:rPr>
              <w:t>31.15</w:t>
            </w:r>
          </w:p>
        </w:tc>
        <w:tc>
          <w:tcPr>
            <w:tcW w:w="921" w:type="dxa"/>
          </w:tcPr>
          <w:p>
            <w:pPr>
              <w:pStyle w:val="TableParagraph"/>
              <w:spacing w:line="225" w:lineRule="exact"/>
              <w:ind w:left="19" w:right="5"/>
              <w:rPr>
                <w:sz w:val="20"/>
              </w:rPr>
            </w:pPr>
            <w:r>
              <w:rPr>
                <w:spacing w:val="-2"/>
                <w:sz w:val="20"/>
              </w:rPr>
              <w:t>12.59</w:t>
            </w:r>
          </w:p>
        </w:tc>
        <w:tc>
          <w:tcPr>
            <w:tcW w:w="926" w:type="dxa"/>
          </w:tcPr>
          <w:p>
            <w:pPr>
              <w:pStyle w:val="TableParagraph"/>
              <w:spacing w:line="225" w:lineRule="exact"/>
              <w:ind w:left="13" w:right="2"/>
              <w:rPr>
                <w:sz w:val="20"/>
              </w:rPr>
            </w:pPr>
            <w:r>
              <w:rPr>
                <w:spacing w:val="-2"/>
                <w:sz w:val="20"/>
              </w:rPr>
              <w:t>32.84</w:t>
            </w:r>
          </w:p>
        </w:tc>
      </w:tr>
      <w:tr>
        <w:trPr>
          <w:trHeight w:val="287" w:hRule="atLeast"/>
        </w:trPr>
        <w:tc>
          <w:tcPr>
            <w:tcW w:w="927" w:type="dxa"/>
          </w:tcPr>
          <w:p>
            <w:pPr>
              <w:pStyle w:val="TableParagraph"/>
              <w:spacing w:before="1"/>
              <w:ind w:left="11" w:right="7"/>
              <w:rPr>
                <w:rFonts w:ascii="Calibri"/>
                <w:sz w:val="20"/>
              </w:rPr>
            </w:pPr>
            <w:r>
              <w:rPr>
                <w:rFonts w:ascii="Calibri"/>
                <w:spacing w:val="-5"/>
                <w:sz w:val="20"/>
              </w:rPr>
              <w:t>17</w:t>
            </w:r>
          </w:p>
        </w:tc>
        <w:tc>
          <w:tcPr>
            <w:tcW w:w="2386" w:type="dxa"/>
          </w:tcPr>
          <w:p>
            <w:pPr>
              <w:pStyle w:val="TableParagraph"/>
              <w:spacing w:line="225" w:lineRule="exact"/>
              <w:ind w:left="20" w:right="10"/>
              <w:rPr>
                <w:sz w:val="20"/>
              </w:rPr>
            </w:pPr>
            <w:r>
              <w:rPr>
                <w:spacing w:val="-4"/>
                <w:sz w:val="20"/>
              </w:rPr>
              <w:t>KLBF</w:t>
            </w:r>
          </w:p>
        </w:tc>
        <w:tc>
          <w:tcPr>
            <w:tcW w:w="922" w:type="dxa"/>
          </w:tcPr>
          <w:p>
            <w:pPr>
              <w:pStyle w:val="TableParagraph"/>
              <w:spacing w:line="225" w:lineRule="exact"/>
              <w:ind w:left="19"/>
              <w:rPr>
                <w:sz w:val="20"/>
              </w:rPr>
            </w:pPr>
            <w:r>
              <w:rPr>
                <w:spacing w:val="-4"/>
                <w:sz w:val="20"/>
              </w:rPr>
              <w:t>2022</w:t>
            </w:r>
          </w:p>
        </w:tc>
        <w:tc>
          <w:tcPr>
            <w:tcW w:w="927" w:type="dxa"/>
          </w:tcPr>
          <w:p>
            <w:pPr>
              <w:pStyle w:val="TableParagraph"/>
              <w:spacing w:line="225" w:lineRule="exact"/>
              <w:ind w:left="11" w:right="3"/>
              <w:rPr>
                <w:sz w:val="20"/>
              </w:rPr>
            </w:pPr>
            <w:r>
              <w:rPr>
                <w:spacing w:val="-2"/>
                <w:sz w:val="20"/>
              </w:rPr>
              <w:t>22.62</w:t>
            </w:r>
          </w:p>
        </w:tc>
        <w:tc>
          <w:tcPr>
            <w:tcW w:w="922" w:type="dxa"/>
          </w:tcPr>
          <w:p>
            <w:pPr>
              <w:pStyle w:val="TableParagraph"/>
              <w:spacing w:line="225" w:lineRule="exact"/>
              <w:ind w:left="19" w:right="6"/>
              <w:rPr>
                <w:sz w:val="20"/>
              </w:rPr>
            </w:pPr>
            <w:r>
              <w:rPr>
                <w:spacing w:val="-2"/>
                <w:sz w:val="20"/>
              </w:rPr>
              <w:t>29.21</w:t>
            </w:r>
          </w:p>
        </w:tc>
        <w:tc>
          <w:tcPr>
            <w:tcW w:w="921" w:type="dxa"/>
          </w:tcPr>
          <w:p>
            <w:pPr>
              <w:pStyle w:val="TableParagraph"/>
              <w:spacing w:line="225" w:lineRule="exact"/>
              <w:ind w:left="19" w:right="5"/>
              <w:rPr>
                <w:sz w:val="20"/>
              </w:rPr>
            </w:pPr>
            <w:r>
              <w:rPr>
                <w:spacing w:val="-2"/>
                <w:sz w:val="20"/>
              </w:rPr>
              <w:t>12.66</w:t>
            </w:r>
          </w:p>
        </w:tc>
        <w:tc>
          <w:tcPr>
            <w:tcW w:w="926" w:type="dxa"/>
          </w:tcPr>
          <w:p>
            <w:pPr>
              <w:pStyle w:val="TableParagraph"/>
              <w:spacing w:line="225" w:lineRule="exact"/>
              <w:ind w:left="13" w:right="2"/>
              <w:rPr>
                <w:sz w:val="20"/>
              </w:rPr>
            </w:pPr>
            <w:r>
              <w:rPr>
                <w:spacing w:val="-2"/>
                <w:sz w:val="20"/>
              </w:rPr>
              <w:t>32.52</w:t>
            </w:r>
          </w:p>
        </w:tc>
      </w:tr>
      <w:tr>
        <w:trPr>
          <w:trHeight w:val="287" w:hRule="atLeast"/>
        </w:trPr>
        <w:tc>
          <w:tcPr>
            <w:tcW w:w="927" w:type="dxa"/>
          </w:tcPr>
          <w:p>
            <w:pPr>
              <w:pStyle w:val="TableParagraph"/>
              <w:spacing w:before="1"/>
              <w:ind w:left="11" w:right="7"/>
              <w:rPr>
                <w:rFonts w:ascii="Calibri"/>
                <w:sz w:val="20"/>
              </w:rPr>
            </w:pPr>
            <w:r>
              <w:rPr>
                <w:rFonts w:ascii="Calibri"/>
                <w:spacing w:val="-5"/>
                <w:sz w:val="20"/>
              </w:rPr>
              <w:t>18</w:t>
            </w:r>
          </w:p>
        </w:tc>
        <w:tc>
          <w:tcPr>
            <w:tcW w:w="2386" w:type="dxa"/>
          </w:tcPr>
          <w:p>
            <w:pPr>
              <w:pStyle w:val="TableParagraph"/>
              <w:spacing w:line="225" w:lineRule="exact"/>
              <w:ind w:left="20" w:right="10"/>
              <w:rPr>
                <w:sz w:val="20"/>
              </w:rPr>
            </w:pPr>
            <w:r>
              <w:rPr>
                <w:spacing w:val="-4"/>
                <w:sz w:val="20"/>
              </w:rPr>
              <w:t>KLBF</w:t>
            </w:r>
          </w:p>
        </w:tc>
        <w:tc>
          <w:tcPr>
            <w:tcW w:w="922" w:type="dxa"/>
          </w:tcPr>
          <w:p>
            <w:pPr>
              <w:pStyle w:val="TableParagraph"/>
              <w:spacing w:line="225" w:lineRule="exact"/>
              <w:ind w:left="19"/>
              <w:rPr>
                <w:sz w:val="20"/>
              </w:rPr>
            </w:pPr>
            <w:r>
              <w:rPr>
                <w:spacing w:val="-4"/>
                <w:sz w:val="20"/>
              </w:rPr>
              <w:t>2023</w:t>
            </w:r>
          </w:p>
        </w:tc>
        <w:tc>
          <w:tcPr>
            <w:tcW w:w="927" w:type="dxa"/>
          </w:tcPr>
          <w:p>
            <w:pPr>
              <w:pStyle w:val="TableParagraph"/>
              <w:spacing w:line="225" w:lineRule="exact"/>
              <w:ind w:left="11" w:right="3"/>
              <w:rPr>
                <w:sz w:val="20"/>
              </w:rPr>
            </w:pPr>
            <w:r>
              <w:rPr>
                <w:spacing w:val="-2"/>
                <w:sz w:val="20"/>
              </w:rPr>
              <w:t>22.96</w:t>
            </w:r>
          </w:p>
        </w:tc>
        <w:tc>
          <w:tcPr>
            <w:tcW w:w="922" w:type="dxa"/>
          </w:tcPr>
          <w:p>
            <w:pPr>
              <w:pStyle w:val="TableParagraph"/>
              <w:spacing w:line="225" w:lineRule="exact"/>
              <w:ind w:left="19" w:right="6"/>
              <w:rPr>
                <w:sz w:val="20"/>
              </w:rPr>
            </w:pPr>
            <w:r>
              <w:rPr>
                <w:spacing w:val="-2"/>
                <w:sz w:val="20"/>
              </w:rPr>
              <w:t>29.49</w:t>
            </w:r>
          </w:p>
        </w:tc>
        <w:tc>
          <w:tcPr>
            <w:tcW w:w="921" w:type="dxa"/>
          </w:tcPr>
          <w:p>
            <w:pPr>
              <w:pStyle w:val="TableParagraph"/>
              <w:spacing w:line="225" w:lineRule="exact"/>
              <w:ind w:left="19" w:right="5"/>
              <w:rPr>
                <w:sz w:val="20"/>
              </w:rPr>
            </w:pPr>
            <w:r>
              <w:rPr>
                <w:spacing w:val="-2"/>
                <w:sz w:val="20"/>
              </w:rPr>
              <w:t>10.27</w:t>
            </w:r>
          </w:p>
        </w:tc>
        <w:tc>
          <w:tcPr>
            <w:tcW w:w="926" w:type="dxa"/>
          </w:tcPr>
          <w:p>
            <w:pPr>
              <w:pStyle w:val="TableParagraph"/>
              <w:spacing w:line="225" w:lineRule="exact"/>
              <w:ind w:left="13" w:right="2"/>
              <w:rPr>
                <w:sz w:val="20"/>
              </w:rPr>
            </w:pPr>
            <w:r>
              <w:rPr>
                <w:spacing w:val="-2"/>
                <w:sz w:val="20"/>
              </w:rPr>
              <w:t>33.19</w:t>
            </w:r>
          </w:p>
        </w:tc>
      </w:tr>
      <w:tr>
        <w:trPr>
          <w:trHeight w:val="287" w:hRule="atLeast"/>
        </w:trPr>
        <w:tc>
          <w:tcPr>
            <w:tcW w:w="927" w:type="dxa"/>
          </w:tcPr>
          <w:p>
            <w:pPr>
              <w:pStyle w:val="TableParagraph"/>
              <w:spacing w:before="1"/>
              <w:ind w:left="11" w:right="7"/>
              <w:rPr>
                <w:rFonts w:ascii="Calibri"/>
                <w:sz w:val="20"/>
              </w:rPr>
            </w:pPr>
            <w:r>
              <w:rPr>
                <w:rFonts w:ascii="Calibri"/>
                <w:spacing w:val="-5"/>
                <w:sz w:val="20"/>
              </w:rPr>
              <w:t>19</w:t>
            </w:r>
          </w:p>
        </w:tc>
        <w:tc>
          <w:tcPr>
            <w:tcW w:w="2386" w:type="dxa"/>
          </w:tcPr>
          <w:p>
            <w:pPr>
              <w:pStyle w:val="TableParagraph"/>
              <w:spacing w:line="225" w:lineRule="exact"/>
              <w:ind w:left="20" w:right="10"/>
              <w:rPr>
                <w:sz w:val="20"/>
              </w:rPr>
            </w:pPr>
            <w:r>
              <w:rPr>
                <w:spacing w:val="-4"/>
                <w:sz w:val="20"/>
              </w:rPr>
              <w:t>KLBF</w:t>
            </w:r>
          </w:p>
        </w:tc>
        <w:tc>
          <w:tcPr>
            <w:tcW w:w="922" w:type="dxa"/>
          </w:tcPr>
          <w:p>
            <w:pPr>
              <w:pStyle w:val="TableParagraph"/>
              <w:spacing w:line="225" w:lineRule="exact"/>
              <w:ind w:left="19"/>
              <w:rPr>
                <w:sz w:val="20"/>
              </w:rPr>
            </w:pPr>
            <w:r>
              <w:rPr>
                <w:spacing w:val="-4"/>
                <w:sz w:val="20"/>
              </w:rPr>
              <w:t>2024</w:t>
            </w:r>
          </w:p>
        </w:tc>
        <w:tc>
          <w:tcPr>
            <w:tcW w:w="927" w:type="dxa"/>
          </w:tcPr>
          <w:p>
            <w:pPr>
              <w:pStyle w:val="TableParagraph"/>
              <w:spacing w:line="225" w:lineRule="exact"/>
              <w:ind w:left="11" w:right="3"/>
              <w:rPr>
                <w:sz w:val="20"/>
              </w:rPr>
            </w:pPr>
            <w:r>
              <w:rPr>
                <w:spacing w:val="-2"/>
                <w:sz w:val="20"/>
              </w:rPr>
              <w:t>23.05</w:t>
            </w:r>
          </w:p>
        </w:tc>
        <w:tc>
          <w:tcPr>
            <w:tcW w:w="922" w:type="dxa"/>
          </w:tcPr>
          <w:p>
            <w:pPr>
              <w:pStyle w:val="TableParagraph"/>
              <w:spacing w:line="225" w:lineRule="exact"/>
              <w:ind w:left="19" w:right="6"/>
              <w:rPr>
                <w:sz w:val="20"/>
              </w:rPr>
            </w:pPr>
            <w:r>
              <w:rPr>
                <w:spacing w:val="-2"/>
                <w:sz w:val="20"/>
              </w:rPr>
              <w:t>28.10</w:t>
            </w:r>
          </w:p>
        </w:tc>
        <w:tc>
          <w:tcPr>
            <w:tcW w:w="921" w:type="dxa"/>
          </w:tcPr>
          <w:p>
            <w:pPr>
              <w:pStyle w:val="TableParagraph"/>
              <w:spacing w:line="225" w:lineRule="exact"/>
              <w:ind w:left="19" w:right="5"/>
              <w:rPr>
                <w:sz w:val="20"/>
              </w:rPr>
            </w:pPr>
            <w:r>
              <w:rPr>
                <w:spacing w:val="-2"/>
                <w:sz w:val="20"/>
              </w:rPr>
              <w:t>11.03</w:t>
            </w:r>
          </w:p>
        </w:tc>
        <w:tc>
          <w:tcPr>
            <w:tcW w:w="926" w:type="dxa"/>
          </w:tcPr>
          <w:p>
            <w:pPr>
              <w:pStyle w:val="TableParagraph"/>
              <w:spacing w:line="225" w:lineRule="exact"/>
              <w:ind w:left="13" w:right="2"/>
              <w:rPr>
                <w:sz w:val="20"/>
              </w:rPr>
            </w:pPr>
            <w:r>
              <w:rPr>
                <w:spacing w:val="-2"/>
                <w:sz w:val="20"/>
              </w:rPr>
              <w:t>33.80</w:t>
            </w:r>
          </w:p>
        </w:tc>
      </w:tr>
      <w:tr>
        <w:trPr>
          <w:trHeight w:val="287" w:hRule="atLeast"/>
        </w:trPr>
        <w:tc>
          <w:tcPr>
            <w:tcW w:w="927" w:type="dxa"/>
          </w:tcPr>
          <w:p>
            <w:pPr>
              <w:pStyle w:val="TableParagraph"/>
              <w:spacing w:before="1"/>
              <w:ind w:left="11" w:right="7"/>
              <w:rPr>
                <w:rFonts w:ascii="Calibri"/>
                <w:sz w:val="20"/>
              </w:rPr>
            </w:pPr>
            <w:r>
              <w:rPr>
                <w:rFonts w:ascii="Calibri"/>
                <w:spacing w:val="-5"/>
                <w:sz w:val="20"/>
              </w:rPr>
              <w:t>20</w:t>
            </w:r>
          </w:p>
        </w:tc>
        <w:tc>
          <w:tcPr>
            <w:tcW w:w="2386" w:type="dxa"/>
          </w:tcPr>
          <w:p>
            <w:pPr>
              <w:pStyle w:val="TableParagraph"/>
              <w:spacing w:line="225" w:lineRule="exact"/>
              <w:ind w:left="20" w:right="5"/>
              <w:rPr>
                <w:sz w:val="20"/>
              </w:rPr>
            </w:pPr>
            <w:r>
              <w:rPr>
                <w:spacing w:val="-4"/>
                <w:sz w:val="20"/>
              </w:rPr>
              <w:t>MERK</w:t>
            </w:r>
          </w:p>
        </w:tc>
        <w:tc>
          <w:tcPr>
            <w:tcW w:w="922" w:type="dxa"/>
          </w:tcPr>
          <w:p>
            <w:pPr>
              <w:pStyle w:val="TableParagraph"/>
              <w:spacing w:line="225" w:lineRule="exact"/>
              <w:ind w:left="19"/>
              <w:rPr>
                <w:sz w:val="20"/>
              </w:rPr>
            </w:pPr>
            <w:r>
              <w:rPr>
                <w:spacing w:val="-4"/>
                <w:sz w:val="20"/>
              </w:rPr>
              <w:t>2022</w:t>
            </w:r>
          </w:p>
        </w:tc>
        <w:tc>
          <w:tcPr>
            <w:tcW w:w="927" w:type="dxa"/>
          </w:tcPr>
          <w:p>
            <w:pPr>
              <w:pStyle w:val="TableParagraph"/>
              <w:spacing w:line="225" w:lineRule="exact"/>
              <w:ind w:left="11" w:right="3"/>
              <w:rPr>
                <w:sz w:val="20"/>
              </w:rPr>
            </w:pPr>
            <w:r>
              <w:rPr>
                <w:spacing w:val="-2"/>
                <w:sz w:val="20"/>
              </w:rPr>
              <w:t>24.37</w:t>
            </w:r>
          </w:p>
        </w:tc>
        <w:tc>
          <w:tcPr>
            <w:tcW w:w="922" w:type="dxa"/>
          </w:tcPr>
          <w:p>
            <w:pPr>
              <w:pStyle w:val="TableParagraph"/>
              <w:spacing w:line="225" w:lineRule="exact"/>
              <w:ind w:left="19" w:right="6"/>
              <w:rPr>
                <w:sz w:val="20"/>
              </w:rPr>
            </w:pPr>
            <w:r>
              <w:rPr>
                <w:spacing w:val="-2"/>
                <w:sz w:val="20"/>
              </w:rPr>
              <w:t>21.06</w:t>
            </w:r>
          </w:p>
        </w:tc>
        <w:tc>
          <w:tcPr>
            <w:tcW w:w="921" w:type="dxa"/>
          </w:tcPr>
          <w:p>
            <w:pPr>
              <w:pStyle w:val="TableParagraph"/>
              <w:spacing w:line="225" w:lineRule="exact"/>
              <w:ind w:left="19" w:right="5"/>
              <w:rPr>
                <w:sz w:val="20"/>
              </w:rPr>
            </w:pPr>
            <w:r>
              <w:rPr>
                <w:spacing w:val="-2"/>
                <w:sz w:val="20"/>
              </w:rPr>
              <w:t>17.33</w:t>
            </w:r>
          </w:p>
        </w:tc>
        <w:tc>
          <w:tcPr>
            <w:tcW w:w="926" w:type="dxa"/>
          </w:tcPr>
          <w:p>
            <w:pPr>
              <w:pStyle w:val="TableParagraph"/>
              <w:spacing w:line="225" w:lineRule="exact"/>
              <w:ind w:left="13" w:right="2"/>
              <w:rPr>
                <w:sz w:val="20"/>
              </w:rPr>
            </w:pPr>
            <w:r>
              <w:rPr>
                <w:spacing w:val="-2"/>
                <w:sz w:val="20"/>
              </w:rPr>
              <w:t>42.93</w:t>
            </w:r>
          </w:p>
        </w:tc>
      </w:tr>
      <w:tr>
        <w:trPr>
          <w:trHeight w:val="287" w:hRule="atLeast"/>
        </w:trPr>
        <w:tc>
          <w:tcPr>
            <w:tcW w:w="927" w:type="dxa"/>
          </w:tcPr>
          <w:p>
            <w:pPr>
              <w:pStyle w:val="TableParagraph"/>
              <w:spacing w:before="1"/>
              <w:ind w:left="11" w:right="7"/>
              <w:rPr>
                <w:rFonts w:ascii="Calibri"/>
                <w:sz w:val="20"/>
              </w:rPr>
            </w:pPr>
            <w:r>
              <w:rPr>
                <w:rFonts w:ascii="Calibri"/>
                <w:spacing w:val="-5"/>
                <w:sz w:val="20"/>
              </w:rPr>
              <w:t>21</w:t>
            </w:r>
          </w:p>
        </w:tc>
        <w:tc>
          <w:tcPr>
            <w:tcW w:w="2386" w:type="dxa"/>
          </w:tcPr>
          <w:p>
            <w:pPr>
              <w:pStyle w:val="TableParagraph"/>
              <w:spacing w:line="225" w:lineRule="exact"/>
              <w:ind w:left="20" w:right="5"/>
              <w:rPr>
                <w:sz w:val="20"/>
              </w:rPr>
            </w:pPr>
            <w:r>
              <w:rPr>
                <w:spacing w:val="-4"/>
                <w:sz w:val="20"/>
              </w:rPr>
              <w:t>MERK</w:t>
            </w:r>
          </w:p>
        </w:tc>
        <w:tc>
          <w:tcPr>
            <w:tcW w:w="922" w:type="dxa"/>
          </w:tcPr>
          <w:p>
            <w:pPr>
              <w:pStyle w:val="TableParagraph"/>
              <w:spacing w:line="225" w:lineRule="exact"/>
              <w:ind w:left="19"/>
              <w:rPr>
                <w:sz w:val="20"/>
              </w:rPr>
            </w:pPr>
            <w:r>
              <w:rPr>
                <w:spacing w:val="-4"/>
                <w:sz w:val="20"/>
              </w:rPr>
              <w:t>2024</w:t>
            </w:r>
          </w:p>
        </w:tc>
        <w:tc>
          <w:tcPr>
            <w:tcW w:w="927" w:type="dxa"/>
          </w:tcPr>
          <w:p>
            <w:pPr>
              <w:pStyle w:val="TableParagraph"/>
              <w:spacing w:line="225" w:lineRule="exact"/>
              <w:ind w:left="11" w:right="3"/>
              <w:rPr>
                <w:sz w:val="20"/>
              </w:rPr>
            </w:pPr>
            <w:r>
              <w:rPr>
                <w:spacing w:val="-2"/>
                <w:sz w:val="20"/>
              </w:rPr>
              <w:t>21.33</w:t>
            </w:r>
          </w:p>
        </w:tc>
        <w:tc>
          <w:tcPr>
            <w:tcW w:w="922" w:type="dxa"/>
          </w:tcPr>
          <w:p>
            <w:pPr>
              <w:pStyle w:val="TableParagraph"/>
              <w:spacing w:line="225" w:lineRule="exact"/>
              <w:ind w:left="19" w:right="6"/>
              <w:rPr>
                <w:sz w:val="20"/>
              </w:rPr>
            </w:pPr>
            <w:r>
              <w:rPr>
                <w:spacing w:val="-2"/>
                <w:sz w:val="20"/>
              </w:rPr>
              <w:t>21.97</w:t>
            </w:r>
          </w:p>
        </w:tc>
        <w:tc>
          <w:tcPr>
            <w:tcW w:w="921" w:type="dxa"/>
          </w:tcPr>
          <w:p>
            <w:pPr>
              <w:pStyle w:val="TableParagraph"/>
              <w:spacing w:line="225" w:lineRule="exact"/>
              <w:ind w:left="19" w:right="5"/>
              <w:rPr>
                <w:sz w:val="20"/>
              </w:rPr>
            </w:pPr>
            <w:r>
              <w:rPr>
                <w:spacing w:val="-2"/>
                <w:sz w:val="20"/>
              </w:rPr>
              <w:t>16.04</w:t>
            </w:r>
          </w:p>
        </w:tc>
        <w:tc>
          <w:tcPr>
            <w:tcW w:w="926" w:type="dxa"/>
          </w:tcPr>
          <w:p>
            <w:pPr>
              <w:pStyle w:val="TableParagraph"/>
              <w:spacing w:line="225" w:lineRule="exact"/>
              <w:ind w:left="13" w:right="2"/>
              <w:rPr>
                <w:sz w:val="20"/>
              </w:rPr>
            </w:pPr>
            <w:r>
              <w:rPr>
                <w:spacing w:val="-2"/>
                <w:sz w:val="20"/>
              </w:rPr>
              <w:t>42.70</w:t>
            </w:r>
          </w:p>
        </w:tc>
      </w:tr>
      <w:tr>
        <w:trPr>
          <w:trHeight w:val="287" w:hRule="atLeast"/>
        </w:trPr>
        <w:tc>
          <w:tcPr>
            <w:tcW w:w="927" w:type="dxa"/>
          </w:tcPr>
          <w:p>
            <w:pPr>
              <w:pStyle w:val="TableParagraph"/>
              <w:spacing w:before="1"/>
              <w:ind w:left="11" w:right="7"/>
              <w:rPr>
                <w:rFonts w:ascii="Calibri"/>
                <w:sz w:val="20"/>
              </w:rPr>
            </w:pPr>
            <w:r>
              <w:rPr>
                <w:rFonts w:ascii="Calibri"/>
                <w:spacing w:val="-5"/>
                <w:sz w:val="20"/>
              </w:rPr>
              <w:t>22</w:t>
            </w:r>
          </w:p>
        </w:tc>
        <w:tc>
          <w:tcPr>
            <w:tcW w:w="2386" w:type="dxa"/>
          </w:tcPr>
          <w:p>
            <w:pPr>
              <w:pStyle w:val="TableParagraph"/>
              <w:spacing w:line="225" w:lineRule="exact"/>
              <w:ind w:left="20"/>
              <w:rPr>
                <w:sz w:val="20"/>
              </w:rPr>
            </w:pPr>
            <w:r>
              <w:rPr>
                <w:spacing w:val="-4"/>
                <w:sz w:val="20"/>
              </w:rPr>
              <w:t>SIDO</w:t>
            </w:r>
          </w:p>
        </w:tc>
        <w:tc>
          <w:tcPr>
            <w:tcW w:w="922" w:type="dxa"/>
          </w:tcPr>
          <w:p>
            <w:pPr>
              <w:pStyle w:val="TableParagraph"/>
              <w:spacing w:line="225" w:lineRule="exact"/>
              <w:ind w:left="19"/>
              <w:rPr>
                <w:sz w:val="20"/>
              </w:rPr>
            </w:pPr>
            <w:r>
              <w:rPr>
                <w:spacing w:val="-4"/>
                <w:sz w:val="20"/>
              </w:rPr>
              <w:t>2021</w:t>
            </w:r>
          </w:p>
        </w:tc>
        <w:tc>
          <w:tcPr>
            <w:tcW w:w="927" w:type="dxa"/>
          </w:tcPr>
          <w:p>
            <w:pPr>
              <w:pStyle w:val="TableParagraph"/>
              <w:spacing w:line="225" w:lineRule="exact"/>
              <w:ind w:left="11" w:right="3"/>
              <w:rPr>
                <w:sz w:val="20"/>
              </w:rPr>
            </w:pPr>
            <w:r>
              <w:rPr>
                <w:spacing w:val="-2"/>
                <w:sz w:val="20"/>
              </w:rPr>
              <w:t>21.84</w:t>
            </w:r>
          </w:p>
        </w:tc>
        <w:tc>
          <w:tcPr>
            <w:tcW w:w="922" w:type="dxa"/>
          </w:tcPr>
          <w:p>
            <w:pPr>
              <w:pStyle w:val="TableParagraph"/>
              <w:spacing w:line="225" w:lineRule="exact"/>
              <w:ind w:left="19" w:right="6"/>
              <w:rPr>
                <w:sz w:val="20"/>
              </w:rPr>
            </w:pPr>
            <w:r>
              <w:rPr>
                <w:spacing w:val="-2"/>
                <w:sz w:val="20"/>
              </w:rPr>
              <w:t>39.03</w:t>
            </w:r>
          </w:p>
        </w:tc>
        <w:tc>
          <w:tcPr>
            <w:tcW w:w="921" w:type="dxa"/>
          </w:tcPr>
          <w:p>
            <w:pPr>
              <w:pStyle w:val="TableParagraph"/>
              <w:spacing w:line="225" w:lineRule="exact"/>
              <w:ind w:left="19" w:right="5"/>
              <w:rPr>
                <w:sz w:val="20"/>
              </w:rPr>
            </w:pPr>
            <w:r>
              <w:rPr>
                <w:spacing w:val="-2"/>
                <w:sz w:val="20"/>
              </w:rPr>
              <w:t>30.99</w:t>
            </w:r>
          </w:p>
        </w:tc>
        <w:tc>
          <w:tcPr>
            <w:tcW w:w="926" w:type="dxa"/>
          </w:tcPr>
          <w:p>
            <w:pPr>
              <w:pStyle w:val="TableParagraph"/>
              <w:spacing w:line="225" w:lineRule="exact"/>
              <w:ind w:left="13" w:right="2"/>
              <w:rPr>
                <w:sz w:val="20"/>
              </w:rPr>
            </w:pPr>
            <w:r>
              <w:rPr>
                <w:spacing w:val="-2"/>
                <w:sz w:val="20"/>
              </w:rPr>
              <w:t>49.89</w:t>
            </w:r>
          </w:p>
        </w:tc>
      </w:tr>
      <w:tr>
        <w:trPr>
          <w:trHeight w:val="287" w:hRule="atLeast"/>
        </w:trPr>
        <w:tc>
          <w:tcPr>
            <w:tcW w:w="927" w:type="dxa"/>
          </w:tcPr>
          <w:p>
            <w:pPr>
              <w:pStyle w:val="TableParagraph"/>
              <w:spacing w:before="1"/>
              <w:ind w:left="11" w:right="7"/>
              <w:rPr>
                <w:rFonts w:ascii="Calibri"/>
                <w:sz w:val="20"/>
              </w:rPr>
            </w:pPr>
            <w:r>
              <w:rPr>
                <w:rFonts w:ascii="Calibri"/>
                <w:spacing w:val="-5"/>
                <w:sz w:val="20"/>
              </w:rPr>
              <w:t>23</w:t>
            </w:r>
          </w:p>
        </w:tc>
        <w:tc>
          <w:tcPr>
            <w:tcW w:w="2386" w:type="dxa"/>
          </w:tcPr>
          <w:p>
            <w:pPr>
              <w:pStyle w:val="TableParagraph"/>
              <w:spacing w:line="225" w:lineRule="exact"/>
              <w:ind w:left="20"/>
              <w:rPr>
                <w:sz w:val="20"/>
              </w:rPr>
            </w:pPr>
            <w:r>
              <w:rPr>
                <w:spacing w:val="-4"/>
                <w:sz w:val="20"/>
              </w:rPr>
              <w:t>SIDO</w:t>
            </w:r>
          </w:p>
        </w:tc>
        <w:tc>
          <w:tcPr>
            <w:tcW w:w="922" w:type="dxa"/>
          </w:tcPr>
          <w:p>
            <w:pPr>
              <w:pStyle w:val="TableParagraph"/>
              <w:spacing w:line="225" w:lineRule="exact"/>
              <w:ind w:left="19"/>
              <w:rPr>
                <w:sz w:val="20"/>
              </w:rPr>
            </w:pPr>
            <w:r>
              <w:rPr>
                <w:spacing w:val="-4"/>
                <w:sz w:val="20"/>
              </w:rPr>
              <w:t>2022</w:t>
            </w:r>
          </w:p>
        </w:tc>
        <w:tc>
          <w:tcPr>
            <w:tcW w:w="927" w:type="dxa"/>
          </w:tcPr>
          <w:p>
            <w:pPr>
              <w:pStyle w:val="TableParagraph"/>
              <w:spacing w:line="225" w:lineRule="exact"/>
              <w:ind w:left="11" w:right="3"/>
              <w:rPr>
                <w:sz w:val="20"/>
              </w:rPr>
            </w:pPr>
            <w:r>
              <w:rPr>
                <w:spacing w:val="-2"/>
                <w:sz w:val="20"/>
              </w:rPr>
              <w:t>22.20</w:t>
            </w:r>
          </w:p>
        </w:tc>
        <w:tc>
          <w:tcPr>
            <w:tcW w:w="922" w:type="dxa"/>
          </w:tcPr>
          <w:p>
            <w:pPr>
              <w:pStyle w:val="TableParagraph"/>
              <w:spacing w:line="225" w:lineRule="exact"/>
              <w:ind w:left="19" w:right="6"/>
              <w:rPr>
                <w:sz w:val="20"/>
              </w:rPr>
            </w:pPr>
            <w:r>
              <w:rPr>
                <w:spacing w:val="-2"/>
                <w:sz w:val="20"/>
              </w:rPr>
              <w:t>39.47</w:t>
            </w:r>
          </w:p>
        </w:tc>
        <w:tc>
          <w:tcPr>
            <w:tcW w:w="921" w:type="dxa"/>
          </w:tcPr>
          <w:p>
            <w:pPr>
              <w:pStyle w:val="TableParagraph"/>
              <w:spacing w:line="225" w:lineRule="exact"/>
              <w:ind w:left="19" w:right="5"/>
              <w:rPr>
                <w:sz w:val="20"/>
              </w:rPr>
            </w:pPr>
            <w:r>
              <w:rPr>
                <w:spacing w:val="-2"/>
                <w:sz w:val="20"/>
              </w:rPr>
              <w:t>27.07</w:t>
            </w:r>
          </w:p>
        </w:tc>
        <w:tc>
          <w:tcPr>
            <w:tcW w:w="926" w:type="dxa"/>
          </w:tcPr>
          <w:p>
            <w:pPr>
              <w:pStyle w:val="TableParagraph"/>
              <w:spacing w:line="225" w:lineRule="exact"/>
              <w:ind w:left="13" w:right="2"/>
              <w:rPr>
                <w:sz w:val="20"/>
              </w:rPr>
            </w:pPr>
            <w:r>
              <w:rPr>
                <w:spacing w:val="-2"/>
                <w:sz w:val="20"/>
              </w:rPr>
              <w:t>47.03</w:t>
            </w:r>
          </w:p>
        </w:tc>
      </w:tr>
      <w:tr>
        <w:trPr>
          <w:trHeight w:val="287" w:hRule="atLeast"/>
        </w:trPr>
        <w:tc>
          <w:tcPr>
            <w:tcW w:w="927" w:type="dxa"/>
          </w:tcPr>
          <w:p>
            <w:pPr>
              <w:pStyle w:val="TableParagraph"/>
              <w:spacing w:before="1"/>
              <w:ind w:left="11" w:right="7"/>
              <w:rPr>
                <w:rFonts w:ascii="Calibri"/>
                <w:sz w:val="20"/>
              </w:rPr>
            </w:pPr>
            <w:r>
              <w:rPr>
                <w:rFonts w:ascii="Calibri"/>
                <w:spacing w:val="-5"/>
                <w:sz w:val="20"/>
              </w:rPr>
              <w:t>24</w:t>
            </w:r>
          </w:p>
        </w:tc>
        <w:tc>
          <w:tcPr>
            <w:tcW w:w="2386" w:type="dxa"/>
          </w:tcPr>
          <w:p>
            <w:pPr>
              <w:pStyle w:val="TableParagraph"/>
              <w:spacing w:line="225" w:lineRule="exact"/>
              <w:ind w:left="20"/>
              <w:rPr>
                <w:sz w:val="20"/>
              </w:rPr>
            </w:pPr>
            <w:r>
              <w:rPr>
                <w:spacing w:val="-4"/>
                <w:sz w:val="20"/>
              </w:rPr>
              <w:t>SIDO</w:t>
            </w:r>
          </w:p>
        </w:tc>
        <w:tc>
          <w:tcPr>
            <w:tcW w:w="922" w:type="dxa"/>
          </w:tcPr>
          <w:p>
            <w:pPr>
              <w:pStyle w:val="TableParagraph"/>
              <w:spacing w:line="225" w:lineRule="exact"/>
              <w:ind w:left="19"/>
              <w:rPr>
                <w:sz w:val="20"/>
              </w:rPr>
            </w:pPr>
            <w:r>
              <w:rPr>
                <w:spacing w:val="-4"/>
                <w:sz w:val="20"/>
              </w:rPr>
              <w:t>2023</w:t>
            </w:r>
          </w:p>
        </w:tc>
        <w:tc>
          <w:tcPr>
            <w:tcW w:w="927" w:type="dxa"/>
          </w:tcPr>
          <w:p>
            <w:pPr>
              <w:pStyle w:val="TableParagraph"/>
              <w:spacing w:line="225" w:lineRule="exact"/>
              <w:ind w:left="11" w:right="3"/>
              <w:rPr>
                <w:sz w:val="20"/>
              </w:rPr>
            </w:pPr>
            <w:r>
              <w:rPr>
                <w:spacing w:val="-2"/>
                <w:sz w:val="20"/>
              </w:rPr>
              <w:t>22.05</w:t>
            </w:r>
          </w:p>
        </w:tc>
        <w:tc>
          <w:tcPr>
            <w:tcW w:w="922" w:type="dxa"/>
          </w:tcPr>
          <w:p>
            <w:pPr>
              <w:pStyle w:val="TableParagraph"/>
              <w:spacing w:line="225" w:lineRule="exact"/>
              <w:ind w:left="19" w:right="6"/>
              <w:rPr>
                <w:sz w:val="20"/>
              </w:rPr>
            </w:pPr>
            <w:r>
              <w:rPr>
                <w:spacing w:val="-2"/>
                <w:sz w:val="20"/>
              </w:rPr>
              <w:t>39.96</w:t>
            </w:r>
          </w:p>
        </w:tc>
        <w:tc>
          <w:tcPr>
            <w:tcW w:w="921" w:type="dxa"/>
          </w:tcPr>
          <w:p>
            <w:pPr>
              <w:pStyle w:val="TableParagraph"/>
              <w:spacing w:line="225" w:lineRule="exact"/>
              <w:ind w:left="19" w:right="5"/>
              <w:rPr>
                <w:sz w:val="20"/>
              </w:rPr>
            </w:pPr>
            <w:r>
              <w:rPr>
                <w:spacing w:val="-2"/>
                <w:sz w:val="20"/>
              </w:rPr>
              <w:t>24.43</w:t>
            </w:r>
          </w:p>
        </w:tc>
        <w:tc>
          <w:tcPr>
            <w:tcW w:w="926" w:type="dxa"/>
          </w:tcPr>
          <w:p>
            <w:pPr>
              <w:pStyle w:val="TableParagraph"/>
              <w:spacing w:line="225" w:lineRule="exact"/>
              <w:ind w:left="13" w:right="2"/>
              <w:rPr>
                <w:sz w:val="20"/>
              </w:rPr>
            </w:pPr>
            <w:r>
              <w:rPr>
                <w:spacing w:val="-2"/>
                <w:sz w:val="20"/>
              </w:rPr>
              <w:t>47.63</w:t>
            </w:r>
          </w:p>
        </w:tc>
      </w:tr>
      <w:tr>
        <w:trPr>
          <w:trHeight w:val="292" w:hRule="atLeast"/>
        </w:trPr>
        <w:tc>
          <w:tcPr>
            <w:tcW w:w="927" w:type="dxa"/>
          </w:tcPr>
          <w:p>
            <w:pPr>
              <w:pStyle w:val="TableParagraph"/>
              <w:spacing w:before="1"/>
              <w:ind w:left="11" w:right="7"/>
              <w:rPr>
                <w:rFonts w:ascii="Calibri"/>
                <w:sz w:val="20"/>
              </w:rPr>
            </w:pPr>
            <w:r>
              <w:rPr>
                <w:rFonts w:ascii="Calibri"/>
                <w:spacing w:val="-5"/>
                <w:sz w:val="20"/>
              </w:rPr>
              <w:t>25</w:t>
            </w:r>
          </w:p>
        </w:tc>
        <w:tc>
          <w:tcPr>
            <w:tcW w:w="2386" w:type="dxa"/>
          </w:tcPr>
          <w:p>
            <w:pPr>
              <w:pStyle w:val="TableParagraph"/>
              <w:spacing w:line="225" w:lineRule="exact"/>
              <w:ind w:left="20"/>
              <w:rPr>
                <w:sz w:val="20"/>
              </w:rPr>
            </w:pPr>
            <w:r>
              <w:rPr>
                <w:spacing w:val="-4"/>
                <w:sz w:val="20"/>
              </w:rPr>
              <w:t>SIDO</w:t>
            </w:r>
          </w:p>
        </w:tc>
        <w:tc>
          <w:tcPr>
            <w:tcW w:w="922" w:type="dxa"/>
          </w:tcPr>
          <w:p>
            <w:pPr>
              <w:pStyle w:val="TableParagraph"/>
              <w:spacing w:line="225" w:lineRule="exact"/>
              <w:ind w:left="19"/>
              <w:rPr>
                <w:sz w:val="20"/>
              </w:rPr>
            </w:pPr>
            <w:r>
              <w:rPr>
                <w:spacing w:val="-4"/>
                <w:sz w:val="20"/>
              </w:rPr>
              <w:t>2024</w:t>
            </w:r>
          </w:p>
        </w:tc>
        <w:tc>
          <w:tcPr>
            <w:tcW w:w="927" w:type="dxa"/>
          </w:tcPr>
          <w:p>
            <w:pPr>
              <w:pStyle w:val="TableParagraph"/>
              <w:spacing w:line="225" w:lineRule="exact"/>
              <w:ind w:left="11" w:right="3"/>
              <w:rPr>
                <w:sz w:val="20"/>
              </w:rPr>
            </w:pPr>
            <w:r>
              <w:rPr>
                <w:spacing w:val="-2"/>
                <w:sz w:val="20"/>
              </w:rPr>
              <w:t>22.46</w:t>
            </w:r>
          </w:p>
        </w:tc>
        <w:tc>
          <w:tcPr>
            <w:tcW w:w="922" w:type="dxa"/>
          </w:tcPr>
          <w:p>
            <w:pPr>
              <w:pStyle w:val="TableParagraph"/>
              <w:spacing w:line="225" w:lineRule="exact"/>
              <w:ind w:left="19" w:right="6"/>
              <w:rPr>
                <w:sz w:val="20"/>
              </w:rPr>
            </w:pPr>
            <w:r>
              <w:rPr>
                <w:spacing w:val="-2"/>
                <w:sz w:val="20"/>
              </w:rPr>
              <w:t>38.24</w:t>
            </w:r>
          </w:p>
        </w:tc>
        <w:tc>
          <w:tcPr>
            <w:tcW w:w="921" w:type="dxa"/>
          </w:tcPr>
          <w:p>
            <w:pPr>
              <w:pStyle w:val="TableParagraph"/>
              <w:spacing w:line="225" w:lineRule="exact"/>
              <w:ind w:left="19" w:right="5"/>
              <w:rPr>
                <w:sz w:val="20"/>
              </w:rPr>
            </w:pPr>
            <w:r>
              <w:rPr>
                <w:spacing w:val="-2"/>
                <w:sz w:val="20"/>
              </w:rPr>
              <w:t>29.72</w:t>
            </w:r>
          </w:p>
        </w:tc>
        <w:tc>
          <w:tcPr>
            <w:tcW w:w="926" w:type="dxa"/>
          </w:tcPr>
          <w:p>
            <w:pPr>
              <w:pStyle w:val="TableParagraph"/>
              <w:spacing w:line="225" w:lineRule="exact"/>
              <w:ind w:left="13" w:right="2"/>
              <w:rPr>
                <w:sz w:val="20"/>
              </w:rPr>
            </w:pPr>
            <w:r>
              <w:rPr>
                <w:spacing w:val="-2"/>
                <w:sz w:val="20"/>
              </w:rPr>
              <w:t>52.87</w:t>
            </w:r>
          </w:p>
        </w:tc>
      </w:tr>
      <w:tr>
        <w:trPr>
          <w:trHeight w:val="288" w:hRule="atLeast"/>
        </w:trPr>
        <w:tc>
          <w:tcPr>
            <w:tcW w:w="927" w:type="dxa"/>
          </w:tcPr>
          <w:p>
            <w:pPr>
              <w:pStyle w:val="TableParagraph"/>
              <w:spacing w:before="2"/>
              <w:ind w:left="11" w:right="7"/>
              <w:rPr>
                <w:rFonts w:ascii="Calibri"/>
                <w:sz w:val="20"/>
              </w:rPr>
            </w:pPr>
            <w:r>
              <w:rPr>
                <w:rFonts w:ascii="Calibri"/>
                <w:spacing w:val="-5"/>
                <w:sz w:val="20"/>
              </w:rPr>
              <w:t>26</w:t>
            </w:r>
          </w:p>
        </w:tc>
        <w:tc>
          <w:tcPr>
            <w:tcW w:w="2386" w:type="dxa"/>
          </w:tcPr>
          <w:p>
            <w:pPr>
              <w:pStyle w:val="TableParagraph"/>
              <w:spacing w:line="226" w:lineRule="exact"/>
              <w:ind w:left="20" w:right="1"/>
              <w:rPr>
                <w:sz w:val="20"/>
              </w:rPr>
            </w:pPr>
            <w:r>
              <w:rPr>
                <w:spacing w:val="-4"/>
                <w:sz w:val="20"/>
              </w:rPr>
              <w:t>ADES</w:t>
            </w:r>
          </w:p>
        </w:tc>
        <w:tc>
          <w:tcPr>
            <w:tcW w:w="922" w:type="dxa"/>
          </w:tcPr>
          <w:p>
            <w:pPr>
              <w:pStyle w:val="TableParagraph"/>
              <w:spacing w:line="226" w:lineRule="exact"/>
              <w:ind w:left="19"/>
              <w:rPr>
                <w:sz w:val="20"/>
              </w:rPr>
            </w:pPr>
            <w:r>
              <w:rPr>
                <w:spacing w:val="-4"/>
                <w:sz w:val="20"/>
              </w:rPr>
              <w:t>2021</w:t>
            </w:r>
          </w:p>
        </w:tc>
        <w:tc>
          <w:tcPr>
            <w:tcW w:w="927" w:type="dxa"/>
          </w:tcPr>
          <w:p>
            <w:pPr>
              <w:pStyle w:val="TableParagraph"/>
              <w:spacing w:line="226" w:lineRule="exact"/>
              <w:ind w:left="11" w:right="3"/>
              <w:rPr>
                <w:sz w:val="20"/>
              </w:rPr>
            </w:pPr>
            <w:r>
              <w:rPr>
                <w:spacing w:val="-2"/>
                <w:sz w:val="20"/>
              </w:rPr>
              <w:t>21.33</w:t>
            </w:r>
          </w:p>
        </w:tc>
        <w:tc>
          <w:tcPr>
            <w:tcW w:w="922" w:type="dxa"/>
          </w:tcPr>
          <w:p>
            <w:pPr>
              <w:pStyle w:val="TableParagraph"/>
              <w:spacing w:line="226" w:lineRule="exact"/>
              <w:ind w:left="19" w:right="6"/>
              <w:rPr>
                <w:sz w:val="20"/>
              </w:rPr>
            </w:pPr>
            <w:r>
              <w:rPr>
                <w:spacing w:val="-2"/>
                <w:sz w:val="20"/>
              </w:rPr>
              <w:t>38.62</w:t>
            </w:r>
          </w:p>
        </w:tc>
        <w:tc>
          <w:tcPr>
            <w:tcW w:w="921" w:type="dxa"/>
          </w:tcPr>
          <w:p>
            <w:pPr>
              <w:pStyle w:val="TableParagraph"/>
              <w:spacing w:line="226" w:lineRule="exact"/>
              <w:ind w:left="19" w:right="5"/>
              <w:rPr>
                <w:sz w:val="20"/>
              </w:rPr>
            </w:pPr>
            <w:r>
              <w:rPr>
                <w:spacing w:val="-2"/>
                <w:sz w:val="20"/>
              </w:rPr>
              <w:t>20.38</w:t>
            </w:r>
          </w:p>
        </w:tc>
        <w:tc>
          <w:tcPr>
            <w:tcW w:w="926" w:type="dxa"/>
          </w:tcPr>
          <w:p>
            <w:pPr>
              <w:pStyle w:val="TableParagraph"/>
              <w:spacing w:line="226" w:lineRule="exact"/>
              <w:ind w:left="13" w:right="2"/>
              <w:rPr>
                <w:sz w:val="20"/>
              </w:rPr>
            </w:pPr>
            <w:r>
              <w:rPr>
                <w:spacing w:val="-2"/>
                <w:sz w:val="20"/>
              </w:rPr>
              <w:t>36.28</w:t>
            </w:r>
          </w:p>
        </w:tc>
      </w:tr>
      <w:tr>
        <w:trPr>
          <w:trHeight w:val="287" w:hRule="atLeast"/>
        </w:trPr>
        <w:tc>
          <w:tcPr>
            <w:tcW w:w="927" w:type="dxa"/>
          </w:tcPr>
          <w:p>
            <w:pPr>
              <w:pStyle w:val="TableParagraph"/>
              <w:spacing w:before="1"/>
              <w:ind w:left="11" w:right="7"/>
              <w:rPr>
                <w:rFonts w:ascii="Calibri"/>
                <w:sz w:val="20"/>
              </w:rPr>
            </w:pPr>
            <w:r>
              <w:rPr>
                <w:rFonts w:ascii="Calibri"/>
                <w:spacing w:val="-5"/>
                <w:sz w:val="20"/>
              </w:rPr>
              <w:t>27</w:t>
            </w:r>
          </w:p>
        </w:tc>
        <w:tc>
          <w:tcPr>
            <w:tcW w:w="2386" w:type="dxa"/>
          </w:tcPr>
          <w:p>
            <w:pPr>
              <w:pStyle w:val="TableParagraph"/>
              <w:spacing w:line="225" w:lineRule="exact"/>
              <w:ind w:left="20" w:right="1"/>
              <w:rPr>
                <w:sz w:val="20"/>
              </w:rPr>
            </w:pPr>
            <w:r>
              <w:rPr>
                <w:spacing w:val="-4"/>
                <w:sz w:val="20"/>
              </w:rPr>
              <w:t>ADES</w:t>
            </w:r>
          </w:p>
        </w:tc>
        <w:tc>
          <w:tcPr>
            <w:tcW w:w="922" w:type="dxa"/>
          </w:tcPr>
          <w:p>
            <w:pPr>
              <w:pStyle w:val="TableParagraph"/>
              <w:spacing w:line="225" w:lineRule="exact"/>
              <w:ind w:left="19"/>
              <w:rPr>
                <w:sz w:val="20"/>
              </w:rPr>
            </w:pPr>
            <w:r>
              <w:rPr>
                <w:spacing w:val="-4"/>
                <w:sz w:val="20"/>
              </w:rPr>
              <w:t>2022</w:t>
            </w:r>
          </w:p>
        </w:tc>
        <w:tc>
          <w:tcPr>
            <w:tcW w:w="927" w:type="dxa"/>
          </w:tcPr>
          <w:p>
            <w:pPr>
              <w:pStyle w:val="TableParagraph"/>
              <w:spacing w:line="225" w:lineRule="exact"/>
              <w:ind w:left="11" w:right="3"/>
              <w:rPr>
                <w:sz w:val="20"/>
              </w:rPr>
            </w:pPr>
            <w:r>
              <w:rPr>
                <w:spacing w:val="-2"/>
                <w:sz w:val="20"/>
              </w:rPr>
              <w:t>21.39</w:t>
            </w:r>
          </w:p>
        </w:tc>
        <w:tc>
          <w:tcPr>
            <w:tcW w:w="922" w:type="dxa"/>
          </w:tcPr>
          <w:p>
            <w:pPr>
              <w:pStyle w:val="TableParagraph"/>
              <w:spacing w:line="225" w:lineRule="exact"/>
              <w:ind w:left="19" w:right="6"/>
              <w:rPr>
                <w:sz w:val="20"/>
              </w:rPr>
            </w:pPr>
            <w:r>
              <w:rPr>
                <w:spacing w:val="-2"/>
                <w:sz w:val="20"/>
              </w:rPr>
              <w:t>43.05</w:t>
            </w:r>
          </w:p>
        </w:tc>
        <w:tc>
          <w:tcPr>
            <w:tcW w:w="921" w:type="dxa"/>
          </w:tcPr>
          <w:p>
            <w:pPr>
              <w:pStyle w:val="TableParagraph"/>
              <w:spacing w:line="225" w:lineRule="exact"/>
              <w:ind w:left="19" w:right="5"/>
              <w:rPr>
                <w:sz w:val="20"/>
              </w:rPr>
            </w:pPr>
            <w:r>
              <w:rPr>
                <w:spacing w:val="-2"/>
                <w:sz w:val="20"/>
              </w:rPr>
              <w:t>22.18</w:t>
            </w:r>
          </w:p>
        </w:tc>
        <w:tc>
          <w:tcPr>
            <w:tcW w:w="926" w:type="dxa"/>
          </w:tcPr>
          <w:p>
            <w:pPr>
              <w:pStyle w:val="TableParagraph"/>
              <w:spacing w:line="225" w:lineRule="exact"/>
              <w:ind w:left="13" w:right="2"/>
              <w:rPr>
                <w:sz w:val="20"/>
              </w:rPr>
            </w:pPr>
            <w:r>
              <w:rPr>
                <w:spacing w:val="-2"/>
                <w:sz w:val="20"/>
              </w:rPr>
              <w:t>36.43</w:t>
            </w:r>
          </w:p>
        </w:tc>
      </w:tr>
      <w:tr>
        <w:trPr>
          <w:trHeight w:val="287" w:hRule="atLeast"/>
        </w:trPr>
        <w:tc>
          <w:tcPr>
            <w:tcW w:w="927" w:type="dxa"/>
          </w:tcPr>
          <w:p>
            <w:pPr>
              <w:pStyle w:val="TableParagraph"/>
              <w:spacing w:before="1"/>
              <w:ind w:left="11" w:right="7"/>
              <w:rPr>
                <w:rFonts w:ascii="Calibri"/>
                <w:sz w:val="20"/>
              </w:rPr>
            </w:pPr>
            <w:r>
              <w:rPr>
                <w:rFonts w:ascii="Calibri"/>
                <w:spacing w:val="-5"/>
                <w:sz w:val="20"/>
              </w:rPr>
              <w:t>28</w:t>
            </w:r>
          </w:p>
        </w:tc>
        <w:tc>
          <w:tcPr>
            <w:tcW w:w="2386" w:type="dxa"/>
          </w:tcPr>
          <w:p>
            <w:pPr>
              <w:pStyle w:val="TableParagraph"/>
              <w:spacing w:line="225" w:lineRule="exact"/>
              <w:ind w:left="20" w:right="1"/>
              <w:rPr>
                <w:sz w:val="20"/>
              </w:rPr>
            </w:pPr>
            <w:r>
              <w:rPr>
                <w:spacing w:val="-4"/>
                <w:sz w:val="20"/>
              </w:rPr>
              <w:t>ADES</w:t>
            </w:r>
          </w:p>
        </w:tc>
        <w:tc>
          <w:tcPr>
            <w:tcW w:w="922" w:type="dxa"/>
          </w:tcPr>
          <w:p>
            <w:pPr>
              <w:pStyle w:val="TableParagraph"/>
              <w:spacing w:line="225" w:lineRule="exact"/>
              <w:ind w:left="19"/>
              <w:rPr>
                <w:sz w:val="20"/>
              </w:rPr>
            </w:pPr>
            <w:r>
              <w:rPr>
                <w:spacing w:val="-4"/>
                <w:sz w:val="20"/>
              </w:rPr>
              <w:t>2023</w:t>
            </w:r>
          </w:p>
        </w:tc>
        <w:tc>
          <w:tcPr>
            <w:tcW w:w="927" w:type="dxa"/>
          </w:tcPr>
          <w:p>
            <w:pPr>
              <w:pStyle w:val="TableParagraph"/>
              <w:spacing w:line="225" w:lineRule="exact"/>
              <w:ind w:left="11" w:right="3"/>
              <w:rPr>
                <w:sz w:val="20"/>
              </w:rPr>
            </w:pPr>
            <w:r>
              <w:rPr>
                <w:spacing w:val="-2"/>
                <w:sz w:val="20"/>
              </w:rPr>
              <w:t>21.42</w:t>
            </w:r>
          </w:p>
        </w:tc>
        <w:tc>
          <w:tcPr>
            <w:tcW w:w="922" w:type="dxa"/>
          </w:tcPr>
          <w:p>
            <w:pPr>
              <w:pStyle w:val="TableParagraph"/>
              <w:spacing w:line="225" w:lineRule="exact"/>
              <w:ind w:left="19" w:right="6"/>
              <w:rPr>
                <w:sz w:val="20"/>
              </w:rPr>
            </w:pPr>
            <w:r>
              <w:rPr>
                <w:spacing w:val="-2"/>
                <w:sz w:val="20"/>
              </w:rPr>
              <w:t>35.75</w:t>
            </w:r>
          </w:p>
        </w:tc>
        <w:tc>
          <w:tcPr>
            <w:tcW w:w="921" w:type="dxa"/>
          </w:tcPr>
          <w:p>
            <w:pPr>
              <w:pStyle w:val="TableParagraph"/>
              <w:spacing w:line="225" w:lineRule="exact"/>
              <w:ind w:left="19" w:right="5"/>
              <w:rPr>
                <w:sz w:val="20"/>
              </w:rPr>
            </w:pPr>
            <w:r>
              <w:rPr>
                <w:spacing w:val="-2"/>
                <w:sz w:val="20"/>
              </w:rPr>
              <w:t>18.98</w:t>
            </w:r>
          </w:p>
        </w:tc>
        <w:tc>
          <w:tcPr>
            <w:tcW w:w="926" w:type="dxa"/>
          </w:tcPr>
          <w:p>
            <w:pPr>
              <w:pStyle w:val="TableParagraph"/>
              <w:spacing w:line="225" w:lineRule="exact"/>
              <w:ind w:left="13" w:right="2"/>
              <w:rPr>
                <w:sz w:val="20"/>
              </w:rPr>
            </w:pPr>
            <w:r>
              <w:rPr>
                <w:spacing w:val="-2"/>
                <w:sz w:val="20"/>
              </w:rPr>
              <w:t>36.65</w:t>
            </w:r>
          </w:p>
        </w:tc>
      </w:tr>
      <w:tr>
        <w:trPr>
          <w:trHeight w:val="287" w:hRule="atLeast"/>
        </w:trPr>
        <w:tc>
          <w:tcPr>
            <w:tcW w:w="927" w:type="dxa"/>
          </w:tcPr>
          <w:p>
            <w:pPr>
              <w:pStyle w:val="TableParagraph"/>
              <w:spacing w:before="1"/>
              <w:ind w:left="11" w:right="7"/>
              <w:rPr>
                <w:rFonts w:ascii="Calibri"/>
                <w:sz w:val="20"/>
              </w:rPr>
            </w:pPr>
            <w:r>
              <w:rPr>
                <w:rFonts w:ascii="Calibri"/>
                <w:spacing w:val="-5"/>
                <w:sz w:val="20"/>
              </w:rPr>
              <w:t>29</w:t>
            </w:r>
          </w:p>
        </w:tc>
        <w:tc>
          <w:tcPr>
            <w:tcW w:w="2386" w:type="dxa"/>
          </w:tcPr>
          <w:p>
            <w:pPr>
              <w:pStyle w:val="TableParagraph"/>
              <w:spacing w:line="225" w:lineRule="exact"/>
              <w:ind w:left="20" w:right="1"/>
              <w:rPr>
                <w:sz w:val="20"/>
              </w:rPr>
            </w:pPr>
            <w:r>
              <w:rPr>
                <w:spacing w:val="-4"/>
                <w:sz w:val="20"/>
              </w:rPr>
              <w:t>ADES</w:t>
            </w:r>
          </w:p>
        </w:tc>
        <w:tc>
          <w:tcPr>
            <w:tcW w:w="922" w:type="dxa"/>
          </w:tcPr>
          <w:p>
            <w:pPr>
              <w:pStyle w:val="TableParagraph"/>
              <w:spacing w:line="225" w:lineRule="exact"/>
              <w:ind w:left="19"/>
              <w:rPr>
                <w:sz w:val="20"/>
              </w:rPr>
            </w:pPr>
            <w:r>
              <w:rPr>
                <w:spacing w:val="-4"/>
                <w:sz w:val="20"/>
              </w:rPr>
              <w:t>2024</w:t>
            </w:r>
          </w:p>
        </w:tc>
        <w:tc>
          <w:tcPr>
            <w:tcW w:w="927" w:type="dxa"/>
          </w:tcPr>
          <w:p>
            <w:pPr>
              <w:pStyle w:val="TableParagraph"/>
              <w:spacing w:line="225" w:lineRule="exact"/>
              <w:ind w:left="11" w:right="3"/>
              <w:rPr>
                <w:sz w:val="20"/>
              </w:rPr>
            </w:pPr>
            <w:r>
              <w:rPr>
                <w:spacing w:val="-2"/>
                <w:sz w:val="20"/>
              </w:rPr>
              <w:t>21.02</w:t>
            </w:r>
          </w:p>
        </w:tc>
        <w:tc>
          <w:tcPr>
            <w:tcW w:w="922" w:type="dxa"/>
          </w:tcPr>
          <w:p>
            <w:pPr>
              <w:pStyle w:val="TableParagraph"/>
              <w:spacing w:line="225" w:lineRule="exact"/>
              <w:ind w:left="19" w:right="6"/>
              <w:rPr>
                <w:sz w:val="20"/>
              </w:rPr>
            </w:pPr>
            <w:r>
              <w:rPr>
                <w:spacing w:val="-2"/>
                <w:sz w:val="20"/>
              </w:rPr>
              <w:t>33.75</w:t>
            </w:r>
          </w:p>
        </w:tc>
        <w:tc>
          <w:tcPr>
            <w:tcW w:w="921" w:type="dxa"/>
          </w:tcPr>
          <w:p>
            <w:pPr>
              <w:pStyle w:val="TableParagraph"/>
              <w:spacing w:line="225" w:lineRule="exact"/>
              <w:ind w:left="19" w:right="5"/>
              <w:rPr>
                <w:sz w:val="20"/>
              </w:rPr>
            </w:pPr>
            <w:r>
              <w:rPr>
                <w:spacing w:val="-2"/>
                <w:sz w:val="20"/>
              </w:rPr>
              <w:t>19.55</w:t>
            </w:r>
          </w:p>
        </w:tc>
        <w:tc>
          <w:tcPr>
            <w:tcW w:w="926" w:type="dxa"/>
          </w:tcPr>
          <w:p>
            <w:pPr>
              <w:pStyle w:val="TableParagraph"/>
              <w:spacing w:line="225" w:lineRule="exact"/>
              <w:ind w:left="13" w:right="2"/>
              <w:rPr>
                <w:sz w:val="20"/>
              </w:rPr>
            </w:pPr>
            <w:r>
              <w:rPr>
                <w:spacing w:val="-2"/>
                <w:sz w:val="20"/>
              </w:rPr>
              <w:t>32.98</w:t>
            </w:r>
          </w:p>
        </w:tc>
      </w:tr>
      <w:tr>
        <w:trPr>
          <w:trHeight w:val="287" w:hRule="atLeast"/>
        </w:trPr>
        <w:tc>
          <w:tcPr>
            <w:tcW w:w="927" w:type="dxa"/>
          </w:tcPr>
          <w:p>
            <w:pPr>
              <w:pStyle w:val="TableParagraph"/>
              <w:spacing w:before="1"/>
              <w:ind w:left="11" w:right="7"/>
              <w:rPr>
                <w:rFonts w:ascii="Calibri"/>
                <w:sz w:val="20"/>
              </w:rPr>
            </w:pPr>
            <w:r>
              <w:rPr>
                <w:rFonts w:ascii="Calibri"/>
                <w:spacing w:val="-5"/>
                <w:sz w:val="20"/>
              </w:rPr>
              <w:t>30</w:t>
            </w:r>
          </w:p>
        </w:tc>
        <w:tc>
          <w:tcPr>
            <w:tcW w:w="2386" w:type="dxa"/>
          </w:tcPr>
          <w:p>
            <w:pPr>
              <w:pStyle w:val="TableParagraph"/>
              <w:spacing w:line="225" w:lineRule="exact"/>
              <w:ind w:left="20" w:right="10"/>
              <w:rPr>
                <w:sz w:val="20"/>
              </w:rPr>
            </w:pPr>
            <w:r>
              <w:rPr>
                <w:spacing w:val="-2"/>
                <w:sz w:val="20"/>
              </w:rPr>
              <w:t>JAPFA</w:t>
            </w:r>
          </w:p>
        </w:tc>
        <w:tc>
          <w:tcPr>
            <w:tcW w:w="922" w:type="dxa"/>
          </w:tcPr>
          <w:p>
            <w:pPr>
              <w:pStyle w:val="TableParagraph"/>
              <w:spacing w:line="225" w:lineRule="exact"/>
              <w:ind w:left="19"/>
              <w:rPr>
                <w:sz w:val="20"/>
              </w:rPr>
            </w:pPr>
            <w:r>
              <w:rPr>
                <w:spacing w:val="-4"/>
                <w:sz w:val="20"/>
              </w:rPr>
              <w:t>2021</w:t>
            </w:r>
          </w:p>
        </w:tc>
        <w:tc>
          <w:tcPr>
            <w:tcW w:w="927" w:type="dxa"/>
          </w:tcPr>
          <w:p>
            <w:pPr>
              <w:pStyle w:val="TableParagraph"/>
              <w:spacing w:line="225" w:lineRule="exact"/>
              <w:ind w:left="11" w:right="3"/>
              <w:rPr>
                <w:sz w:val="20"/>
              </w:rPr>
            </w:pPr>
            <w:r>
              <w:rPr>
                <w:spacing w:val="-2"/>
                <w:sz w:val="20"/>
              </w:rPr>
              <w:t>23.73</w:t>
            </w:r>
          </w:p>
        </w:tc>
        <w:tc>
          <w:tcPr>
            <w:tcW w:w="922" w:type="dxa"/>
          </w:tcPr>
          <w:p>
            <w:pPr>
              <w:pStyle w:val="TableParagraph"/>
              <w:spacing w:line="225" w:lineRule="exact"/>
              <w:ind w:left="19" w:right="6"/>
              <w:rPr>
                <w:sz w:val="20"/>
              </w:rPr>
            </w:pPr>
            <w:r>
              <w:rPr>
                <w:spacing w:val="-2"/>
                <w:sz w:val="20"/>
              </w:rPr>
              <w:t>40.26</w:t>
            </w:r>
          </w:p>
        </w:tc>
        <w:tc>
          <w:tcPr>
            <w:tcW w:w="921" w:type="dxa"/>
          </w:tcPr>
          <w:p>
            <w:pPr>
              <w:pStyle w:val="TableParagraph"/>
              <w:spacing w:line="225" w:lineRule="exact"/>
              <w:ind w:left="19"/>
              <w:rPr>
                <w:sz w:val="20"/>
              </w:rPr>
            </w:pPr>
            <w:r>
              <w:rPr>
                <w:spacing w:val="-4"/>
                <w:sz w:val="20"/>
              </w:rPr>
              <w:t>7.45</w:t>
            </w:r>
          </w:p>
        </w:tc>
        <w:tc>
          <w:tcPr>
            <w:tcW w:w="926" w:type="dxa"/>
          </w:tcPr>
          <w:p>
            <w:pPr>
              <w:pStyle w:val="TableParagraph"/>
              <w:spacing w:line="225" w:lineRule="exact"/>
              <w:ind w:left="13" w:right="2"/>
              <w:rPr>
                <w:sz w:val="20"/>
              </w:rPr>
            </w:pPr>
            <w:r>
              <w:rPr>
                <w:spacing w:val="-2"/>
                <w:sz w:val="20"/>
              </w:rPr>
              <w:t>12.48</w:t>
            </w:r>
          </w:p>
        </w:tc>
      </w:tr>
      <w:tr>
        <w:trPr>
          <w:trHeight w:val="287" w:hRule="atLeast"/>
        </w:trPr>
        <w:tc>
          <w:tcPr>
            <w:tcW w:w="927" w:type="dxa"/>
          </w:tcPr>
          <w:p>
            <w:pPr>
              <w:pStyle w:val="TableParagraph"/>
              <w:spacing w:before="1"/>
              <w:ind w:left="11" w:right="7"/>
              <w:rPr>
                <w:rFonts w:ascii="Calibri"/>
                <w:sz w:val="20"/>
              </w:rPr>
            </w:pPr>
            <w:r>
              <w:rPr>
                <w:rFonts w:ascii="Calibri"/>
                <w:spacing w:val="-5"/>
                <w:sz w:val="20"/>
              </w:rPr>
              <w:t>31</w:t>
            </w:r>
          </w:p>
        </w:tc>
        <w:tc>
          <w:tcPr>
            <w:tcW w:w="2386" w:type="dxa"/>
          </w:tcPr>
          <w:p>
            <w:pPr>
              <w:pStyle w:val="TableParagraph"/>
              <w:spacing w:line="225" w:lineRule="exact"/>
              <w:ind w:left="20" w:right="10"/>
              <w:rPr>
                <w:sz w:val="20"/>
              </w:rPr>
            </w:pPr>
            <w:r>
              <w:rPr>
                <w:spacing w:val="-2"/>
                <w:sz w:val="20"/>
              </w:rPr>
              <w:t>JAPFA</w:t>
            </w:r>
          </w:p>
        </w:tc>
        <w:tc>
          <w:tcPr>
            <w:tcW w:w="922" w:type="dxa"/>
          </w:tcPr>
          <w:p>
            <w:pPr>
              <w:pStyle w:val="TableParagraph"/>
              <w:spacing w:line="225" w:lineRule="exact"/>
              <w:ind w:left="19"/>
              <w:rPr>
                <w:sz w:val="20"/>
              </w:rPr>
            </w:pPr>
            <w:r>
              <w:rPr>
                <w:spacing w:val="-4"/>
                <w:sz w:val="20"/>
              </w:rPr>
              <w:t>2022</w:t>
            </w:r>
          </w:p>
        </w:tc>
        <w:tc>
          <w:tcPr>
            <w:tcW w:w="927" w:type="dxa"/>
          </w:tcPr>
          <w:p>
            <w:pPr>
              <w:pStyle w:val="TableParagraph"/>
              <w:spacing w:line="225" w:lineRule="exact"/>
              <w:ind w:left="11" w:right="3"/>
              <w:rPr>
                <w:sz w:val="20"/>
              </w:rPr>
            </w:pPr>
            <w:r>
              <w:rPr>
                <w:spacing w:val="-2"/>
                <w:sz w:val="20"/>
              </w:rPr>
              <w:t>23.72</w:t>
            </w:r>
          </w:p>
        </w:tc>
        <w:tc>
          <w:tcPr>
            <w:tcW w:w="922" w:type="dxa"/>
          </w:tcPr>
          <w:p>
            <w:pPr>
              <w:pStyle w:val="TableParagraph"/>
              <w:spacing w:line="225" w:lineRule="exact"/>
              <w:ind w:left="19" w:right="6"/>
              <w:rPr>
                <w:sz w:val="20"/>
              </w:rPr>
            </w:pPr>
            <w:r>
              <w:rPr>
                <w:spacing w:val="-2"/>
                <w:sz w:val="20"/>
              </w:rPr>
              <w:t>38.23</w:t>
            </w:r>
          </w:p>
        </w:tc>
        <w:tc>
          <w:tcPr>
            <w:tcW w:w="921" w:type="dxa"/>
          </w:tcPr>
          <w:p>
            <w:pPr>
              <w:pStyle w:val="TableParagraph"/>
              <w:spacing w:line="225" w:lineRule="exact"/>
              <w:ind w:left="19"/>
              <w:rPr>
                <w:sz w:val="20"/>
              </w:rPr>
            </w:pPr>
            <w:r>
              <w:rPr>
                <w:spacing w:val="-4"/>
                <w:sz w:val="20"/>
              </w:rPr>
              <w:t>4.56</w:t>
            </w:r>
          </w:p>
        </w:tc>
        <w:tc>
          <w:tcPr>
            <w:tcW w:w="926" w:type="dxa"/>
          </w:tcPr>
          <w:p>
            <w:pPr>
              <w:pStyle w:val="TableParagraph"/>
              <w:spacing w:line="225" w:lineRule="exact"/>
              <w:ind w:left="13" w:right="2"/>
              <w:rPr>
                <w:sz w:val="20"/>
              </w:rPr>
            </w:pPr>
            <w:r>
              <w:rPr>
                <w:spacing w:val="-2"/>
                <w:sz w:val="20"/>
              </w:rPr>
              <w:t>12.68</w:t>
            </w:r>
          </w:p>
        </w:tc>
      </w:tr>
      <w:tr>
        <w:trPr>
          <w:trHeight w:val="287" w:hRule="atLeast"/>
        </w:trPr>
        <w:tc>
          <w:tcPr>
            <w:tcW w:w="927" w:type="dxa"/>
          </w:tcPr>
          <w:p>
            <w:pPr>
              <w:pStyle w:val="TableParagraph"/>
              <w:spacing w:before="1"/>
              <w:ind w:left="11" w:right="7"/>
              <w:rPr>
                <w:rFonts w:ascii="Calibri"/>
                <w:sz w:val="20"/>
              </w:rPr>
            </w:pPr>
            <w:r>
              <w:rPr>
                <w:rFonts w:ascii="Calibri"/>
                <w:spacing w:val="-5"/>
                <w:sz w:val="20"/>
              </w:rPr>
              <w:t>32</w:t>
            </w:r>
          </w:p>
        </w:tc>
        <w:tc>
          <w:tcPr>
            <w:tcW w:w="2386" w:type="dxa"/>
          </w:tcPr>
          <w:p>
            <w:pPr>
              <w:pStyle w:val="TableParagraph"/>
              <w:spacing w:line="226" w:lineRule="exact"/>
              <w:ind w:left="20" w:right="10"/>
              <w:rPr>
                <w:sz w:val="20"/>
              </w:rPr>
            </w:pPr>
            <w:r>
              <w:rPr>
                <w:spacing w:val="-2"/>
                <w:sz w:val="20"/>
              </w:rPr>
              <w:t>JAPFA</w:t>
            </w:r>
          </w:p>
        </w:tc>
        <w:tc>
          <w:tcPr>
            <w:tcW w:w="922" w:type="dxa"/>
          </w:tcPr>
          <w:p>
            <w:pPr>
              <w:pStyle w:val="TableParagraph"/>
              <w:spacing w:line="226" w:lineRule="exact"/>
              <w:ind w:left="19"/>
              <w:rPr>
                <w:sz w:val="20"/>
              </w:rPr>
            </w:pPr>
            <w:r>
              <w:rPr>
                <w:spacing w:val="-4"/>
                <w:sz w:val="20"/>
              </w:rPr>
              <w:t>2023</w:t>
            </w:r>
          </w:p>
        </w:tc>
        <w:tc>
          <w:tcPr>
            <w:tcW w:w="927" w:type="dxa"/>
          </w:tcPr>
          <w:p>
            <w:pPr>
              <w:pStyle w:val="TableParagraph"/>
              <w:spacing w:line="226" w:lineRule="exact"/>
              <w:ind w:left="11" w:right="3"/>
              <w:rPr>
                <w:sz w:val="20"/>
              </w:rPr>
            </w:pPr>
            <w:r>
              <w:rPr>
                <w:spacing w:val="-2"/>
                <w:sz w:val="20"/>
              </w:rPr>
              <w:t>25.00</w:t>
            </w:r>
          </w:p>
        </w:tc>
        <w:tc>
          <w:tcPr>
            <w:tcW w:w="922" w:type="dxa"/>
          </w:tcPr>
          <w:p>
            <w:pPr>
              <w:pStyle w:val="TableParagraph"/>
              <w:spacing w:line="226" w:lineRule="exact"/>
              <w:ind w:left="19" w:right="6"/>
              <w:rPr>
                <w:sz w:val="20"/>
              </w:rPr>
            </w:pPr>
            <w:r>
              <w:rPr>
                <w:spacing w:val="-2"/>
                <w:sz w:val="20"/>
              </w:rPr>
              <w:t>39.27</w:t>
            </w:r>
          </w:p>
        </w:tc>
        <w:tc>
          <w:tcPr>
            <w:tcW w:w="921" w:type="dxa"/>
          </w:tcPr>
          <w:p>
            <w:pPr>
              <w:pStyle w:val="TableParagraph"/>
              <w:spacing w:line="226" w:lineRule="exact"/>
              <w:ind w:left="19"/>
              <w:rPr>
                <w:sz w:val="20"/>
              </w:rPr>
            </w:pPr>
            <w:r>
              <w:rPr>
                <w:spacing w:val="-4"/>
                <w:sz w:val="20"/>
              </w:rPr>
              <w:t>2.77</w:t>
            </w:r>
          </w:p>
        </w:tc>
        <w:tc>
          <w:tcPr>
            <w:tcW w:w="926" w:type="dxa"/>
          </w:tcPr>
          <w:p>
            <w:pPr>
              <w:pStyle w:val="TableParagraph"/>
              <w:spacing w:line="226" w:lineRule="exact"/>
              <w:ind w:left="13" w:right="2"/>
              <w:rPr>
                <w:sz w:val="20"/>
              </w:rPr>
            </w:pPr>
            <w:r>
              <w:rPr>
                <w:spacing w:val="-2"/>
                <w:sz w:val="20"/>
              </w:rPr>
              <w:t>12.90</w:t>
            </w:r>
          </w:p>
        </w:tc>
      </w:tr>
      <w:tr>
        <w:trPr>
          <w:trHeight w:val="287" w:hRule="atLeast"/>
        </w:trPr>
        <w:tc>
          <w:tcPr>
            <w:tcW w:w="927" w:type="dxa"/>
          </w:tcPr>
          <w:p>
            <w:pPr>
              <w:pStyle w:val="TableParagraph"/>
              <w:spacing w:before="1"/>
              <w:ind w:left="11" w:right="7"/>
              <w:rPr>
                <w:rFonts w:ascii="Calibri"/>
                <w:sz w:val="20"/>
              </w:rPr>
            </w:pPr>
            <w:r>
              <w:rPr>
                <w:rFonts w:ascii="Calibri"/>
                <w:spacing w:val="-5"/>
                <w:sz w:val="20"/>
              </w:rPr>
              <w:t>33</w:t>
            </w:r>
          </w:p>
        </w:tc>
        <w:tc>
          <w:tcPr>
            <w:tcW w:w="2386" w:type="dxa"/>
          </w:tcPr>
          <w:p>
            <w:pPr>
              <w:pStyle w:val="TableParagraph"/>
              <w:spacing w:line="225" w:lineRule="exact"/>
              <w:ind w:left="20" w:right="10"/>
              <w:rPr>
                <w:sz w:val="20"/>
              </w:rPr>
            </w:pPr>
            <w:r>
              <w:rPr>
                <w:spacing w:val="-2"/>
                <w:sz w:val="20"/>
              </w:rPr>
              <w:t>JAPFA</w:t>
            </w:r>
          </w:p>
        </w:tc>
        <w:tc>
          <w:tcPr>
            <w:tcW w:w="922" w:type="dxa"/>
          </w:tcPr>
          <w:p>
            <w:pPr>
              <w:pStyle w:val="TableParagraph"/>
              <w:spacing w:line="225" w:lineRule="exact"/>
              <w:ind w:left="19"/>
              <w:rPr>
                <w:sz w:val="20"/>
              </w:rPr>
            </w:pPr>
            <w:r>
              <w:rPr>
                <w:spacing w:val="-4"/>
                <w:sz w:val="20"/>
              </w:rPr>
              <w:t>2024</w:t>
            </w:r>
          </w:p>
        </w:tc>
        <w:tc>
          <w:tcPr>
            <w:tcW w:w="927" w:type="dxa"/>
          </w:tcPr>
          <w:p>
            <w:pPr>
              <w:pStyle w:val="TableParagraph"/>
              <w:spacing w:line="225" w:lineRule="exact"/>
              <w:ind w:left="11" w:right="3"/>
              <w:rPr>
                <w:sz w:val="20"/>
              </w:rPr>
            </w:pPr>
            <w:r>
              <w:rPr>
                <w:spacing w:val="-2"/>
                <w:sz w:val="20"/>
              </w:rPr>
              <w:t>24.26</w:t>
            </w:r>
          </w:p>
        </w:tc>
        <w:tc>
          <w:tcPr>
            <w:tcW w:w="922" w:type="dxa"/>
          </w:tcPr>
          <w:p>
            <w:pPr>
              <w:pStyle w:val="TableParagraph"/>
              <w:spacing w:line="225" w:lineRule="exact"/>
              <w:ind w:left="19" w:right="6"/>
              <w:rPr>
                <w:sz w:val="20"/>
              </w:rPr>
            </w:pPr>
            <w:r>
              <w:rPr>
                <w:spacing w:val="-2"/>
                <w:sz w:val="20"/>
              </w:rPr>
              <w:t>39.68</w:t>
            </w:r>
          </w:p>
        </w:tc>
        <w:tc>
          <w:tcPr>
            <w:tcW w:w="921" w:type="dxa"/>
          </w:tcPr>
          <w:p>
            <w:pPr>
              <w:pStyle w:val="TableParagraph"/>
              <w:spacing w:line="225" w:lineRule="exact"/>
              <w:ind w:left="19"/>
              <w:rPr>
                <w:sz w:val="20"/>
              </w:rPr>
            </w:pPr>
            <w:r>
              <w:rPr>
                <w:spacing w:val="-4"/>
                <w:sz w:val="20"/>
              </w:rPr>
              <w:t>9.27</w:t>
            </w:r>
          </w:p>
        </w:tc>
        <w:tc>
          <w:tcPr>
            <w:tcW w:w="926" w:type="dxa"/>
          </w:tcPr>
          <w:p>
            <w:pPr>
              <w:pStyle w:val="TableParagraph"/>
              <w:spacing w:line="225" w:lineRule="exact"/>
              <w:ind w:left="13" w:right="2"/>
              <w:rPr>
                <w:sz w:val="20"/>
              </w:rPr>
            </w:pPr>
            <w:r>
              <w:rPr>
                <w:spacing w:val="-2"/>
                <w:sz w:val="20"/>
              </w:rPr>
              <w:t>13.02</w:t>
            </w:r>
          </w:p>
        </w:tc>
      </w:tr>
      <w:tr>
        <w:trPr>
          <w:trHeight w:val="287" w:hRule="atLeast"/>
        </w:trPr>
        <w:tc>
          <w:tcPr>
            <w:tcW w:w="927" w:type="dxa"/>
          </w:tcPr>
          <w:p>
            <w:pPr>
              <w:pStyle w:val="TableParagraph"/>
              <w:spacing w:before="1"/>
              <w:ind w:left="11" w:right="7"/>
              <w:rPr>
                <w:rFonts w:ascii="Calibri"/>
                <w:sz w:val="20"/>
              </w:rPr>
            </w:pPr>
            <w:r>
              <w:rPr>
                <w:rFonts w:ascii="Calibri"/>
                <w:spacing w:val="-5"/>
                <w:sz w:val="20"/>
              </w:rPr>
              <w:t>34</w:t>
            </w:r>
          </w:p>
        </w:tc>
        <w:tc>
          <w:tcPr>
            <w:tcW w:w="2386" w:type="dxa"/>
          </w:tcPr>
          <w:p>
            <w:pPr>
              <w:pStyle w:val="TableParagraph"/>
              <w:spacing w:line="225" w:lineRule="exact"/>
              <w:ind w:left="20" w:right="7"/>
              <w:rPr>
                <w:sz w:val="20"/>
              </w:rPr>
            </w:pPr>
            <w:r>
              <w:rPr>
                <w:spacing w:val="-4"/>
                <w:sz w:val="20"/>
              </w:rPr>
              <w:t>UNVR</w:t>
            </w:r>
          </w:p>
        </w:tc>
        <w:tc>
          <w:tcPr>
            <w:tcW w:w="922" w:type="dxa"/>
          </w:tcPr>
          <w:p>
            <w:pPr>
              <w:pStyle w:val="TableParagraph"/>
              <w:spacing w:line="225" w:lineRule="exact"/>
              <w:ind w:left="19"/>
              <w:rPr>
                <w:sz w:val="20"/>
              </w:rPr>
            </w:pPr>
            <w:r>
              <w:rPr>
                <w:spacing w:val="-4"/>
                <w:sz w:val="20"/>
              </w:rPr>
              <w:t>2021</w:t>
            </w:r>
          </w:p>
        </w:tc>
        <w:tc>
          <w:tcPr>
            <w:tcW w:w="927" w:type="dxa"/>
          </w:tcPr>
          <w:p>
            <w:pPr>
              <w:pStyle w:val="TableParagraph"/>
              <w:spacing w:line="225" w:lineRule="exact"/>
              <w:ind w:left="11" w:right="3"/>
              <w:rPr>
                <w:sz w:val="20"/>
              </w:rPr>
            </w:pPr>
            <w:r>
              <w:rPr>
                <w:spacing w:val="-2"/>
                <w:sz w:val="20"/>
              </w:rPr>
              <w:t>23.19</w:t>
            </w:r>
          </w:p>
        </w:tc>
        <w:tc>
          <w:tcPr>
            <w:tcW w:w="922" w:type="dxa"/>
          </w:tcPr>
          <w:p>
            <w:pPr>
              <w:pStyle w:val="TableParagraph"/>
              <w:spacing w:line="225" w:lineRule="exact"/>
              <w:ind w:left="19" w:right="6"/>
              <w:rPr>
                <w:sz w:val="20"/>
              </w:rPr>
            </w:pPr>
            <w:r>
              <w:rPr>
                <w:spacing w:val="-2"/>
                <w:sz w:val="20"/>
              </w:rPr>
              <w:t>52.98</w:t>
            </w:r>
          </w:p>
        </w:tc>
        <w:tc>
          <w:tcPr>
            <w:tcW w:w="921" w:type="dxa"/>
          </w:tcPr>
          <w:p>
            <w:pPr>
              <w:pStyle w:val="TableParagraph"/>
              <w:spacing w:line="225" w:lineRule="exact"/>
              <w:ind w:left="19" w:right="5"/>
              <w:rPr>
                <w:sz w:val="20"/>
              </w:rPr>
            </w:pPr>
            <w:r>
              <w:rPr>
                <w:spacing w:val="-2"/>
                <w:sz w:val="20"/>
              </w:rPr>
              <w:t>30.20</w:t>
            </w:r>
          </w:p>
        </w:tc>
        <w:tc>
          <w:tcPr>
            <w:tcW w:w="926" w:type="dxa"/>
          </w:tcPr>
          <w:p>
            <w:pPr>
              <w:pStyle w:val="TableParagraph"/>
              <w:spacing w:line="225" w:lineRule="exact"/>
              <w:ind w:left="13" w:right="2"/>
              <w:rPr>
                <w:sz w:val="20"/>
              </w:rPr>
            </w:pPr>
            <w:r>
              <w:rPr>
                <w:spacing w:val="-2"/>
                <w:sz w:val="20"/>
              </w:rPr>
              <w:t>18.35</w:t>
            </w:r>
          </w:p>
        </w:tc>
      </w:tr>
      <w:tr>
        <w:trPr>
          <w:trHeight w:val="287" w:hRule="atLeast"/>
        </w:trPr>
        <w:tc>
          <w:tcPr>
            <w:tcW w:w="927" w:type="dxa"/>
          </w:tcPr>
          <w:p>
            <w:pPr>
              <w:pStyle w:val="TableParagraph"/>
              <w:spacing w:before="1"/>
              <w:ind w:left="11" w:right="7"/>
              <w:rPr>
                <w:rFonts w:ascii="Calibri"/>
                <w:sz w:val="20"/>
              </w:rPr>
            </w:pPr>
            <w:r>
              <w:rPr>
                <w:rFonts w:ascii="Calibri"/>
                <w:spacing w:val="-5"/>
                <w:sz w:val="20"/>
              </w:rPr>
              <w:t>35</w:t>
            </w:r>
          </w:p>
        </w:tc>
        <w:tc>
          <w:tcPr>
            <w:tcW w:w="2386" w:type="dxa"/>
          </w:tcPr>
          <w:p>
            <w:pPr>
              <w:pStyle w:val="TableParagraph"/>
              <w:spacing w:line="225" w:lineRule="exact"/>
              <w:ind w:left="20" w:right="7"/>
              <w:rPr>
                <w:sz w:val="20"/>
              </w:rPr>
            </w:pPr>
            <w:r>
              <w:rPr>
                <w:spacing w:val="-4"/>
                <w:sz w:val="20"/>
              </w:rPr>
              <w:t>UNVR</w:t>
            </w:r>
          </w:p>
        </w:tc>
        <w:tc>
          <w:tcPr>
            <w:tcW w:w="922" w:type="dxa"/>
          </w:tcPr>
          <w:p>
            <w:pPr>
              <w:pStyle w:val="TableParagraph"/>
              <w:spacing w:line="225" w:lineRule="exact"/>
              <w:ind w:left="19"/>
              <w:rPr>
                <w:sz w:val="20"/>
              </w:rPr>
            </w:pPr>
            <w:r>
              <w:rPr>
                <w:spacing w:val="-4"/>
                <w:sz w:val="20"/>
              </w:rPr>
              <w:t>2022</w:t>
            </w:r>
          </w:p>
        </w:tc>
        <w:tc>
          <w:tcPr>
            <w:tcW w:w="927" w:type="dxa"/>
          </w:tcPr>
          <w:p>
            <w:pPr>
              <w:pStyle w:val="TableParagraph"/>
              <w:spacing w:line="225" w:lineRule="exact"/>
              <w:ind w:left="11" w:right="3"/>
              <w:rPr>
                <w:sz w:val="20"/>
              </w:rPr>
            </w:pPr>
            <w:r>
              <w:rPr>
                <w:spacing w:val="-2"/>
                <w:sz w:val="20"/>
              </w:rPr>
              <w:t>23.29</w:t>
            </w:r>
          </w:p>
        </w:tc>
        <w:tc>
          <w:tcPr>
            <w:tcW w:w="922" w:type="dxa"/>
          </w:tcPr>
          <w:p>
            <w:pPr>
              <w:pStyle w:val="TableParagraph"/>
              <w:spacing w:line="225" w:lineRule="exact"/>
              <w:ind w:left="19" w:right="6"/>
              <w:rPr>
                <w:sz w:val="20"/>
              </w:rPr>
            </w:pPr>
            <w:r>
              <w:rPr>
                <w:spacing w:val="-2"/>
                <w:sz w:val="20"/>
              </w:rPr>
              <w:t>52.06</w:t>
            </w:r>
          </w:p>
        </w:tc>
        <w:tc>
          <w:tcPr>
            <w:tcW w:w="921" w:type="dxa"/>
          </w:tcPr>
          <w:p>
            <w:pPr>
              <w:pStyle w:val="TableParagraph"/>
              <w:spacing w:line="225" w:lineRule="exact"/>
              <w:ind w:left="19" w:right="5"/>
              <w:rPr>
                <w:sz w:val="20"/>
              </w:rPr>
            </w:pPr>
            <w:r>
              <w:rPr>
                <w:spacing w:val="-2"/>
                <w:sz w:val="20"/>
              </w:rPr>
              <w:t>29.29</w:t>
            </w:r>
          </w:p>
        </w:tc>
        <w:tc>
          <w:tcPr>
            <w:tcW w:w="926" w:type="dxa"/>
          </w:tcPr>
          <w:p>
            <w:pPr>
              <w:pStyle w:val="TableParagraph"/>
              <w:spacing w:line="225" w:lineRule="exact"/>
              <w:ind w:left="13" w:right="2"/>
              <w:rPr>
                <w:sz w:val="20"/>
              </w:rPr>
            </w:pPr>
            <w:r>
              <w:rPr>
                <w:spacing w:val="-2"/>
                <w:sz w:val="20"/>
              </w:rPr>
              <w:t>19.53</w:t>
            </w:r>
          </w:p>
        </w:tc>
      </w:tr>
      <w:tr>
        <w:trPr>
          <w:trHeight w:val="287" w:hRule="atLeast"/>
        </w:trPr>
        <w:tc>
          <w:tcPr>
            <w:tcW w:w="927" w:type="dxa"/>
          </w:tcPr>
          <w:p>
            <w:pPr>
              <w:pStyle w:val="TableParagraph"/>
              <w:spacing w:before="1"/>
              <w:ind w:left="11" w:right="7"/>
              <w:rPr>
                <w:rFonts w:ascii="Calibri"/>
                <w:sz w:val="20"/>
              </w:rPr>
            </w:pPr>
            <w:r>
              <w:rPr>
                <w:rFonts w:ascii="Calibri"/>
                <w:spacing w:val="-5"/>
                <w:sz w:val="20"/>
              </w:rPr>
              <w:t>36</w:t>
            </w:r>
          </w:p>
        </w:tc>
        <w:tc>
          <w:tcPr>
            <w:tcW w:w="2386" w:type="dxa"/>
          </w:tcPr>
          <w:p>
            <w:pPr>
              <w:pStyle w:val="TableParagraph"/>
              <w:spacing w:line="225" w:lineRule="exact"/>
              <w:ind w:left="20" w:right="7"/>
              <w:rPr>
                <w:sz w:val="20"/>
              </w:rPr>
            </w:pPr>
            <w:r>
              <w:rPr>
                <w:spacing w:val="-4"/>
                <w:sz w:val="20"/>
              </w:rPr>
              <w:t>UNVR</w:t>
            </w:r>
          </w:p>
        </w:tc>
        <w:tc>
          <w:tcPr>
            <w:tcW w:w="922" w:type="dxa"/>
          </w:tcPr>
          <w:p>
            <w:pPr>
              <w:pStyle w:val="TableParagraph"/>
              <w:spacing w:line="225" w:lineRule="exact"/>
              <w:ind w:left="19"/>
              <w:rPr>
                <w:sz w:val="20"/>
              </w:rPr>
            </w:pPr>
            <w:r>
              <w:rPr>
                <w:spacing w:val="-4"/>
                <w:sz w:val="20"/>
              </w:rPr>
              <w:t>2023</w:t>
            </w:r>
          </w:p>
        </w:tc>
        <w:tc>
          <w:tcPr>
            <w:tcW w:w="927" w:type="dxa"/>
          </w:tcPr>
          <w:p>
            <w:pPr>
              <w:pStyle w:val="TableParagraph"/>
              <w:spacing w:line="225" w:lineRule="exact"/>
              <w:ind w:left="11" w:right="3"/>
              <w:rPr>
                <w:sz w:val="20"/>
              </w:rPr>
            </w:pPr>
            <w:r>
              <w:rPr>
                <w:spacing w:val="-2"/>
                <w:sz w:val="20"/>
              </w:rPr>
              <w:t>22.59</w:t>
            </w:r>
          </w:p>
        </w:tc>
        <w:tc>
          <w:tcPr>
            <w:tcW w:w="922" w:type="dxa"/>
          </w:tcPr>
          <w:p>
            <w:pPr>
              <w:pStyle w:val="TableParagraph"/>
              <w:spacing w:line="225" w:lineRule="exact"/>
              <w:ind w:left="19" w:right="6"/>
              <w:rPr>
                <w:sz w:val="20"/>
              </w:rPr>
            </w:pPr>
            <w:r>
              <w:rPr>
                <w:spacing w:val="-2"/>
                <w:sz w:val="20"/>
              </w:rPr>
              <w:t>55.87</w:t>
            </w:r>
          </w:p>
        </w:tc>
        <w:tc>
          <w:tcPr>
            <w:tcW w:w="921" w:type="dxa"/>
          </w:tcPr>
          <w:p>
            <w:pPr>
              <w:pStyle w:val="TableParagraph"/>
              <w:spacing w:line="225" w:lineRule="exact"/>
              <w:ind w:left="19" w:right="5"/>
              <w:rPr>
                <w:sz w:val="20"/>
              </w:rPr>
            </w:pPr>
            <w:r>
              <w:rPr>
                <w:spacing w:val="-2"/>
                <w:sz w:val="20"/>
              </w:rPr>
              <w:t>28.81</w:t>
            </w:r>
          </w:p>
        </w:tc>
        <w:tc>
          <w:tcPr>
            <w:tcW w:w="926" w:type="dxa"/>
          </w:tcPr>
          <w:p>
            <w:pPr>
              <w:pStyle w:val="TableParagraph"/>
              <w:spacing w:line="225" w:lineRule="exact"/>
              <w:ind w:left="13" w:right="2"/>
              <w:rPr>
                <w:sz w:val="20"/>
              </w:rPr>
            </w:pPr>
            <w:r>
              <w:rPr>
                <w:spacing w:val="-2"/>
                <w:sz w:val="20"/>
              </w:rPr>
              <w:t>20.57</w:t>
            </w:r>
          </w:p>
        </w:tc>
      </w:tr>
      <w:tr>
        <w:trPr>
          <w:trHeight w:val="293" w:hRule="atLeast"/>
        </w:trPr>
        <w:tc>
          <w:tcPr>
            <w:tcW w:w="927" w:type="dxa"/>
          </w:tcPr>
          <w:p>
            <w:pPr>
              <w:pStyle w:val="TableParagraph"/>
              <w:spacing w:before="1"/>
              <w:ind w:left="11" w:right="7"/>
              <w:rPr>
                <w:rFonts w:ascii="Calibri"/>
                <w:sz w:val="20"/>
              </w:rPr>
            </w:pPr>
            <w:r>
              <w:rPr>
                <w:rFonts w:ascii="Calibri"/>
                <w:spacing w:val="-5"/>
                <w:sz w:val="20"/>
              </w:rPr>
              <w:t>37</w:t>
            </w:r>
          </w:p>
        </w:tc>
        <w:tc>
          <w:tcPr>
            <w:tcW w:w="2386" w:type="dxa"/>
          </w:tcPr>
          <w:p>
            <w:pPr>
              <w:pStyle w:val="TableParagraph"/>
              <w:spacing w:line="225" w:lineRule="exact"/>
              <w:ind w:left="20" w:right="7"/>
              <w:rPr>
                <w:sz w:val="20"/>
              </w:rPr>
            </w:pPr>
            <w:r>
              <w:rPr>
                <w:spacing w:val="-4"/>
                <w:sz w:val="20"/>
              </w:rPr>
              <w:t>UNVR</w:t>
            </w:r>
          </w:p>
        </w:tc>
        <w:tc>
          <w:tcPr>
            <w:tcW w:w="922" w:type="dxa"/>
          </w:tcPr>
          <w:p>
            <w:pPr>
              <w:pStyle w:val="TableParagraph"/>
              <w:spacing w:line="225" w:lineRule="exact"/>
              <w:ind w:left="19"/>
              <w:rPr>
                <w:sz w:val="20"/>
              </w:rPr>
            </w:pPr>
            <w:r>
              <w:rPr>
                <w:spacing w:val="-4"/>
                <w:sz w:val="20"/>
              </w:rPr>
              <w:t>2024</w:t>
            </w:r>
          </w:p>
        </w:tc>
        <w:tc>
          <w:tcPr>
            <w:tcW w:w="927" w:type="dxa"/>
          </w:tcPr>
          <w:p>
            <w:pPr>
              <w:pStyle w:val="TableParagraph"/>
              <w:spacing w:line="225" w:lineRule="exact"/>
              <w:ind w:left="11" w:right="3"/>
              <w:rPr>
                <w:sz w:val="20"/>
              </w:rPr>
            </w:pPr>
            <w:r>
              <w:rPr>
                <w:spacing w:val="-2"/>
                <w:sz w:val="20"/>
              </w:rPr>
              <w:t>22.57</w:t>
            </w:r>
          </w:p>
        </w:tc>
        <w:tc>
          <w:tcPr>
            <w:tcW w:w="922" w:type="dxa"/>
          </w:tcPr>
          <w:p>
            <w:pPr>
              <w:pStyle w:val="TableParagraph"/>
              <w:spacing w:line="225" w:lineRule="exact"/>
              <w:ind w:left="19" w:right="6"/>
              <w:rPr>
                <w:sz w:val="20"/>
              </w:rPr>
            </w:pPr>
            <w:r>
              <w:rPr>
                <w:spacing w:val="-2"/>
                <w:sz w:val="20"/>
              </w:rPr>
              <w:t>58.09</w:t>
            </w:r>
          </w:p>
        </w:tc>
        <w:tc>
          <w:tcPr>
            <w:tcW w:w="921" w:type="dxa"/>
          </w:tcPr>
          <w:p>
            <w:pPr>
              <w:pStyle w:val="TableParagraph"/>
              <w:spacing w:line="225" w:lineRule="exact"/>
              <w:ind w:left="19" w:right="5"/>
              <w:rPr>
                <w:sz w:val="20"/>
              </w:rPr>
            </w:pPr>
            <w:r>
              <w:rPr>
                <w:spacing w:val="-2"/>
                <w:sz w:val="20"/>
              </w:rPr>
              <w:t>20.99</w:t>
            </w:r>
          </w:p>
        </w:tc>
        <w:tc>
          <w:tcPr>
            <w:tcW w:w="926" w:type="dxa"/>
          </w:tcPr>
          <w:p>
            <w:pPr>
              <w:pStyle w:val="TableParagraph"/>
              <w:spacing w:line="225" w:lineRule="exact"/>
              <w:ind w:left="13" w:right="2"/>
              <w:rPr>
                <w:sz w:val="20"/>
              </w:rPr>
            </w:pPr>
            <w:r>
              <w:rPr>
                <w:spacing w:val="-2"/>
                <w:sz w:val="20"/>
              </w:rPr>
              <w:t>20.89</w:t>
            </w:r>
          </w:p>
        </w:tc>
      </w:tr>
      <w:tr>
        <w:trPr>
          <w:trHeight w:val="287" w:hRule="atLeast"/>
        </w:trPr>
        <w:tc>
          <w:tcPr>
            <w:tcW w:w="927" w:type="dxa"/>
          </w:tcPr>
          <w:p>
            <w:pPr>
              <w:pStyle w:val="TableParagraph"/>
              <w:spacing w:before="1"/>
              <w:ind w:left="11" w:right="7"/>
              <w:rPr>
                <w:rFonts w:ascii="Calibri"/>
                <w:sz w:val="20"/>
              </w:rPr>
            </w:pPr>
            <w:r>
              <w:rPr>
                <w:rFonts w:ascii="Calibri"/>
                <w:spacing w:val="-5"/>
                <w:sz w:val="20"/>
              </w:rPr>
              <w:t>38</w:t>
            </w:r>
          </w:p>
        </w:tc>
        <w:tc>
          <w:tcPr>
            <w:tcW w:w="2386" w:type="dxa"/>
          </w:tcPr>
          <w:p>
            <w:pPr>
              <w:pStyle w:val="TableParagraph"/>
              <w:spacing w:line="225" w:lineRule="exact"/>
              <w:ind w:left="20" w:right="10"/>
              <w:rPr>
                <w:sz w:val="20"/>
              </w:rPr>
            </w:pPr>
            <w:r>
              <w:rPr>
                <w:spacing w:val="-4"/>
                <w:sz w:val="20"/>
              </w:rPr>
              <w:t>WOOD</w:t>
            </w:r>
          </w:p>
        </w:tc>
        <w:tc>
          <w:tcPr>
            <w:tcW w:w="922" w:type="dxa"/>
          </w:tcPr>
          <w:p>
            <w:pPr>
              <w:pStyle w:val="TableParagraph"/>
              <w:spacing w:line="225" w:lineRule="exact"/>
              <w:ind w:left="19"/>
              <w:rPr>
                <w:sz w:val="20"/>
              </w:rPr>
            </w:pPr>
            <w:r>
              <w:rPr>
                <w:spacing w:val="-4"/>
                <w:sz w:val="20"/>
              </w:rPr>
              <w:t>2021</w:t>
            </w:r>
          </w:p>
        </w:tc>
        <w:tc>
          <w:tcPr>
            <w:tcW w:w="927" w:type="dxa"/>
          </w:tcPr>
          <w:p>
            <w:pPr>
              <w:pStyle w:val="TableParagraph"/>
              <w:spacing w:line="225" w:lineRule="exact"/>
              <w:ind w:left="11" w:right="3"/>
              <w:rPr>
                <w:sz w:val="20"/>
              </w:rPr>
            </w:pPr>
            <w:r>
              <w:rPr>
                <w:spacing w:val="-2"/>
                <w:sz w:val="20"/>
              </w:rPr>
              <w:t>22.85</w:t>
            </w:r>
          </w:p>
        </w:tc>
        <w:tc>
          <w:tcPr>
            <w:tcW w:w="922" w:type="dxa"/>
          </w:tcPr>
          <w:p>
            <w:pPr>
              <w:pStyle w:val="TableParagraph"/>
              <w:spacing w:line="225" w:lineRule="exact"/>
              <w:ind w:left="19" w:right="6"/>
              <w:rPr>
                <w:sz w:val="20"/>
              </w:rPr>
            </w:pPr>
            <w:r>
              <w:rPr>
                <w:spacing w:val="-2"/>
                <w:sz w:val="20"/>
              </w:rPr>
              <w:t>33.11</w:t>
            </w:r>
          </w:p>
        </w:tc>
        <w:tc>
          <w:tcPr>
            <w:tcW w:w="921" w:type="dxa"/>
          </w:tcPr>
          <w:p>
            <w:pPr>
              <w:pStyle w:val="TableParagraph"/>
              <w:spacing w:line="225" w:lineRule="exact"/>
              <w:ind w:left="19"/>
              <w:rPr>
                <w:sz w:val="20"/>
              </w:rPr>
            </w:pPr>
            <w:r>
              <w:rPr>
                <w:spacing w:val="-4"/>
                <w:sz w:val="20"/>
              </w:rPr>
              <w:t>7.87</w:t>
            </w:r>
          </w:p>
        </w:tc>
        <w:tc>
          <w:tcPr>
            <w:tcW w:w="926" w:type="dxa"/>
          </w:tcPr>
          <w:p>
            <w:pPr>
              <w:pStyle w:val="TableParagraph"/>
              <w:spacing w:line="225" w:lineRule="exact"/>
              <w:ind w:left="13" w:right="2"/>
              <w:rPr>
                <w:sz w:val="20"/>
              </w:rPr>
            </w:pPr>
            <w:r>
              <w:rPr>
                <w:spacing w:val="-2"/>
                <w:sz w:val="20"/>
              </w:rPr>
              <w:t>20.90</w:t>
            </w:r>
          </w:p>
        </w:tc>
      </w:tr>
      <w:tr>
        <w:trPr>
          <w:trHeight w:val="225" w:hRule="atLeast"/>
        </w:trPr>
        <w:tc>
          <w:tcPr>
            <w:tcW w:w="7931" w:type="dxa"/>
            <w:gridSpan w:val="7"/>
            <w:tcBorders>
              <w:left w:val="nil"/>
              <w:bottom w:val="nil"/>
              <w:right w:val="nil"/>
            </w:tcBorders>
          </w:tcPr>
          <w:p>
            <w:pPr>
              <w:pStyle w:val="TableParagraph"/>
              <w:spacing w:line="206" w:lineRule="exact"/>
              <w:ind w:left="4"/>
              <w:jc w:val="left"/>
              <w:rPr>
                <w:i/>
                <w:sz w:val="20"/>
              </w:rPr>
            </w:pPr>
            <w:r>
              <w:rPr>
                <w:i/>
                <w:sz w:val="20"/>
              </w:rPr>
              <w:t>Disambung</w:t>
            </w:r>
            <w:r>
              <w:rPr>
                <w:i/>
                <w:spacing w:val="-7"/>
                <w:sz w:val="20"/>
              </w:rPr>
              <w:t> </w:t>
            </w:r>
            <w:r>
              <w:rPr>
                <w:i/>
                <w:sz w:val="20"/>
              </w:rPr>
              <w:t>ke</w:t>
            </w:r>
            <w:r>
              <w:rPr>
                <w:i/>
                <w:spacing w:val="-6"/>
                <w:sz w:val="20"/>
              </w:rPr>
              <w:t> </w:t>
            </w:r>
            <w:r>
              <w:rPr>
                <w:i/>
                <w:sz w:val="20"/>
              </w:rPr>
              <w:t>halaman</w:t>
            </w:r>
            <w:r>
              <w:rPr>
                <w:i/>
                <w:spacing w:val="-6"/>
                <w:sz w:val="20"/>
              </w:rPr>
              <w:t> </w:t>
            </w:r>
            <w:r>
              <w:rPr>
                <w:i/>
                <w:spacing w:val="-2"/>
                <w:sz w:val="20"/>
              </w:rPr>
              <w:t>berikutnya</w:t>
            </w:r>
          </w:p>
        </w:tc>
      </w:tr>
    </w:tbl>
    <w:p>
      <w:pPr>
        <w:pStyle w:val="TableParagraph"/>
        <w:spacing w:after="0" w:line="206" w:lineRule="exact"/>
        <w:jc w:val="left"/>
        <w:rPr>
          <w:i/>
          <w:sz w:val="20"/>
        </w:rPr>
        <w:sectPr>
          <w:headerReference w:type="default" r:id="rId152"/>
          <w:footerReference w:type="default" r:id="rId153"/>
          <w:pgSz w:w="11910" w:h="16840"/>
          <w:pgMar w:header="900" w:footer="0" w:top="1920" w:bottom="280" w:left="1700" w:right="1559"/>
        </w:sectPr>
      </w:pPr>
    </w:p>
    <w:p>
      <w:pPr>
        <w:pStyle w:val="BodyText"/>
        <w:spacing w:before="95"/>
        <w:rPr>
          <w:sz w:val="20"/>
        </w:rPr>
      </w:pPr>
    </w:p>
    <w:tbl>
      <w:tblPr>
        <w:tblW w:w="0" w:type="auto"/>
        <w:jc w:val="left"/>
        <w:tblInd w:w="5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7"/>
        <w:gridCol w:w="2386"/>
        <w:gridCol w:w="922"/>
        <w:gridCol w:w="927"/>
        <w:gridCol w:w="922"/>
        <w:gridCol w:w="921"/>
        <w:gridCol w:w="926"/>
      </w:tblGrid>
      <w:tr>
        <w:trPr>
          <w:trHeight w:val="285" w:hRule="atLeast"/>
        </w:trPr>
        <w:tc>
          <w:tcPr>
            <w:tcW w:w="7931" w:type="dxa"/>
            <w:gridSpan w:val="7"/>
            <w:tcBorders>
              <w:top w:val="nil"/>
              <w:left w:val="nil"/>
              <w:right w:val="nil"/>
            </w:tcBorders>
          </w:tcPr>
          <w:p>
            <w:pPr>
              <w:pStyle w:val="TableParagraph"/>
              <w:spacing w:line="266" w:lineRule="exact"/>
              <w:ind w:left="4"/>
              <w:jc w:val="left"/>
              <w:rPr>
                <w:sz w:val="24"/>
              </w:rPr>
            </w:pPr>
            <w:r>
              <w:rPr>
                <w:sz w:val="24"/>
              </w:rPr>
              <w:t>Lampiran</w:t>
            </w:r>
            <w:r>
              <w:rPr>
                <w:spacing w:val="-7"/>
                <w:sz w:val="24"/>
              </w:rPr>
              <w:t> </w:t>
            </w:r>
            <w:r>
              <w:rPr>
                <w:sz w:val="24"/>
              </w:rPr>
              <w:t>3.</w:t>
            </w:r>
            <w:r>
              <w:rPr>
                <w:spacing w:val="1"/>
                <w:sz w:val="24"/>
              </w:rPr>
              <w:t> </w:t>
            </w:r>
            <w:r>
              <w:rPr>
                <w:spacing w:val="-2"/>
                <w:sz w:val="24"/>
              </w:rPr>
              <w:t>Sambungan</w:t>
            </w:r>
          </w:p>
        </w:tc>
      </w:tr>
      <w:tr>
        <w:trPr>
          <w:trHeight w:val="292" w:hRule="atLeast"/>
        </w:trPr>
        <w:tc>
          <w:tcPr>
            <w:tcW w:w="927" w:type="dxa"/>
          </w:tcPr>
          <w:p>
            <w:pPr>
              <w:pStyle w:val="TableParagraph"/>
              <w:spacing w:line="225" w:lineRule="exact"/>
              <w:ind w:left="11" w:right="7"/>
              <w:rPr>
                <w:sz w:val="20"/>
              </w:rPr>
            </w:pPr>
            <w:r>
              <w:rPr>
                <w:spacing w:val="-5"/>
                <w:sz w:val="20"/>
              </w:rPr>
              <w:t>39</w:t>
            </w:r>
          </w:p>
        </w:tc>
        <w:tc>
          <w:tcPr>
            <w:tcW w:w="2386" w:type="dxa"/>
          </w:tcPr>
          <w:p>
            <w:pPr>
              <w:pStyle w:val="TableParagraph"/>
              <w:spacing w:line="225" w:lineRule="exact"/>
              <w:ind w:left="20" w:right="10"/>
              <w:rPr>
                <w:sz w:val="20"/>
              </w:rPr>
            </w:pPr>
            <w:r>
              <w:rPr>
                <w:spacing w:val="-4"/>
                <w:sz w:val="20"/>
              </w:rPr>
              <w:t>WOOD</w:t>
            </w:r>
          </w:p>
        </w:tc>
        <w:tc>
          <w:tcPr>
            <w:tcW w:w="922" w:type="dxa"/>
          </w:tcPr>
          <w:p>
            <w:pPr>
              <w:pStyle w:val="TableParagraph"/>
              <w:spacing w:line="225" w:lineRule="exact"/>
              <w:ind w:left="19"/>
              <w:rPr>
                <w:sz w:val="20"/>
              </w:rPr>
            </w:pPr>
            <w:r>
              <w:rPr>
                <w:spacing w:val="-4"/>
                <w:sz w:val="20"/>
              </w:rPr>
              <w:t>2022</w:t>
            </w:r>
          </w:p>
        </w:tc>
        <w:tc>
          <w:tcPr>
            <w:tcW w:w="927" w:type="dxa"/>
          </w:tcPr>
          <w:p>
            <w:pPr>
              <w:pStyle w:val="TableParagraph"/>
              <w:spacing w:line="225" w:lineRule="exact"/>
              <w:ind w:left="11" w:right="3"/>
              <w:rPr>
                <w:sz w:val="20"/>
              </w:rPr>
            </w:pPr>
            <w:r>
              <w:rPr>
                <w:spacing w:val="-2"/>
                <w:sz w:val="20"/>
              </w:rPr>
              <w:t>24.25</w:t>
            </w:r>
          </w:p>
        </w:tc>
        <w:tc>
          <w:tcPr>
            <w:tcW w:w="922" w:type="dxa"/>
          </w:tcPr>
          <w:p>
            <w:pPr>
              <w:pStyle w:val="TableParagraph"/>
              <w:spacing w:line="225" w:lineRule="exact"/>
              <w:ind w:left="19" w:right="6"/>
              <w:rPr>
                <w:sz w:val="20"/>
              </w:rPr>
            </w:pPr>
            <w:r>
              <w:rPr>
                <w:spacing w:val="-2"/>
                <w:sz w:val="20"/>
              </w:rPr>
              <w:t>28.79</w:t>
            </w:r>
          </w:p>
        </w:tc>
        <w:tc>
          <w:tcPr>
            <w:tcW w:w="921" w:type="dxa"/>
          </w:tcPr>
          <w:p>
            <w:pPr>
              <w:pStyle w:val="TableParagraph"/>
              <w:spacing w:line="225" w:lineRule="exact"/>
              <w:ind w:left="19"/>
              <w:rPr>
                <w:sz w:val="20"/>
              </w:rPr>
            </w:pPr>
            <w:r>
              <w:rPr>
                <w:spacing w:val="-4"/>
                <w:sz w:val="20"/>
              </w:rPr>
              <w:t>2.55</w:t>
            </w:r>
          </w:p>
        </w:tc>
        <w:tc>
          <w:tcPr>
            <w:tcW w:w="926" w:type="dxa"/>
          </w:tcPr>
          <w:p>
            <w:pPr>
              <w:pStyle w:val="TableParagraph"/>
              <w:spacing w:line="225" w:lineRule="exact"/>
              <w:ind w:left="13" w:right="2"/>
              <w:rPr>
                <w:sz w:val="20"/>
              </w:rPr>
            </w:pPr>
            <w:r>
              <w:rPr>
                <w:spacing w:val="-2"/>
                <w:sz w:val="20"/>
              </w:rPr>
              <w:t>21.42</w:t>
            </w:r>
          </w:p>
        </w:tc>
      </w:tr>
      <w:tr>
        <w:trPr>
          <w:trHeight w:val="287" w:hRule="atLeast"/>
        </w:trPr>
        <w:tc>
          <w:tcPr>
            <w:tcW w:w="927" w:type="dxa"/>
          </w:tcPr>
          <w:p>
            <w:pPr>
              <w:pStyle w:val="TableParagraph"/>
              <w:spacing w:line="225" w:lineRule="exact"/>
              <w:ind w:left="11" w:right="7"/>
              <w:rPr>
                <w:sz w:val="20"/>
              </w:rPr>
            </w:pPr>
            <w:r>
              <w:rPr>
                <w:spacing w:val="-5"/>
                <w:sz w:val="20"/>
              </w:rPr>
              <w:t>40</w:t>
            </w:r>
          </w:p>
        </w:tc>
        <w:tc>
          <w:tcPr>
            <w:tcW w:w="2386" w:type="dxa"/>
          </w:tcPr>
          <w:p>
            <w:pPr>
              <w:pStyle w:val="TableParagraph"/>
              <w:spacing w:line="225" w:lineRule="exact"/>
              <w:ind w:left="20" w:right="10"/>
              <w:rPr>
                <w:sz w:val="20"/>
              </w:rPr>
            </w:pPr>
            <w:r>
              <w:rPr>
                <w:spacing w:val="-4"/>
                <w:sz w:val="20"/>
              </w:rPr>
              <w:t>WOOD</w:t>
            </w:r>
          </w:p>
        </w:tc>
        <w:tc>
          <w:tcPr>
            <w:tcW w:w="922" w:type="dxa"/>
          </w:tcPr>
          <w:p>
            <w:pPr>
              <w:pStyle w:val="TableParagraph"/>
              <w:spacing w:line="225" w:lineRule="exact"/>
              <w:ind w:left="19"/>
              <w:rPr>
                <w:sz w:val="20"/>
              </w:rPr>
            </w:pPr>
            <w:r>
              <w:rPr>
                <w:spacing w:val="-4"/>
                <w:sz w:val="20"/>
              </w:rPr>
              <w:t>2024</w:t>
            </w:r>
          </w:p>
        </w:tc>
        <w:tc>
          <w:tcPr>
            <w:tcW w:w="927" w:type="dxa"/>
          </w:tcPr>
          <w:p>
            <w:pPr>
              <w:pStyle w:val="TableParagraph"/>
              <w:spacing w:line="225" w:lineRule="exact"/>
              <w:ind w:left="11" w:right="3"/>
              <w:rPr>
                <w:sz w:val="20"/>
              </w:rPr>
            </w:pPr>
            <w:r>
              <w:rPr>
                <w:spacing w:val="-2"/>
                <w:sz w:val="20"/>
              </w:rPr>
              <w:t>23.63</w:t>
            </w:r>
          </w:p>
        </w:tc>
        <w:tc>
          <w:tcPr>
            <w:tcW w:w="922" w:type="dxa"/>
          </w:tcPr>
          <w:p>
            <w:pPr>
              <w:pStyle w:val="TableParagraph"/>
              <w:spacing w:line="225" w:lineRule="exact"/>
              <w:ind w:left="19" w:right="6"/>
              <w:rPr>
                <w:sz w:val="20"/>
              </w:rPr>
            </w:pPr>
            <w:r>
              <w:rPr>
                <w:spacing w:val="-2"/>
                <w:sz w:val="20"/>
              </w:rPr>
              <w:t>27.61</w:t>
            </w:r>
          </w:p>
        </w:tc>
        <w:tc>
          <w:tcPr>
            <w:tcW w:w="921" w:type="dxa"/>
          </w:tcPr>
          <w:p>
            <w:pPr>
              <w:pStyle w:val="TableParagraph"/>
              <w:spacing w:line="225" w:lineRule="exact"/>
              <w:ind w:left="19"/>
              <w:rPr>
                <w:sz w:val="20"/>
              </w:rPr>
            </w:pPr>
            <w:r>
              <w:rPr>
                <w:spacing w:val="-4"/>
                <w:sz w:val="20"/>
              </w:rPr>
              <w:t>1.97</w:t>
            </w:r>
          </w:p>
        </w:tc>
        <w:tc>
          <w:tcPr>
            <w:tcW w:w="926" w:type="dxa"/>
          </w:tcPr>
          <w:p>
            <w:pPr>
              <w:pStyle w:val="TableParagraph"/>
              <w:spacing w:line="225" w:lineRule="exact"/>
              <w:ind w:left="13" w:right="2"/>
              <w:rPr>
                <w:sz w:val="20"/>
              </w:rPr>
            </w:pPr>
            <w:r>
              <w:rPr>
                <w:spacing w:val="-2"/>
                <w:sz w:val="20"/>
              </w:rPr>
              <w:t>21.32</w:t>
            </w:r>
          </w:p>
        </w:tc>
      </w:tr>
      <w:tr>
        <w:trPr>
          <w:trHeight w:val="287" w:hRule="atLeast"/>
        </w:trPr>
        <w:tc>
          <w:tcPr>
            <w:tcW w:w="927" w:type="dxa"/>
          </w:tcPr>
          <w:p>
            <w:pPr>
              <w:pStyle w:val="TableParagraph"/>
              <w:spacing w:line="225" w:lineRule="exact"/>
              <w:ind w:left="11" w:right="7"/>
              <w:rPr>
                <w:sz w:val="20"/>
              </w:rPr>
            </w:pPr>
            <w:r>
              <w:rPr>
                <w:spacing w:val="-5"/>
                <w:sz w:val="20"/>
              </w:rPr>
              <w:t>41</w:t>
            </w:r>
          </w:p>
        </w:tc>
        <w:tc>
          <w:tcPr>
            <w:tcW w:w="2386" w:type="dxa"/>
          </w:tcPr>
          <w:p>
            <w:pPr>
              <w:pStyle w:val="TableParagraph"/>
              <w:spacing w:line="225" w:lineRule="exact"/>
              <w:ind w:left="20" w:right="5"/>
              <w:rPr>
                <w:sz w:val="20"/>
              </w:rPr>
            </w:pPr>
            <w:r>
              <w:rPr>
                <w:spacing w:val="-4"/>
                <w:sz w:val="20"/>
              </w:rPr>
              <w:t>GGRM</w:t>
            </w:r>
          </w:p>
        </w:tc>
        <w:tc>
          <w:tcPr>
            <w:tcW w:w="922" w:type="dxa"/>
          </w:tcPr>
          <w:p>
            <w:pPr>
              <w:pStyle w:val="TableParagraph"/>
              <w:spacing w:line="225" w:lineRule="exact"/>
              <w:ind w:left="19"/>
              <w:rPr>
                <w:sz w:val="20"/>
              </w:rPr>
            </w:pPr>
            <w:r>
              <w:rPr>
                <w:spacing w:val="-4"/>
                <w:sz w:val="20"/>
              </w:rPr>
              <w:t>2021</w:t>
            </w:r>
          </w:p>
        </w:tc>
        <w:tc>
          <w:tcPr>
            <w:tcW w:w="927" w:type="dxa"/>
          </w:tcPr>
          <w:p>
            <w:pPr>
              <w:pStyle w:val="TableParagraph"/>
              <w:spacing w:line="225" w:lineRule="exact"/>
              <w:ind w:left="11" w:right="3"/>
              <w:rPr>
                <w:sz w:val="20"/>
              </w:rPr>
            </w:pPr>
            <w:r>
              <w:rPr>
                <w:spacing w:val="-2"/>
                <w:sz w:val="20"/>
              </w:rPr>
              <w:t>23.08</w:t>
            </w:r>
          </w:p>
        </w:tc>
        <w:tc>
          <w:tcPr>
            <w:tcW w:w="922" w:type="dxa"/>
          </w:tcPr>
          <w:p>
            <w:pPr>
              <w:pStyle w:val="TableParagraph"/>
              <w:spacing w:line="225" w:lineRule="exact"/>
              <w:ind w:left="19" w:right="6"/>
              <w:rPr>
                <w:sz w:val="20"/>
              </w:rPr>
            </w:pPr>
            <w:r>
              <w:rPr>
                <w:spacing w:val="-2"/>
                <w:sz w:val="20"/>
              </w:rPr>
              <w:t>33.10</w:t>
            </w:r>
          </w:p>
        </w:tc>
        <w:tc>
          <w:tcPr>
            <w:tcW w:w="921" w:type="dxa"/>
          </w:tcPr>
          <w:p>
            <w:pPr>
              <w:pStyle w:val="TableParagraph"/>
              <w:spacing w:line="225" w:lineRule="exact"/>
              <w:ind w:left="19"/>
              <w:rPr>
                <w:sz w:val="20"/>
              </w:rPr>
            </w:pPr>
            <w:r>
              <w:rPr>
                <w:spacing w:val="-4"/>
                <w:sz w:val="20"/>
              </w:rPr>
              <w:t>6.23</w:t>
            </w:r>
          </w:p>
        </w:tc>
        <w:tc>
          <w:tcPr>
            <w:tcW w:w="926" w:type="dxa"/>
          </w:tcPr>
          <w:p>
            <w:pPr>
              <w:pStyle w:val="TableParagraph"/>
              <w:spacing w:line="225" w:lineRule="exact"/>
              <w:ind w:left="13" w:right="2"/>
              <w:rPr>
                <w:sz w:val="20"/>
              </w:rPr>
            </w:pPr>
            <w:r>
              <w:rPr>
                <w:spacing w:val="-2"/>
                <w:sz w:val="20"/>
              </w:rPr>
              <w:t>33.25</w:t>
            </w:r>
          </w:p>
        </w:tc>
      </w:tr>
      <w:tr>
        <w:trPr>
          <w:trHeight w:val="287" w:hRule="atLeast"/>
        </w:trPr>
        <w:tc>
          <w:tcPr>
            <w:tcW w:w="927" w:type="dxa"/>
          </w:tcPr>
          <w:p>
            <w:pPr>
              <w:pStyle w:val="TableParagraph"/>
              <w:spacing w:line="225" w:lineRule="exact"/>
              <w:ind w:left="11" w:right="7"/>
              <w:rPr>
                <w:sz w:val="20"/>
              </w:rPr>
            </w:pPr>
            <w:r>
              <w:rPr>
                <w:spacing w:val="-5"/>
                <w:sz w:val="20"/>
              </w:rPr>
              <w:t>42</w:t>
            </w:r>
          </w:p>
        </w:tc>
        <w:tc>
          <w:tcPr>
            <w:tcW w:w="2386" w:type="dxa"/>
          </w:tcPr>
          <w:p>
            <w:pPr>
              <w:pStyle w:val="TableParagraph"/>
              <w:spacing w:line="225" w:lineRule="exact"/>
              <w:ind w:left="20" w:right="5"/>
              <w:rPr>
                <w:sz w:val="20"/>
              </w:rPr>
            </w:pPr>
            <w:r>
              <w:rPr>
                <w:spacing w:val="-4"/>
                <w:sz w:val="20"/>
              </w:rPr>
              <w:t>GGRM</w:t>
            </w:r>
          </w:p>
        </w:tc>
        <w:tc>
          <w:tcPr>
            <w:tcW w:w="922" w:type="dxa"/>
          </w:tcPr>
          <w:p>
            <w:pPr>
              <w:pStyle w:val="TableParagraph"/>
              <w:spacing w:line="225" w:lineRule="exact"/>
              <w:ind w:left="19"/>
              <w:rPr>
                <w:sz w:val="20"/>
              </w:rPr>
            </w:pPr>
            <w:r>
              <w:rPr>
                <w:spacing w:val="-4"/>
                <w:sz w:val="20"/>
              </w:rPr>
              <w:t>2022</w:t>
            </w:r>
          </w:p>
        </w:tc>
        <w:tc>
          <w:tcPr>
            <w:tcW w:w="927" w:type="dxa"/>
          </w:tcPr>
          <w:p>
            <w:pPr>
              <w:pStyle w:val="TableParagraph"/>
              <w:spacing w:line="225" w:lineRule="exact"/>
              <w:ind w:left="11" w:right="3"/>
              <w:rPr>
                <w:sz w:val="20"/>
              </w:rPr>
            </w:pPr>
            <w:r>
              <w:rPr>
                <w:spacing w:val="-2"/>
                <w:sz w:val="20"/>
              </w:rPr>
              <w:t>23.77</w:t>
            </w:r>
          </w:p>
        </w:tc>
        <w:tc>
          <w:tcPr>
            <w:tcW w:w="922" w:type="dxa"/>
          </w:tcPr>
          <w:p>
            <w:pPr>
              <w:pStyle w:val="TableParagraph"/>
              <w:spacing w:line="225" w:lineRule="exact"/>
              <w:ind w:left="19" w:right="6"/>
              <w:rPr>
                <w:sz w:val="20"/>
              </w:rPr>
            </w:pPr>
            <w:r>
              <w:rPr>
                <w:spacing w:val="-2"/>
                <w:sz w:val="20"/>
              </w:rPr>
              <w:t>36.61</w:t>
            </w:r>
          </w:p>
        </w:tc>
        <w:tc>
          <w:tcPr>
            <w:tcW w:w="921" w:type="dxa"/>
          </w:tcPr>
          <w:p>
            <w:pPr>
              <w:pStyle w:val="TableParagraph"/>
              <w:spacing w:line="225" w:lineRule="exact"/>
              <w:ind w:left="19"/>
              <w:rPr>
                <w:sz w:val="20"/>
              </w:rPr>
            </w:pPr>
            <w:r>
              <w:rPr>
                <w:spacing w:val="-4"/>
                <w:sz w:val="20"/>
              </w:rPr>
              <w:t>3.14</w:t>
            </w:r>
          </w:p>
        </w:tc>
        <w:tc>
          <w:tcPr>
            <w:tcW w:w="926" w:type="dxa"/>
          </w:tcPr>
          <w:p>
            <w:pPr>
              <w:pStyle w:val="TableParagraph"/>
              <w:spacing w:line="225" w:lineRule="exact"/>
              <w:ind w:left="13" w:right="2"/>
              <w:rPr>
                <w:sz w:val="20"/>
              </w:rPr>
            </w:pPr>
            <w:r>
              <w:rPr>
                <w:spacing w:val="-2"/>
                <w:sz w:val="20"/>
              </w:rPr>
              <w:t>32.16</w:t>
            </w:r>
          </w:p>
        </w:tc>
      </w:tr>
      <w:tr>
        <w:trPr>
          <w:trHeight w:val="287" w:hRule="atLeast"/>
        </w:trPr>
        <w:tc>
          <w:tcPr>
            <w:tcW w:w="927" w:type="dxa"/>
          </w:tcPr>
          <w:p>
            <w:pPr>
              <w:pStyle w:val="TableParagraph"/>
              <w:spacing w:line="225" w:lineRule="exact"/>
              <w:ind w:left="11" w:right="7"/>
              <w:rPr>
                <w:sz w:val="20"/>
              </w:rPr>
            </w:pPr>
            <w:r>
              <w:rPr>
                <w:spacing w:val="-5"/>
                <w:sz w:val="20"/>
              </w:rPr>
              <w:t>43</w:t>
            </w:r>
          </w:p>
        </w:tc>
        <w:tc>
          <w:tcPr>
            <w:tcW w:w="2386" w:type="dxa"/>
          </w:tcPr>
          <w:p>
            <w:pPr>
              <w:pStyle w:val="TableParagraph"/>
              <w:spacing w:line="225" w:lineRule="exact"/>
              <w:ind w:left="20" w:right="5"/>
              <w:rPr>
                <w:sz w:val="20"/>
              </w:rPr>
            </w:pPr>
            <w:r>
              <w:rPr>
                <w:spacing w:val="-4"/>
                <w:sz w:val="20"/>
              </w:rPr>
              <w:t>GGRM</w:t>
            </w:r>
          </w:p>
        </w:tc>
        <w:tc>
          <w:tcPr>
            <w:tcW w:w="922" w:type="dxa"/>
          </w:tcPr>
          <w:p>
            <w:pPr>
              <w:pStyle w:val="TableParagraph"/>
              <w:spacing w:line="225" w:lineRule="exact"/>
              <w:ind w:left="19"/>
              <w:rPr>
                <w:sz w:val="20"/>
              </w:rPr>
            </w:pPr>
            <w:r>
              <w:rPr>
                <w:spacing w:val="-4"/>
                <w:sz w:val="20"/>
              </w:rPr>
              <w:t>2023</w:t>
            </w:r>
          </w:p>
        </w:tc>
        <w:tc>
          <w:tcPr>
            <w:tcW w:w="927" w:type="dxa"/>
          </w:tcPr>
          <w:p>
            <w:pPr>
              <w:pStyle w:val="TableParagraph"/>
              <w:spacing w:line="225" w:lineRule="exact"/>
              <w:ind w:left="11" w:right="3"/>
              <w:rPr>
                <w:sz w:val="20"/>
              </w:rPr>
            </w:pPr>
            <w:r>
              <w:rPr>
                <w:spacing w:val="-2"/>
                <w:sz w:val="20"/>
              </w:rPr>
              <w:t>22.39</w:t>
            </w:r>
          </w:p>
        </w:tc>
        <w:tc>
          <w:tcPr>
            <w:tcW w:w="922" w:type="dxa"/>
          </w:tcPr>
          <w:p>
            <w:pPr>
              <w:pStyle w:val="TableParagraph"/>
              <w:spacing w:line="225" w:lineRule="exact"/>
              <w:ind w:left="19" w:right="6"/>
              <w:rPr>
                <w:sz w:val="20"/>
              </w:rPr>
            </w:pPr>
            <w:r>
              <w:rPr>
                <w:spacing w:val="-2"/>
                <w:sz w:val="20"/>
              </w:rPr>
              <w:t>26.56</w:t>
            </w:r>
          </w:p>
        </w:tc>
        <w:tc>
          <w:tcPr>
            <w:tcW w:w="921" w:type="dxa"/>
          </w:tcPr>
          <w:p>
            <w:pPr>
              <w:pStyle w:val="TableParagraph"/>
              <w:spacing w:line="225" w:lineRule="exact"/>
              <w:ind w:left="19"/>
              <w:rPr>
                <w:sz w:val="20"/>
              </w:rPr>
            </w:pPr>
            <w:r>
              <w:rPr>
                <w:spacing w:val="-4"/>
                <w:sz w:val="20"/>
              </w:rPr>
              <w:t>5.76</w:t>
            </w:r>
          </w:p>
        </w:tc>
        <w:tc>
          <w:tcPr>
            <w:tcW w:w="926" w:type="dxa"/>
          </w:tcPr>
          <w:p>
            <w:pPr>
              <w:pStyle w:val="TableParagraph"/>
              <w:spacing w:line="225" w:lineRule="exact"/>
              <w:ind w:left="13" w:right="2"/>
              <w:rPr>
                <w:sz w:val="20"/>
              </w:rPr>
            </w:pPr>
            <w:r>
              <w:rPr>
                <w:spacing w:val="-2"/>
                <w:sz w:val="20"/>
              </w:rPr>
              <w:t>30.22</w:t>
            </w:r>
          </w:p>
        </w:tc>
      </w:tr>
      <w:tr>
        <w:trPr>
          <w:trHeight w:val="288" w:hRule="atLeast"/>
        </w:trPr>
        <w:tc>
          <w:tcPr>
            <w:tcW w:w="927" w:type="dxa"/>
          </w:tcPr>
          <w:p>
            <w:pPr>
              <w:pStyle w:val="TableParagraph"/>
              <w:spacing w:line="226" w:lineRule="exact"/>
              <w:ind w:left="11" w:right="7"/>
              <w:rPr>
                <w:sz w:val="20"/>
              </w:rPr>
            </w:pPr>
            <w:r>
              <w:rPr>
                <w:spacing w:val="-5"/>
                <w:sz w:val="20"/>
              </w:rPr>
              <w:t>44</w:t>
            </w:r>
          </w:p>
        </w:tc>
        <w:tc>
          <w:tcPr>
            <w:tcW w:w="2386" w:type="dxa"/>
          </w:tcPr>
          <w:p>
            <w:pPr>
              <w:pStyle w:val="TableParagraph"/>
              <w:spacing w:line="226" w:lineRule="exact"/>
              <w:ind w:left="20" w:right="5"/>
              <w:rPr>
                <w:sz w:val="20"/>
              </w:rPr>
            </w:pPr>
            <w:r>
              <w:rPr>
                <w:spacing w:val="-4"/>
                <w:sz w:val="20"/>
              </w:rPr>
              <w:t>DLTA</w:t>
            </w:r>
          </w:p>
        </w:tc>
        <w:tc>
          <w:tcPr>
            <w:tcW w:w="922" w:type="dxa"/>
          </w:tcPr>
          <w:p>
            <w:pPr>
              <w:pStyle w:val="TableParagraph"/>
              <w:spacing w:line="226" w:lineRule="exact"/>
              <w:ind w:left="19"/>
              <w:rPr>
                <w:sz w:val="20"/>
              </w:rPr>
            </w:pPr>
            <w:r>
              <w:rPr>
                <w:spacing w:val="-4"/>
                <w:sz w:val="20"/>
              </w:rPr>
              <w:t>2021</w:t>
            </w:r>
          </w:p>
        </w:tc>
        <w:tc>
          <w:tcPr>
            <w:tcW w:w="927" w:type="dxa"/>
          </w:tcPr>
          <w:p>
            <w:pPr>
              <w:pStyle w:val="TableParagraph"/>
              <w:spacing w:line="226" w:lineRule="exact"/>
              <w:ind w:left="11" w:right="3"/>
              <w:rPr>
                <w:sz w:val="20"/>
              </w:rPr>
            </w:pPr>
            <w:r>
              <w:rPr>
                <w:spacing w:val="-2"/>
                <w:sz w:val="20"/>
              </w:rPr>
              <w:t>21.95</w:t>
            </w:r>
          </w:p>
        </w:tc>
        <w:tc>
          <w:tcPr>
            <w:tcW w:w="922" w:type="dxa"/>
          </w:tcPr>
          <w:p>
            <w:pPr>
              <w:pStyle w:val="TableParagraph"/>
              <w:spacing w:line="226" w:lineRule="exact"/>
              <w:ind w:left="19" w:right="1"/>
              <w:rPr>
                <w:sz w:val="20"/>
              </w:rPr>
            </w:pPr>
            <w:r>
              <w:rPr>
                <w:spacing w:val="-4"/>
                <w:sz w:val="20"/>
              </w:rPr>
              <w:t>6.43</w:t>
            </w:r>
          </w:p>
        </w:tc>
        <w:tc>
          <w:tcPr>
            <w:tcW w:w="921" w:type="dxa"/>
          </w:tcPr>
          <w:p>
            <w:pPr>
              <w:pStyle w:val="TableParagraph"/>
              <w:spacing w:line="226" w:lineRule="exact"/>
              <w:ind w:left="19" w:right="5"/>
              <w:rPr>
                <w:sz w:val="20"/>
              </w:rPr>
            </w:pPr>
            <w:r>
              <w:rPr>
                <w:spacing w:val="-2"/>
                <w:sz w:val="20"/>
              </w:rPr>
              <w:t>14.36</w:t>
            </w:r>
          </w:p>
        </w:tc>
        <w:tc>
          <w:tcPr>
            <w:tcW w:w="926" w:type="dxa"/>
          </w:tcPr>
          <w:p>
            <w:pPr>
              <w:pStyle w:val="TableParagraph"/>
              <w:spacing w:line="226" w:lineRule="exact"/>
              <w:ind w:left="13" w:right="2"/>
              <w:rPr>
                <w:sz w:val="20"/>
              </w:rPr>
            </w:pPr>
            <w:r>
              <w:rPr>
                <w:spacing w:val="-2"/>
                <w:sz w:val="20"/>
              </w:rPr>
              <w:t>13.55</w:t>
            </w:r>
          </w:p>
        </w:tc>
      </w:tr>
      <w:tr>
        <w:trPr>
          <w:trHeight w:val="287" w:hRule="atLeast"/>
        </w:trPr>
        <w:tc>
          <w:tcPr>
            <w:tcW w:w="927" w:type="dxa"/>
          </w:tcPr>
          <w:p>
            <w:pPr>
              <w:pStyle w:val="TableParagraph"/>
              <w:spacing w:line="225" w:lineRule="exact"/>
              <w:ind w:left="11" w:right="7"/>
              <w:rPr>
                <w:sz w:val="20"/>
              </w:rPr>
            </w:pPr>
            <w:r>
              <w:rPr>
                <w:spacing w:val="-5"/>
                <w:sz w:val="20"/>
              </w:rPr>
              <w:t>45</w:t>
            </w:r>
          </w:p>
        </w:tc>
        <w:tc>
          <w:tcPr>
            <w:tcW w:w="2386" w:type="dxa"/>
          </w:tcPr>
          <w:p>
            <w:pPr>
              <w:pStyle w:val="TableParagraph"/>
              <w:spacing w:line="225" w:lineRule="exact"/>
              <w:ind w:left="20" w:right="5"/>
              <w:rPr>
                <w:sz w:val="20"/>
              </w:rPr>
            </w:pPr>
            <w:r>
              <w:rPr>
                <w:spacing w:val="-4"/>
                <w:sz w:val="20"/>
              </w:rPr>
              <w:t>DLTA</w:t>
            </w:r>
          </w:p>
        </w:tc>
        <w:tc>
          <w:tcPr>
            <w:tcW w:w="922" w:type="dxa"/>
          </w:tcPr>
          <w:p>
            <w:pPr>
              <w:pStyle w:val="TableParagraph"/>
              <w:spacing w:line="225" w:lineRule="exact"/>
              <w:ind w:left="19"/>
              <w:rPr>
                <w:sz w:val="20"/>
              </w:rPr>
            </w:pPr>
            <w:r>
              <w:rPr>
                <w:spacing w:val="-4"/>
                <w:sz w:val="20"/>
              </w:rPr>
              <w:t>2022</w:t>
            </w:r>
          </w:p>
        </w:tc>
        <w:tc>
          <w:tcPr>
            <w:tcW w:w="927" w:type="dxa"/>
          </w:tcPr>
          <w:p>
            <w:pPr>
              <w:pStyle w:val="TableParagraph"/>
              <w:spacing w:line="225" w:lineRule="exact"/>
              <w:ind w:left="11" w:right="3"/>
              <w:rPr>
                <w:sz w:val="20"/>
              </w:rPr>
            </w:pPr>
            <w:r>
              <w:rPr>
                <w:spacing w:val="-2"/>
                <w:sz w:val="20"/>
              </w:rPr>
              <w:t>21.80</w:t>
            </w:r>
          </w:p>
        </w:tc>
        <w:tc>
          <w:tcPr>
            <w:tcW w:w="922" w:type="dxa"/>
          </w:tcPr>
          <w:p>
            <w:pPr>
              <w:pStyle w:val="TableParagraph"/>
              <w:spacing w:line="225" w:lineRule="exact"/>
              <w:ind w:left="19" w:right="1"/>
              <w:rPr>
                <w:sz w:val="20"/>
              </w:rPr>
            </w:pPr>
            <w:r>
              <w:rPr>
                <w:spacing w:val="-4"/>
                <w:sz w:val="20"/>
              </w:rPr>
              <w:t>6.39</w:t>
            </w:r>
          </w:p>
        </w:tc>
        <w:tc>
          <w:tcPr>
            <w:tcW w:w="921" w:type="dxa"/>
          </w:tcPr>
          <w:p>
            <w:pPr>
              <w:pStyle w:val="TableParagraph"/>
              <w:spacing w:line="225" w:lineRule="exact"/>
              <w:ind w:left="19" w:right="5"/>
              <w:rPr>
                <w:sz w:val="20"/>
              </w:rPr>
            </w:pPr>
            <w:r>
              <w:rPr>
                <w:spacing w:val="-2"/>
                <w:sz w:val="20"/>
              </w:rPr>
              <w:t>17.60</w:t>
            </w:r>
          </w:p>
        </w:tc>
        <w:tc>
          <w:tcPr>
            <w:tcW w:w="926" w:type="dxa"/>
          </w:tcPr>
          <w:p>
            <w:pPr>
              <w:pStyle w:val="TableParagraph"/>
              <w:spacing w:line="225" w:lineRule="exact"/>
              <w:ind w:left="13" w:right="2"/>
              <w:rPr>
                <w:sz w:val="20"/>
              </w:rPr>
            </w:pPr>
            <w:r>
              <w:rPr>
                <w:spacing w:val="-2"/>
                <w:sz w:val="20"/>
              </w:rPr>
              <w:t>13.89</w:t>
            </w:r>
          </w:p>
        </w:tc>
      </w:tr>
      <w:tr>
        <w:trPr>
          <w:trHeight w:val="287" w:hRule="atLeast"/>
        </w:trPr>
        <w:tc>
          <w:tcPr>
            <w:tcW w:w="927" w:type="dxa"/>
          </w:tcPr>
          <w:p>
            <w:pPr>
              <w:pStyle w:val="TableParagraph"/>
              <w:spacing w:line="225" w:lineRule="exact"/>
              <w:ind w:left="11" w:right="7"/>
              <w:rPr>
                <w:sz w:val="20"/>
              </w:rPr>
            </w:pPr>
            <w:r>
              <w:rPr>
                <w:spacing w:val="-5"/>
                <w:sz w:val="20"/>
              </w:rPr>
              <w:t>46</w:t>
            </w:r>
          </w:p>
        </w:tc>
        <w:tc>
          <w:tcPr>
            <w:tcW w:w="2386" w:type="dxa"/>
          </w:tcPr>
          <w:p>
            <w:pPr>
              <w:pStyle w:val="TableParagraph"/>
              <w:spacing w:line="225" w:lineRule="exact"/>
              <w:ind w:left="20" w:right="5"/>
              <w:rPr>
                <w:sz w:val="20"/>
              </w:rPr>
            </w:pPr>
            <w:r>
              <w:rPr>
                <w:spacing w:val="-4"/>
                <w:sz w:val="20"/>
              </w:rPr>
              <w:t>DLTA</w:t>
            </w:r>
          </w:p>
        </w:tc>
        <w:tc>
          <w:tcPr>
            <w:tcW w:w="922" w:type="dxa"/>
          </w:tcPr>
          <w:p>
            <w:pPr>
              <w:pStyle w:val="TableParagraph"/>
              <w:spacing w:line="225" w:lineRule="exact"/>
              <w:ind w:left="19"/>
              <w:rPr>
                <w:sz w:val="20"/>
              </w:rPr>
            </w:pPr>
            <w:r>
              <w:rPr>
                <w:spacing w:val="-4"/>
                <w:sz w:val="20"/>
              </w:rPr>
              <w:t>2023</w:t>
            </w:r>
          </w:p>
        </w:tc>
        <w:tc>
          <w:tcPr>
            <w:tcW w:w="927" w:type="dxa"/>
          </w:tcPr>
          <w:p>
            <w:pPr>
              <w:pStyle w:val="TableParagraph"/>
              <w:spacing w:line="225" w:lineRule="exact"/>
              <w:ind w:left="11" w:right="3"/>
              <w:rPr>
                <w:sz w:val="20"/>
              </w:rPr>
            </w:pPr>
            <w:r>
              <w:rPr>
                <w:spacing w:val="-2"/>
                <w:sz w:val="20"/>
              </w:rPr>
              <w:t>20.51</w:t>
            </w:r>
          </w:p>
        </w:tc>
        <w:tc>
          <w:tcPr>
            <w:tcW w:w="922" w:type="dxa"/>
          </w:tcPr>
          <w:p>
            <w:pPr>
              <w:pStyle w:val="TableParagraph"/>
              <w:spacing w:line="225" w:lineRule="exact"/>
              <w:ind w:left="19" w:right="1"/>
              <w:rPr>
                <w:sz w:val="20"/>
              </w:rPr>
            </w:pPr>
            <w:r>
              <w:rPr>
                <w:spacing w:val="-4"/>
                <w:sz w:val="20"/>
              </w:rPr>
              <w:t>6.97</w:t>
            </w:r>
          </w:p>
        </w:tc>
        <w:tc>
          <w:tcPr>
            <w:tcW w:w="921" w:type="dxa"/>
          </w:tcPr>
          <w:p>
            <w:pPr>
              <w:pStyle w:val="TableParagraph"/>
              <w:spacing w:line="225" w:lineRule="exact"/>
              <w:ind w:left="19" w:right="5"/>
              <w:rPr>
                <w:sz w:val="20"/>
              </w:rPr>
            </w:pPr>
            <w:r>
              <w:rPr>
                <w:spacing w:val="-2"/>
                <w:sz w:val="20"/>
              </w:rPr>
              <w:t>16.52</w:t>
            </w:r>
          </w:p>
        </w:tc>
        <w:tc>
          <w:tcPr>
            <w:tcW w:w="926" w:type="dxa"/>
          </w:tcPr>
          <w:p>
            <w:pPr>
              <w:pStyle w:val="TableParagraph"/>
              <w:spacing w:line="225" w:lineRule="exact"/>
              <w:ind w:left="13" w:right="2"/>
              <w:rPr>
                <w:sz w:val="20"/>
              </w:rPr>
            </w:pPr>
            <w:r>
              <w:rPr>
                <w:spacing w:val="-2"/>
                <w:sz w:val="20"/>
              </w:rPr>
              <w:t>14.20</w:t>
            </w:r>
          </w:p>
        </w:tc>
      </w:tr>
      <w:tr>
        <w:trPr>
          <w:trHeight w:val="287" w:hRule="atLeast"/>
        </w:trPr>
        <w:tc>
          <w:tcPr>
            <w:tcW w:w="927" w:type="dxa"/>
          </w:tcPr>
          <w:p>
            <w:pPr>
              <w:pStyle w:val="TableParagraph"/>
              <w:spacing w:line="225" w:lineRule="exact"/>
              <w:ind w:left="11" w:right="7"/>
              <w:rPr>
                <w:sz w:val="20"/>
              </w:rPr>
            </w:pPr>
            <w:r>
              <w:rPr>
                <w:spacing w:val="-5"/>
                <w:sz w:val="20"/>
              </w:rPr>
              <w:t>47</w:t>
            </w:r>
          </w:p>
        </w:tc>
        <w:tc>
          <w:tcPr>
            <w:tcW w:w="2386" w:type="dxa"/>
          </w:tcPr>
          <w:p>
            <w:pPr>
              <w:pStyle w:val="TableParagraph"/>
              <w:spacing w:line="225" w:lineRule="exact"/>
              <w:ind w:left="20" w:right="5"/>
              <w:rPr>
                <w:sz w:val="20"/>
              </w:rPr>
            </w:pPr>
            <w:r>
              <w:rPr>
                <w:spacing w:val="-4"/>
                <w:sz w:val="20"/>
              </w:rPr>
              <w:t>DLTA</w:t>
            </w:r>
          </w:p>
        </w:tc>
        <w:tc>
          <w:tcPr>
            <w:tcW w:w="922" w:type="dxa"/>
          </w:tcPr>
          <w:p>
            <w:pPr>
              <w:pStyle w:val="TableParagraph"/>
              <w:spacing w:line="225" w:lineRule="exact"/>
              <w:ind w:left="19"/>
              <w:rPr>
                <w:sz w:val="20"/>
              </w:rPr>
            </w:pPr>
            <w:r>
              <w:rPr>
                <w:spacing w:val="-4"/>
                <w:sz w:val="20"/>
              </w:rPr>
              <w:t>2024</w:t>
            </w:r>
          </w:p>
        </w:tc>
        <w:tc>
          <w:tcPr>
            <w:tcW w:w="927" w:type="dxa"/>
          </w:tcPr>
          <w:p>
            <w:pPr>
              <w:pStyle w:val="TableParagraph"/>
              <w:spacing w:line="225" w:lineRule="exact"/>
              <w:ind w:left="11" w:right="3"/>
              <w:rPr>
                <w:sz w:val="20"/>
              </w:rPr>
            </w:pPr>
            <w:r>
              <w:rPr>
                <w:spacing w:val="-2"/>
                <w:sz w:val="20"/>
              </w:rPr>
              <w:t>21.50</w:t>
            </w:r>
          </w:p>
        </w:tc>
        <w:tc>
          <w:tcPr>
            <w:tcW w:w="922" w:type="dxa"/>
          </w:tcPr>
          <w:p>
            <w:pPr>
              <w:pStyle w:val="TableParagraph"/>
              <w:spacing w:line="225" w:lineRule="exact"/>
              <w:ind w:left="19" w:right="1"/>
              <w:rPr>
                <w:sz w:val="20"/>
              </w:rPr>
            </w:pPr>
            <w:r>
              <w:rPr>
                <w:spacing w:val="-4"/>
                <w:sz w:val="20"/>
              </w:rPr>
              <w:t>7.93</w:t>
            </w:r>
          </w:p>
        </w:tc>
        <w:tc>
          <w:tcPr>
            <w:tcW w:w="921" w:type="dxa"/>
          </w:tcPr>
          <w:p>
            <w:pPr>
              <w:pStyle w:val="TableParagraph"/>
              <w:spacing w:line="225" w:lineRule="exact"/>
              <w:ind w:left="19" w:right="5"/>
              <w:rPr>
                <w:sz w:val="20"/>
              </w:rPr>
            </w:pPr>
            <w:r>
              <w:rPr>
                <w:spacing w:val="-2"/>
                <w:sz w:val="20"/>
              </w:rPr>
              <w:t>12.73</w:t>
            </w:r>
          </w:p>
        </w:tc>
        <w:tc>
          <w:tcPr>
            <w:tcW w:w="926" w:type="dxa"/>
          </w:tcPr>
          <w:p>
            <w:pPr>
              <w:pStyle w:val="TableParagraph"/>
              <w:spacing w:line="225" w:lineRule="exact"/>
              <w:ind w:left="13" w:right="2"/>
              <w:rPr>
                <w:sz w:val="20"/>
              </w:rPr>
            </w:pPr>
            <w:r>
              <w:rPr>
                <w:spacing w:val="-2"/>
                <w:sz w:val="20"/>
              </w:rPr>
              <w:t>15.53</w:t>
            </w:r>
          </w:p>
        </w:tc>
      </w:tr>
      <w:tr>
        <w:trPr>
          <w:trHeight w:val="287" w:hRule="atLeast"/>
        </w:trPr>
        <w:tc>
          <w:tcPr>
            <w:tcW w:w="927" w:type="dxa"/>
          </w:tcPr>
          <w:p>
            <w:pPr>
              <w:pStyle w:val="TableParagraph"/>
              <w:spacing w:line="225" w:lineRule="exact"/>
              <w:ind w:left="11" w:right="7"/>
              <w:rPr>
                <w:sz w:val="20"/>
              </w:rPr>
            </w:pPr>
            <w:r>
              <w:rPr>
                <w:spacing w:val="-5"/>
                <w:sz w:val="20"/>
              </w:rPr>
              <w:t>48</w:t>
            </w:r>
          </w:p>
        </w:tc>
        <w:tc>
          <w:tcPr>
            <w:tcW w:w="2386" w:type="dxa"/>
          </w:tcPr>
          <w:p>
            <w:pPr>
              <w:pStyle w:val="TableParagraph"/>
              <w:spacing w:line="225" w:lineRule="exact"/>
              <w:ind w:left="20" w:right="5"/>
              <w:rPr>
                <w:sz w:val="20"/>
              </w:rPr>
            </w:pPr>
            <w:r>
              <w:rPr>
                <w:spacing w:val="-4"/>
                <w:sz w:val="20"/>
              </w:rPr>
              <w:t>IKAN</w:t>
            </w:r>
          </w:p>
        </w:tc>
        <w:tc>
          <w:tcPr>
            <w:tcW w:w="922" w:type="dxa"/>
          </w:tcPr>
          <w:p>
            <w:pPr>
              <w:pStyle w:val="TableParagraph"/>
              <w:spacing w:line="225" w:lineRule="exact"/>
              <w:ind w:left="19"/>
              <w:rPr>
                <w:sz w:val="20"/>
              </w:rPr>
            </w:pPr>
            <w:r>
              <w:rPr>
                <w:spacing w:val="-4"/>
                <w:sz w:val="20"/>
              </w:rPr>
              <w:t>2021</w:t>
            </w:r>
          </w:p>
        </w:tc>
        <w:tc>
          <w:tcPr>
            <w:tcW w:w="927" w:type="dxa"/>
          </w:tcPr>
          <w:p>
            <w:pPr>
              <w:pStyle w:val="TableParagraph"/>
              <w:spacing w:line="225" w:lineRule="exact"/>
              <w:ind w:left="11" w:right="3"/>
              <w:rPr>
                <w:sz w:val="20"/>
              </w:rPr>
            </w:pPr>
            <w:r>
              <w:rPr>
                <w:spacing w:val="-2"/>
                <w:sz w:val="20"/>
              </w:rPr>
              <w:t>24.99</w:t>
            </w:r>
          </w:p>
        </w:tc>
        <w:tc>
          <w:tcPr>
            <w:tcW w:w="922" w:type="dxa"/>
          </w:tcPr>
          <w:p>
            <w:pPr>
              <w:pStyle w:val="TableParagraph"/>
              <w:spacing w:line="225" w:lineRule="exact"/>
              <w:ind w:left="19" w:right="6"/>
              <w:rPr>
                <w:sz w:val="20"/>
              </w:rPr>
            </w:pPr>
            <w:r>
              <w:rPr>
                <w:spacing w:val="-2"/>
                <w:sz w:val="20"/>
              </w:rPr>
              <w:t>15.53</w:t>
            </w:r>
          </w:p>
        </w:tc>
        <w:tc>
          <w:tcPr>
            <w:tcW w:w="921" w:type="dxa"/>
          </w:tcPr>
          <w:p>
            <w:pPr>
              <w:pStyle w:val="TableParagraph"/>
              <w:spacing w:line="225" w:lineRule="exact"/>
              <w:ind w:left="19"/>
              <w:rPr>
                <w:sz w:val="20"/>
              </w:rPr>
            </w:pPr>
            <w:r>
              <w:rPr>
                <w:spacing w:val="-4"/>
                <w:sz w:val="20"/>
              </w:rPr>
              <w:t>1.24</w:t>
            </w:r>
          </w:p>
        </w:tc>
        <w:tc>
          <w:tcPr>
            <w:tcW w:w="926" w:type="dxa"/>
          </w:tcPr>
          <w:p>
            <w:pPr>
              <w:pStyle w:val="TableParagraph"/>
              <w:spacing w:line="225" w:lineRule="exact"/>
              <w:ind w:left="13" w:right="2"/>
              <w:rPr>
                <w:sz w:val="20"/>
              </w:rPr>
            </w:pPr>
            <w:r>
              <w:rPr>
                <w:spacing w:val="-2"/>
                <w:sz w:val="20"/>
              </w:rPr>
              <w:t>18.60</w:t>
            </w:r>
          </w:p>
        </w:tc>
      </w:tr>
      <w:tr>
        <w:trPr>
          <w:trHeight w:val="287" w:hRule="atLeast"/>
        </w:trPr>
        <w:tc>
          <w:tcPr>
            <w:tcW w:w="927" w:type="dxa"/>
          </w:tcPr>
          <w:p>
            <w:pPr>
              <w:pStyle w:val="TableParagraph"/>
              <w:spacing w:line="225" w:lineRule="exact"/>
              <w:ind w:left="11" w:right="7"/>
              <w:rPr>
                <w:sz w:val="20"/>
              </w:rPr>
            </w:pPr>
            <w:r>
              <w:rPr>
                <w:spacing w:val="-5"/>
                <w:sz w:val="20"/>
              </w:rPr>
              <w:t>49</w:t>
            </w:r>
          </w:p>
        </w:tc>
        <w:tc>
          <w:tcPr>
            <w:tcW w:w="2386" w:type="dxa"/>
          </w:tcPr>
          <w:p>
            <w:pPr>
              <w:pStyle w:val="TableParagraph"/>
              <w:spacing w:line="225" w:lineRule="exact"/>
              <w:ind w:left="20" w:right="5"/>
              <w:rPr>
                <w:sz w:val="20"/>
              </w:rPr>
            </w:pPr>
            <w:r>
              <w:rPr>
                <w:spacing w:val="-4"/>
                <w:sz w:val="20"/>
              </w:rPr>
              <w:t>IKAN</w:t>
            </w:r>
          </w:p>
        </w:tc>
        <w:tc>
          <w:tcPr>
            <w:tcW w:w="922" w:type="dxa"/>
          </w:tcPr>
          <w:p>
            <w:pPr>
              <w:pStyle w:val="TableParagraph"/>
              <w:spacing w:line="225" w:lineRule="exact"/>
              <w:ind w:left="19"/>
              <w:rPr>
                <w:sz w:val="20"/>
              </w:rPr>
            </w:pPr>
            <w:r>
              <w:rPr>
                <w:spacing w:val="-4"/>
                <w:sz w:val="20"/>
              </w:rPr>
              <w:t>2023</w:t>
            </w:r>
          </w:p>
        </w:tc>
        <w:tc>
          <w:tcPr>
            <w:tcW w:w="927" w:type="dxa"/>
          </w:tcPr>
          <w:p>
            <w:pPr>
              <w:pStyle w:val="TableParagraph"/>
              <w:spacing w:line="225" w:lineRule="exact"/>
              <w:ind w:left="11" w:right="3"/>
              <w:rPr>
                <w:sz w:val="20"/>
              </w:rPr>
            </w:pPr>
            <w:r>
              <w:rPr>
                <w:spacing w:val="-2"/>
                <w:sz w:val="20"/>
              </w:rPr>
              <w:t>25.22</w:t>
            </w:r>
          </w:p>
        </w:tc>
        <w:tc>
          <w:tcPr>
            <w:tcW w:w="922" w:type="dxa"/>
          </w:tcPr>
          <w:p>
            <w:pPr>
              <w:pStyle w:val="TableParagraph"/>
              <w:spacing w:line="225" w:lineRule="exact"/>
              <w:ind w:left="19" w:right="6"/>
              <w:rPr>
                <w:sz w:val="20"/>
              </w:rPr>
            </w:pPr>
            <w:r>
              <w:rPr>
                <w:spacing w:val="-2"/>
                <w:sz w:val="20"/>
              </w:rPr>
              <w:t>15.87</w:t>
            </w:r>
          </w:p>
        </w:tc>
        <w:tc>
          <w:tcPr>
            <w:tcW w:w="921" w:type="dxa"/>
          </w:tcPr>
          <w:p>
            <w:pPr>
              <w:pStyle w:val="TableParagraph"/>
              <w:spacing w:line="225" w:lineRule="exact"/>
              <w:ind w:left="19" w:right="5"/>
              <w:rPr>
                <w:sz w:val="20"/>
              </w:rPr>
            </w:pPr>
            <w:r>
              <w:rPr>
                <w:spacing w:val="-5"/>
                <w:sz w:val="20"/>
              </w:rPr>
              <w:t>.66</w:t>
            </w:r>
          </w:p>
        </w:tc>
        <w:tc>
          <w:tcPr>
            <w:tcW w:w="926" w:type="dxa"/>
          </w:tcPr>
          <w:p>
            <w:pPr>
              <w:pStyle w:val="TableParagraph"/>
              <w:spacing w:line="225" w:lineRule="exact"/>
              <w:ind w:left="13" w:right="2"/>
              <w:rPr>
                <w:sz w:val="20"/>
              </w:rPr>
            </w:pPr>
            <w:r>
              <w:rPr>
                <w:spacing w:val="-2"/>
                <w:sz w:val="20"/>
              </w:rPr>
              <w:t>18.03</w:t>
            </w:r>
          </w:p>
        </w:tc>
      </w:tr>
    </w:tbl>
    <w:p>
      <w:pPr>
        <w:spacing w:before="7"/>
        <w:ind w:left="566" w:right="0" w:firstLine="0"/>
        <w:jc w:val="left"/>
        <w:rPr>
          <w:i/>
          <w:sz w:val="20"/>
        </w:rPr>
      </w:pPr>
      <w:r>
        <w:rPr>
          <w:i/>
          <w:sz w:val="20"/>
        </w:rPr>
        <w:t>Sumber</w:t>
      </w:r>
      <w:r>
        <w:rPr>
          <w:i/>
          <w:spacing w:val="-6"/>
          <w:sz w:val="20"/>
        </w:rPr>
        <w:t> </w:t>
      </w:r>
      <w:r>
        <w:rPr>
          <w:i/>
          <w:sz w:val="20"/>
        </w:rPr>
        <w:t>:</w:t>
      </w:r>
      <w:r>
        <w:rPr>
          <w:i/>
          <w:spacing w:val="-7"/>
          <w:sz w:val="20"/>
        </w:rPr>
        <w:t> </w:t>
      </w:r>
      <w:r>
        <w:rPr>
          <w:i/>
          <w:sz w:val="20"/>
        </w:rPr>
        <w:t>Laporan</w:t>
      </w:r>
      <w:r>
        <w:rPr>
          <w:i/>
          <w:spacing w:val="-8"/>
          <w:sz w:val="20"/>
        </w:rPr>
        <w:t> </w:t>
      </w:r>
      <w:r>
        <w:rPr>
          <w:i/>
          <w:sz w:val="20"/>
        </w:rPr>
        <w:t>Keuangan</w:t>
      </w:r>
      <w:r>
        <w:rPr>
          <w:i/>
          <w:spacing w:val="-8"/>
          <w:sz w:val="20"/>
        </w:rPr>
        <w:t> </w:t>
      </w:r>
      <w:r>
        <w:rPr>
          <w:i/>
          <w:sz w:val="20"/>
        </w:rPr>
        <w:t>dan</w:t>
      </w:r>
      <w:r>
        <w:rPr>
          <w:i/>
          <w:spacing w:val="-3"/>
          <w:sz w:val="20"/>
        </w:rPr>
        <w:t> </w:t>
      </w:r>
      <w:r>
        <w:rPr>
          <w:i/>
          <w:sz w:val="20"/>
        </w:rPr>
        <w:t>Data</w:t>
      </w:r>
      <w:r>
        <w:rPr>
          <w:i/>
          <w:spacing w:val="-8"/>
          <w:sz w:val="20"/>
        </w:rPr>
        <w:t> </w:t>
      </w:r>
      <w:r>
        <w:rPr>
          <w:i/>
          <w:sz w:val="20"/>
        </w:rPr>
        <w:t>Diolah,</w:t>
      </w:r>
      <w:r>
        <w:rPr>
          <w:i/>
          <w:spacing w:val="-1"/>
          <w:sz w:val="20"/>
        </w:rPr>
        <w:t> </w:t>
      </w:r>
      <w:r>
        <w:rPr>
          <w:i/>
          <w:spacing w:val="-4"/>
          <w:sz w:val="20"/>
        </w:rPr>
        <w:t>2025</w:t>
      </w:r>
    </w:p>
    <w:p>
      <w:pPr>
        <w:pStyle w:val="BodyText"/>
        <w:rPr>
          <w:i/>
          <w:sz w:val="20"/>
        </w:rPr>
      </w:pPr>
    </w:p>
    <w:p>
      <w:pPr>
        <w:pStyle w:val="BodyText"/>
        <w:rPr>
          <w:i/>
          <w:sz w:val="20"/>
        </w:rPr>
      </w:pPr>
    </w:p>
    <w:p>
      <w:pPr>
        <w:pStyle w:val="BodyText"/>
        <w:rPr>
          <w:i/>
          <w:sz w:val="20"/>
        </w:rPr>
      </w:pPr>
    </w:p>
    <w:p>
      <w:pPr>
        <w:pStyle w:val="BodyText"/>
        <w:spacing w:before="70"/>
        <w:rPr>
          <w:i/>
          <w:sz w:val="20"/>
        </w:rPr>
      </w:pPr>
    </w:p>
    <w:p>
      <w:pPr>
        <w:spacing w:before="1"/>
        <w:ind w:left="566" w:right="0" w:firstLine="0"/>
        <w:jc w:val="left"/>
        <w:rPr>
          <w:i/>
          <w:sz w:val="24"/>
        </w:rPr>
      </w:pPr>
      <w:r>
        <w:rPr>
          <w:sz w:val="24"/>
        </w:rPr>
        <w:t>Lampiran</w:t>
      </w:r>
      <w:r>
        <w:rPr>
          <w:spacing w:val="-4"/>
          <w:sz w:val="24"/>
        </w:rPr>
        <w:t> </w:t>
      </w:r>
      <w:r>
        <w:rPr>
          <w:sz w:val="24"/>
        </w:rPr>
        <w:t>3: Gambar</w:t>
      </w:r>
      <w:r>
        <w:rPr>
          <w:spacing w:val="1"/>
          <w:sz w:val="24"/>
        </w:rPr>
        <w:t> </w:t>
      </w:r>
      <w:r>
        <w:rPr>
          <w:sz w:val="24"/>
        </w:rPr>
        <w:t>Data</w:t>
      </w:r>
      <w:r>
        <w:rPr>
          <w:spacing w:val="1"/>
          <w:sz w:val="24"/>
        </w:rPr>
        <w:t> </w:t>
      </w:r>
      <w:r>
        <w:rPr>
          <w:i/>
          <w:spacing w:val="-2"/>
          <w:sz w:val="24"/>
        </w:rPr>
        <w:t>Outlier</w:t>
      </w:r>
    </w:p>
    <w:p>
      <w:pPr>
        <w:pStyle w:val="BodyText"/>
        <w:spacing w:before="2"/>
        <w:rPr>
          <w:i/>
          <w:sz w:val="13"/>
        </w:rPr>
      </w:pPr>
      <w:r>
        <w:rPr>
          <w:i/>
          <w:sz w:val="13"/>
        </w:rPr>
        <w:drawing>
          <wp:anchor distT="0" distB="0" distL="0" distR="0" allowOverlap="1" layoutInCell="1" locked="0" behindDoc="1" simplePos="0" relativeHeight="487601152">
            <wp:simplePos x="0" y="0"/>
            <wp:positionH relativeFrom="page">
              <wp:posOffset>1490528</wp:posOffset>
            </wp:positionH>
            <wp:positionV relativeFrom="paragraph">
              <wp:posOffset>111695</wp:posOffset>
            </wp:positionV>
            <wp:extent cx="3002014" cy="1740979"/>
            <wp:effectExtent l="0" t="0" r="0" b="0"/>
            <wp:wrapTopAndBottom/>
            <wp:docPr id="147" name="Image 147"/>
            <wp:cNvGraphicFramePr>
              <a:graphicFrameLocks/>
            </wp:cNvGraphicFramePr>
            <a:graphic>
              <a:graphicData uri="http://schemas.openxmlformats.org/drawingml/2006/picture">
                <pic:pic>
                  <pic:nvPicPr>
                    <pic:cNvPr id="147" name="Image 147"/>
                    <pic:cNvPicPr/>
                  </pic:nvPicPr>
                  <pic:blipFill>
                    <a:blip r:embed="rId156" cstate="print"/>
                    <a:stretch>
                      <a:fillRect/>
                    </a:stretch>
                  </pic:blipFill>
                  <pic:spPr>
                    <a:xfrm>
                      <a:off x="0" y="0"/>
                      <a:ext cx="3002014" cy="1740979"/>
                    </a:xfrm>
                    <a:prstGeom prst="rect">
                      <a:avLst/>
                    </a:prstGeom>
                  </pic:spPr>
                </pic:pic>
              </a:graphicData>
            </a:graphic>
          </wp:anchor>
        </w:drawing>
      </w:r>
    </w:p>
    <w:p>
      <w:pPr>
        <w:spacing w:before="209"/>
        <w:ind w:left="619" w:right="0" w:firstLine="0"/>
        <w:jc w:val="left"/>
        <w:rPr>
          <w:i/>
          <w:sz w:val="20"/>
        </w:rPr>
      </w:pPr>
      <w:r>
        <w:rPr>
          <w:i/>
          <w:sz w:val="20"/>
        </w:rPr>
        <w:t>Sumber:</w:t>
      </w:r>
      <w:r>
        <w:rPr>
          <w:i/>
          <w:spacing w:val="-6"/>
          <w:sz w:val="20"/>
        </w:rPr>
        <w:t> </w:t>
      </w:r>
      <w:r>
        <w:rPr>
          <w:i/>
          <w:sz w:val="20"/>
        </w:rPr>
        <w:t>Output</w:t>
      </w:r>
      <w:r>
        <w:rPr>
          <w:i/>
          <w:spacing w:val="-7"/>
          <w:sz w:val="20"/>
        </w:rPr>
        <w:t> </w:t>
      </w:r>
      <w:r>
        <w:rPr>
          <w:i/>
          <w:sz w:val="20"/>
        </w:rPr>
        <w:t>Data</w:t>
      </w:r>
      <w:r>
        <w:rPr>
          <w:i/>
          <w:spacing w:val="-4"/>
          <w:sz w:val="20"/>
        </w:rPr>
        <w:t> </w:t>
      </w:r>
      <w:r>
        <w:rPr>
          <w:i/>
          <w:sz w:val="20"/>
        </w:rPr>
        <w:t>SPSS</w:t>
      </w:r>
      <w:r>
        <w:rPr>
          <w:i/>
          <w:spacing w:val="-9"/>
          <w:sz w:val="20"/>
        </w:rPr>
        <w:t> </w:t>
      </w:r>
      <w:r>
        <w:rPr>
          <w:i/>
          <w:sz w:val="20"/>
        </w:rPr>
        <w:t>v26,</w:t>
      </w:r>
      <w:r>
        <w:rPr>
          <w:i/>
          <w:spacing w:val="-5"/>
          <w:sz w:val="20"/>
        </w:rPr>
        <w:t> </w:t>
      </w:r>
      <w:r>
        <w:rPr>
          <w:i/>
          <w:spacing w:val="-4"/>
          <w:sz w:val="20"/>
        </w:rPr>
        <w:t>2025</w:t>
      </w:r>
    </w:p>
    <w:p>
      <w:pPr>
        <w:spacing w:after="0"/>
        <w:jc w:val="left"/>
        <w:rPr>
          <w:i/>
          <w:sz w:val="20"/>
        </w:rPr>
        <w:sectPr>
          <w:headerReference w:type="default" r:id="rId154"/>
          <w:footerReference w:type="default" r:id="rId155"/>
          <w:pgSz w:w="11910" w:h="16840"/>
          <w:pgMar w:header="900" w:footer="0" w:top="1920" w:bottom="280" w:left="1700" w:right="1559"/>
        </w:sectPr>
      </w:pPr>
    </w:p>
    <w:p>
      <w:pPr>
        <w:pStyle w:val="BodyText"/>
        <w:spacing w:before="44"/>
        <w:rPr>
          <w:i/>
        </w:rPr>
      </w:pPr>
    </w:p>
    <w:p>
      <w:pPr>
        <w:pStyle w:val="BodyText"/>
        <w:ind w:left="566"/>
      </w:pPr>
      <w:bookmarkStart w:name="_bookmark91" w:id="162"/>
      <w:bookmarkEnd w:id="162"/>
      <w:r>
        <w:rPr/>
      </w:r>
      <w:r>
        <w:rPr/>
        <w:t>Lampiran</w:t>
      </w:r>
      <w:r>
        <w:rPr>
          <w:spacing w:val="-5"/>
        </w:rPr>
        <w:t> </w:t>
      </w:r>
      <w:r>
        <w:rPr/>
        <w:t>4.</w:t>
      </w:r>
      <w:r>
        <w:rPr>
          <w:spacing w:val="1"/>
        </w:rPr>
        <w:t> </w:t>
      </w:r>
      <w:r>
        <w:rPr/>
        <w:t>Data</w:t>
      </w:r>
      <w:r>
        <w:rPr>
          <w:spacing w:val="-2"/>
        </w:rPr>
        <w:t> </w:t>
      </w:r>
      <w:r>
        <w:rPr/>
        <w:t>Gender </w:t>
      </w:r>
      <w:r>
        <w:rPr>
          <w:spacing w:val="-2"/>
        </w:rPr>
        <w:t>Diversity</w:t>
      </w:r>
    </w:p>
    <w:p>
      <w:pPr>
        <w:pStyle w:val="BodyText"/>
        <w:spacing w:before="20"/>
        <w:rPr>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
        <w:gridCol w:w="1734"/>
        <w:gridCol w:w="850"/>
        <w:gridCol w:w="1561"/>
        <w:gridCol w:w="1119"/>
        <w:gridCol w:w="1114"/>
      </w:tblGrid>
      <w:tr>
        <w:trPr>
          <w:trHeight w:val="618" w:hRule="atLeast"/>
        </w:trPr>
        <w:tc>
          <w:tcPr>
            <w:tcW w:w="461" w:type="dxa"/>
          </w:tcPr>
          <w:p>
            <w:pPr>
              <w:pStyle w:val="TableParagraph"/>
              <w:spacing w:before="197"/>
              <w:ind w:left="14" w:right="2"/>
              <w:rPr>
                <w:b/>
                <w:sz w:val="20"/>
              </w:rPr>
            </w:pPr>
            <w:r>
              <w:rPr>
                <w:b/>
                <w:spacing w:val="-5"/>
                <w:sz w:val="20"/>
              </w:rPr>
              <w:t>No</w:t>
            </w:r>
          </w:p>
        </w:tc>
        <w:tc>
          <w:tcPr>
            <w:tcW w:w="1734" w:type="dxa"/>
          </w:tcPr>
          <w:p>
            <w:pPr>
              <w:pStyle w:val="TableParagraph"/>
              <w:spacing w:before="197"/>
              <w:ind w:left="15" w:right="2"/>
              <w:rPr>
                <w:b/>
                <w:sz w:val="20"/>
              </w:rPr>
            </w:pPr>
            <w:r>
              <w:rPr>
                <w:b/>
                <w:sz w:val="20"/>
              </w:rPr>
              <w:t>Kode</w:t>
            </w:r>
            <w:r>
              <w:rPr>
                <w:b/>
                <w:spacing w:val="-2"/>
                <w:sz w:val="20"/>
              </w:rPr>
              <w:t> Perusahaan</w:t>
            </w:r>
          </w:p>
        </w:tc>
        <w:tc>
          <w:tcPr>
            <w:tcW w:w="850" w:type="dxa"/>
          </w:tcPr>
          <w:p>
            <w:pPr>
              <w:pStyle w:val="TableParagraph"/>
              <w:spacing w:before="197"/>
              <w:ind w:left="65" w:right="55"/>
              <w:rPr>
                <w:b/>
                <w:sz w:val="20"/>
              </w:rPr>
            </w:pPr>
            <w:r>
              <w:rPr>
                <w:b/>
                <w:spacing w:val="-2"/>
                <w:sz w:val="20"/>
              </w:rPr>
              <w:t>Tahun</w:t>
            </w:r>
          </w:p>
        </w:tc>
        <w:tc>
          <w:tcPr>
            <w:tcW w:w="1561" w:type="dxa"/>
          </w:tcPr>
          <w:p>
            <w:pPr>
              <w:pStyle w:val="TableParagraph"/>
              <w:spacing w:before="82"/>
              <w:ind w:left="287" w:right="273" w:firstLine="43"/>
              <w:jc w:val="left"/>
              <w:rPr>
                <w:b/>
                <w:sz w:val="20"/>
              </w:rPr>
            </w:pPr>
            <w:r>
              <w:rPr>
                <w:b/>
                <w:spacing w:val="-2"/>
                <w:sz w:val="20"/>
              </w:rPr>
              <w:t>Karyawan Perempuan</w:t>
            </w:r>
          </w:p>
        </w:tc>
        <w:tc>
          <w:tcPr>
            <w:tcW w:w="1119" w:type="dxa"/>
          </w:tcPr>
          <w:p>
            <w:pPr>
              <w:pStyle w:val="TableParagraph"/>
              <w:spacing w:before="82"/>
              <w:ind w:left="123" w:right="94" w:hanging="15"/>
              <w:jc w:val="left"/>
              <w:rPr>
                <w:b/>
                <w:sz w:val="20"/>
              </w:rPr>
            </w:pPr>
            <w:r>
              <w:rPr>
                <w:b/>
                <w:spacing w:val="-2"/>
                <w:sz w:val="20"/>
              </w:rPr>
              <w:t>Karyawan Laki-</w:t>
            </w:r>
            <w:r>
              <w:rPr>
                <w:b/>
                <w:spacing w:val="-4"/>
                <w:sz w:val="20"/>
              </w:rPr>
              <w:t>Laki</w:t>
            </w:r>
          </w:p>
        </w:tc>
        <w:tc>
          <w:tcPr>
            <w:tcW w:w="1114" w:type="dxa"/>
          </w:tcPr>
          <w:p>
            <w:pPr>
              <w:pStyle w:val="TableParagraph"/>
              <w:ind w:left="108" w:firstLine="221"/>
              <w:jc w:val="left"/>
              <w:rPr>
                <w:b/>
                <w:sz w:val="20"/>
              </w:rPr>
            </w:pPr>
            <w:r>
              <w:rPr>
                <w:b/>
                <w:spacing w:val="-4"/>
                <w:sz w:val="20"/>
              </w:rPr>
              <w:t>Total </w:t>
            </w:r>
            <w:r>
              <w:rPr>
                <w:b/>
                <w:spacing w:val="-2"/>
                <w:sz w:val="20"/>
              </w:rPr>
              <w:t>Karyawan</w:t>
            </w:r>
          </w:p>
        </w:tc>
      </w:tr>
      <w:tr>
        <w:trPr>
          <w:trHeight w:val="393" w:hRule="atLeast"/>
        </w:trPr>
        <w:tc>
          <w:tcPr>
            <w:tcW w:w="461" w:type="dxa"/>
          </w:tcPr>
          <w:p>
            <w:pPr>
              <w:pStyle w:val="TableParagraph"/>
              <w:spacing w:line="225" w:lineRule="exact"/>
              <w:ind w:left="14"/>
              <w:rPr>
                <w:sz w:val="20"/>
              </w:rPr>
            </w:pPr>
            <w:r>
              <w:rPr>
                <w:spacing w:val="-10"/>
                <w:sz w:val="20"/>
              </w:rPr>
              <w:t>1</w:t>
            </w:r>
          </w:p>
        </w:tc>
        <w:tc>
          <w:tcPr>
            <w:tcW w:w="1734" w:type="dxa"/>
          </w:tcPr>
          <w:p>
            <w:pPr>
              <w:pStyle w:val="TableParagraph"/>
              <w:spacing w:line="225" w:lineRule="exact"/>
              <w:ind w:left="15" w:right="2"/>
              <w:rPr>
                <w:sz w:val="20"/>
              </w:rPr>
            </w:pPr>
            <w:r>
              <w:rPr>
                <w:spacing w:val="-4"/>
                <w:sz w:val="20"/>
              </w:rPr>
              <w:t>GOOD</w:t>
            </w:r>
          </w:p>
        </w:tc>
        <w:tc>
          <w:tcPr>
            <w:tcW w:w="850" w:type="dxa"/>
          </w:tcPr>
          <w:p>
            <w:pPr>
              <w:pStyle w:val="TableParagraph"/>
              <w:spacing w:line="225" w:lineRule="exact"/>
              <w:ind w:left="68" w:right="55"/>
              <w:rPr>
                <w:sz w:val="20"/>
              </w:rPr>
            </w:pPr>
            <w:r>
              <w:rPr>
                <w:spacing w:val="-4"/>
                <w:sz w:val="20"/>
              </w:rPr>
              <w:t>2021</w:t>
            </w:r>
          </w:p>
        </w:tc>
        <w:tc>
          <w:tcPr>
            <w:tcW w:w="1561" w:type="dxa"/>
          </w:tcPr>
          <w:p>
            <w:pPr>
              <w:pStyle w:val="TableParagraph"/>
              <w:spacing w:line="225" w:lineRule="exact"/>
              <w:ind w:left="17"/>
              <w:rPr>
                <w:sz w:val="20"/>
              </w:rPr>
            </w:pPr>
            <w:r>
              <w:rPr>
                <w:spacing w:val="-2"/>
                <w:sz w:val="20"/>
              </w:rPr>
              <w:t>3.384</w:t>
            </w:r>
          </w:p>
        </w:tc>
        <w:tc>
          <w:tcPr>
            <w:tcW w:w="1119" w:type="dxa"/>
          </w:tcPr>
          <w:p>
            <w:pPr>
              <w:pStyle w:val="TableParagraph"/>
              <w:ind w:left="16"/>
              <w:rPr>
                <w:sz w:val="20"/>
              </w:rPr>
            </w:pPr>
            <w:r>
              <w:rPr>
                <w:spacing w:val="-2"/>
                <w:sz w:val="20"/>
              </w:rPr>
              <w:t>6.071</w:t>
            </w:r>
          </w:p>
        </w:tc>
        <w:tc>
          <w:tcPr>
            <w:tcW w:w="1114" w:type="dxa"/>
          </w:tcPr>
          <w:p>
            <w:pPr>
              <w:pStyle w:val="TableParagraph"/>
              <w:ind w:left="21"/>
              <w:rPr>
                <w:sz w:val="20"/>
              </w:rPr>
            </w:pPr>
            <w:r>
              <w:rPr>
                <w:spacing w:val="-2"/>
                <w:sz w:val="20"/>
              </w:rPr>
              <w:t>9.455</w:t>
            </w:r>
          </w:p>
        </w:tc>
      </w:tr>
      <w:tr>
        <w:trPr>
          <w:trHeight w:val="388" w:hRule="atLeast"/>
        </w:trPr>
        <w:tc>
          <w:tcPr>
            <w:tcW w:w="461" w:type="dxa"/>
          </w:tcPr>
          <w:p>
            <w:pPr>
              <w:pStyle w:val="TableParagraph"/>
              <w:spacing w:line="225" w:lineRule="exact"/>
              <w:ind w:left="14"/>
              <w:rPr>
                <w:sz w:val="20"/>
              </w:rPr>
            </w:pPr>
            <w:r>
              <w:rPr>
                <w:spacing w:val="-10"/>
                <w:sz w:val="20"/>
              </w:rPr>
              <w:t>2</w:t>
            </w:r>
          </w:p>
        </w:tc>
        <w:tc>
          <w:tcPr>
            <w:tcW w:w="1734" w:type="dxa"/>
          </w:tcPr>
          <w:p>
            <w:pPr>
              <w:pStyle w:val="TableParagraph"/>
              <w:spacing w:line="225" w:lineRule="exact"/>
              <w:ind w:left="15" w:right="2"/>
              <w:rPr>
                <w:sz w:val="20"/>
              </w:rPr>
            </w:pPr>
            <w:r>
              <w:rPr>
                <w:spacing w:val="-4"/>
                <w:sz w:val="20"/>
              </w:rPr>
              <w:t>GOOD</w:t>
            </w:r>
          </w:p>
        </w:tc>
        <w:tc>
          <w:tcPr>
            <w:tcW w:w="850" w:type="dxa"/>
          </w:tcPr>
          <w:p>
            <w:pPr>
              <w:pStyle w:val="TableParagraph"/>
              <w:spacing w:line="225" w:lineRule="exact"/>
              <w:ind w:left="68" w:right="55"/>
              <w:rPr>
                <w:sz w:val="20"/>
              </w:rPr>
            </w:pPr>
            <w:r>
              <w:rPr>
                <w:spacing w:val="-4"/>
                <w:sz w:val="20"/>
              </w:rPr>
              <w:t>2022</w:t>
            </w:r>
          </w:p>
        </w:tc>
        <w:tc>
          <w:tcPr>
            <w:tcW w:w="1561" w:type="dxa"/>
          </w:tcPr>
          <w:p>
            <w:pPr>
              <w:pStyle w:val="TableParagraph"/>
              <w:spacing w:line="225" w:lineRule="exact"/>
              <w:ind w:left="17"/>
              <w:rPr>
                <w:sz w:val="20"/>
              </w:rPr>
            </w:pPr>
            <w:r>
              <w:rPr>
                <w:spacing w:val="-2"/>
                <w:sz w:val="20"/>
              </w:rPr>
              <w:t>3.372</w:t>
            </w:r>
          </w:p>
        </w:tc>
        <w:tc>
          <w:tcPr>
            <w:tcW w:w="1119" w:type="dxa"/>
          </w:tcPr>
          <w:p>
            <w:pPr>
              <w:pStyle w:val="TableParagraph"/>
              <w:spacing w:line="225" w:lineRule="exact"/>
              <w:ind w:left="16"/>
              <w:rPr>
                <w:sz w:val="20"/>
              </w:rPr>
            </w:pPr>
            <w:r>
              <w:rPr>
                <w:spacing w:val="-2"/>
                <w:sz w:val="20"/>
              </w:rPr>
              <w:t>5.817</w:t>
            </w:r>
          </w:p>
        </w:tc>
        <w:tc>
          <w:tcPr>
            <w:tcW w:w="1114" w:type="dxa"/>
          </w:tcPr>
          <w:p>
            <w:pPr>
              <w:pStyle w:val="TableParagraph"/>
              <w:spacing w:line="225" w:lineRule="exact"/>
              <w:ind w:left="21"/>
              <w:rPr>
                <w:sz w:val="20"/>
              </w:rPr>
            </w:pPr>
            <w:r>
              <w:rPr>
                <w:spacing w:val="-2"/>
                <w:sz w:val="20"/>
              </w:rPr>
              <w:t>9.189</w:t>
            </w:r>
          </w:p>
        </w:tc>
      </w:tr>
      <w:tr>
        <w:trPr>
          <w:trHeight w:val="388" w:hRule="atLeast"/>
        </w:trPr>
        <w:tc>
          <w:tcPr>
            <w:tcW w:w="461" w:type="dxa"/>
          </w:tcPr>
          <w:p>
            <w:pPr>
              <w:pStyle w:val="TableParagraph"/>
              <w:spacing w:line="225" w:lineRule="exact"/>
              <w:ind w:left="14"/>
              <w:rPr>
                <w:sz w:val="20"/>
              </w:rPr>
            </w:pPr>
            <w:r>
              <w:rPr>
                <w:spacing w:val="-10"/>
                <w:sz w:val="20"/>
              </w:rPr>
              <w:t>3</w:t>
            </w:r>
          </w:p>
        </w:tc>
        <w:tc>
          <w:tcPr>
            <w:tcW w:w="1734" w:type="dxa"/>
          </w:tcPr>
          <w:p>
            <w:pPr>
              <w:pStyle w:val="TableParagraph"/>
              <w:spacing w:line="225" w:lineRule="exact"/>
              <w:ind w:left="15" w:right="2"/>
              <w:rPr>
                <w:sz w:val="20"/>
              </w:rPr>
            </w:pPr>
            <w:r>
              <w:rPr>
                <w:spacing w:val="-4"/>
                <w:sz w:val="20"/>
              </w:rPr>
              <w:t>GOOD</w:t>
            </w:r>
          </w:p>
        </w:tc>
        <w:tc>
          <w:tcPr>
            <w:tcW w:w="850" w:type="dxa"/>
          </w:tcPr>
          <w:p>
            <w:pPr>
              <w:pStyle w:val="TableParagraph"/>
              <w:spacing w:line="225" w:lineRule="exact"/>
              <w:ind w:left="68" w:right="55"/>
              <w:rPr>
                <w:sz w:val="20"/>
              </w:rPr>
            </w:pPr>
            <w:r>
              <w:rPr>
                <w:spacing w:val="-4"/>
                <w:sz w:val="20"/>
              </w:rPr>
              <w:t>2023</w:t>
            </w:r>
          </w:p>
        </w:tc>
        <w:tc>
          <w:tcPr>
            <w:tcW w:w="1561" w:type="dxa"/>
          </w:tcPr>
          <w:p>
            <w:pPr>
              <w:pStyle w:val="TableParagraph"/>
              <w:spacing w:line="225" w:lineRule="exact"/>
              <w:ind w:left="17"/>
              <w:rPr>
                <w:sz w:val="20"/>
              </w:rPr>
            </w:pPr>
            <w:r>
              <w:rPr>
                <w:spacing w:val="-2"/>
                <w:sz w:val="20"/>
              </w:rPr>
              <w:t>3.214</w:t>
            </w:r>
          </w:p>
        </w:tc>
        <w:tc>
          <w:tcPr>
            <w:tcW w:w="1119" w:type="dxa"/>
          </w:tcPr>
          <w:p>
            <w:pPr>
              <w:pStyle w:val="TableParagraph"/>
              <w:spacing w:line="225" w:lineRule="exact"/>
              <w:ind w:left="16"/>
              <w:rPr>
                <w:sz w:val="20"/>
              </w:rPr>
            </w:pPr>
            <w:r>
              <w:rPr>
                <w:spacing w:val="-2"/>
                <w:sz w:val="20"/>
              </w:rPr>
              <w:t>5.628</w:t>
            </w:r>
          </w:p>
        </w:tc>
        <w:tc>
          <w:tcPr>
            <w:tcW w:w="1114" w:type="dxa"/>
          </w:tcPr>
          <w:p>
            <w:pPr>
              <w:pStyle w:val="TableParagraph"/>
              <w:spacing w:line="225" w:lineRule="exact"/>
              <w:ind w:left="21"/>
              <w:rPr>
                <w:sz w:val="20"/>
              </w:rPr>
            </w:pPr>
            <w:r>
              <w:rPr>
                <w:spacing w:val="-2"/>
                <w:sz w:val="20"/>
              </w:rPr>
              <w:t>8.842</w:t>
            </w:r>
          </w:p>
        </w:tc>
      </w:tr>
      <w:tr>
        <w:trPr>
          <w:trHeight w:val="393" w:hRule="atLeast"/>
        </w:trPr>
        <w:tc>
          <w:tcPr>
            <w:tcW w:w="461" w:type="dxa"/>
          </w:tcPr>
          <w:p>
            <w:pPr>
              <w:pStyle w:val="TableParagraph"/>
              <w:spacing w:line="225" w:lineRule="exact"/>
              <w:ind w:left="14"/>
              <w:rPr>
                <w:sz w:val="20"/>
              </w:rPr>
            </w:pPr>
            <w:r>
              <w:rPr>
                <w:spacing w:val="-10"/>
                <w:sz w:val="20"/>
              </w:rPr>
              <w:t>4</w:t>
            </w:r>
          </w:p>
        </w:tc>
        <w:tc>
          <w:tcPr>
            <w:tcW w:w="1734" w:type="dxa"/>
          </w:tcPr>
          <w:p>
            <w:pPr>
              <w:pStyle w:val="TableParagraph"/>
              <w:spacing w:line="225" w:lineRule="exact"/>
              <w:ind w:left="15" w:right="2"/>
              <w:rPr>
                <w:sz w:val="20"/>
              </w:rPr>
            </w:pPr>
            <w:r>
              <w:rPr>
                <w:spacing w:val="-4"/>
                <w:sz w:val="20"/>
              </w:rPr>
              <w:t>GOOD</w:t>
            </w:r>
          </w:p>
        </w:tc>
        <w:tc>
          <w:tcPr>
            <w:tcW w:w="850" w:type="dxa"/>
          </w:tcPr>
          <w:p>
            <w:pPr>
              <w:pStyle w:val="TableParagraph"/>
              <w:spacing w:line="225" w:lineRule="exact"/>
              <w:ind w:left="68" w:right="55"/>
              <w:rPr>
                <w:sz w:val="20"/>
              </w:rPr>
            </w:pPr>
            <w:r>
              <w:rPr>
                <w:spacing w:val="-4"/>
                <w:sz w:val="20"/>
              </w:rPr>
              <w:t>2024</w:t>
            </w:r>
          </w:p>
        </w:tc>
        <w:tc>
          <w:tcPr>
            <w:tcW w:w="1561" w:type="dxa"/>
          </w:tcPr>
          <w:p>
            <w:pPr>
              <w:pStyle w:val="TableParagraph"/>
              <w:spacing w:line="225" w:lineRule="exact"/>
              <w:ind w:left="17"/>
              <w:rPr>
                <w:sz w:val="20"/>
              </w:rPr>
            </w:pPr>
            <w:r>
              <w:rPr>
                <w:spacing w:val="-2"/>
                <w:sz w:val="20"/>
              </w:rPr>
              <w:t>3.273</w:t>
            </w:r>
          </w:p>
        </w:tc>
        <w:tc>
          <w:tcPr>
            <w:tcW w:w="1119" w:type="dxa"/>
          </w:tcPr>
          <w:p>
            <w:pPr>
              <w:pStyle w:val="TableParagraph"/>
              <w:ind w:left="16"/>
              <w:rPr>
                <w:sz w:val="20"/>
              </w:rPr>
            </w:pPr>
            <w:r>
              <w:rPr>
                <w:spacing w:val="-2"/>
                <w:sz w:val="20"/>
              </w:rPr>
              <w:t>6.391</w:t>
            </w:r>
          </w:p>
        </w:tc>
        <w:tc>
          <w:tcPr>
            <w:tcW w:w="1114" w:type="dxa"/>
          </w:tcPr>
          <w:p>
            <w:pPr>
              <w:pStyle w:val="TableParagraph"/>
              <w:ind w:left="21"/>
              <w:rPr>
                <w:sz w:val="20"/>
              </w:rPr>
            </w:pPr>
            <w:r>
              <w:rPr>
                <w:spacing w:val="-2"/>
                <w:sz w:val="20"/>
              </w:rPr>
              <w:t>9.664</w:t>
            </w:r>
          </w:p>
        </w:tc>
      </w:tr>
      <w:tr>
        <w:trPr>
          <w:trHeight w:val="388" w:hRule="atLeast"/>
        </w:trPr>
        <w:tc>
          <w:tcPr>
            <w:tcW w:w="461" w:type="dxa"/>
          </w:tcPr>
          <w:p>
            <w:pPr>
              <w:pStyle w:val="TableParagraph"/>
              <w:spacing w:line="225" w:lineRule="exact"/>
              <w:ind w:left="14"/>
              <w:rPr>
                <w:sz w:val="20"/>
              </w:rPr>
            </w:pPr>
            <w:r>
              <w:rPr>
                <w:spacing w:val="-10"/>
                <w:sz w:val="20"/>
              </w:rPr>
              <w:t>5</w:t>
            </w:r>
          </w:p>
        </w:tc>
        <w:tc>
          <w:tcPr>
            <w:tcW w:w="1734" w:type="dxa"/>
          </w:tcPr>
          <w:p>
            <w:pPr>
              <w:pStyle w:val="TableParagraph"/>
              <w:spacing w:line="225" w:lineRule="exact"/>
              <w:ind w:left="15" w:right="10"/>
              <w:rPr>
                <w:sz w:val="20"/>
              </w:rPr>
            </w:pPr>
            <w:r>
              <w:rPr>
                <w:spacing w:val="-4"/>
                <w:sz w:val="20"/>
              </w:rPr>
              <w:t>ICBP</w:t>
            </w:r>
          </w:p>
        </w:tc>
        <w:tc>
          <w:tcPr>
            <w:tcW w:w="850" w:type="dxa"/>
          </w:tcPr>
          <w:p>
            <w:pPr>
              <w:pStyle w:val="TableParagraph"/>
              <w:spacing w:line="225" w:lineRule="exact"/>
              <w:ind w:left="68" w:right="55"/>
              <w:rPr>
                <w:sz w:val="20"/>
              </w:rPr>
            </w:pPr>
            <w:r>
              <w:rPr>
                <w:spacing w:val="-4"/>
                <w:sz w:val="20"/>
              </w:rPr>
              <w:t>2021</w:t>
            </w:r>
          </w:p>
        </w:tc>
        <w:tc>
          <w:tcPr>
            <w:tcW w:w="1561" w:type="dxa"/>
          </w:tcPr>
          <w:p>
            <w:pPr>
              <w:pStyle w:val="TableParagraph"/>
              <w:spacing w:line="225" w:lineRule="exact"/>
              <w:ind w:left="17"/>
              <w:rPr>
                <w:sz w:val="20"/>
              </w:rPr>
            </w:pPr>
            <w:r>
              <w:rPr>
                <w:spacing w:val="-2"/>
                <w:sz w:val="20"/>
              </w:rPr>
              <w:t>8.874</w:t>
            </w:r>
          </w:p>
        </w:tc>
        <w:tc>
          <w:tcPr>
            <w:tcW w:w="1119" w:type="dxa"/>
          </w:tcPr>
          <w:p>
            <w:pPr>
              <w:pStyle w:val="TableParagraph"/>
              <w:spacing w:line="225" w:lineRule="exact"/>
              <w:ind w:left="16" w:right="5"/>
              <w:rPr>
                <w:sz w:val="20"/>
              </w:rPr>
            </w:pPr>
            <w:r>
              <w:rPr>
                <w:spacing w:val="-2"/>
                <w:sz w:val="20"/>
              </w:rPr>
              <w:t>26.764</w:t>
            </w:r>
          </w:p>
        </w:tc>
        <w:tc>
          <w:tcPr>
            <w:tcW w:w="1114" w:type="dxa"/>
          </w:tcPr>
          <w:p>
            <w:pPr>
              <w:pStyle w:val="TableParagraph"/>
              <w:spacing w:line="225" w:lineRule="exact"/>
              <w:ind w:left="21" w:right="5"/>
              <w:rPr>
                <w:sz w:val="20"/>
              </w:rPr>
            </w:pPr>
            <w:r>
              <w:rPr>
                <w:spacing w:val="-2"/>
                <w:sz w:val="20"/>
              </w:rPr>
              <w:t>35.638</w:t>
            </w:r>
          </w:p>
        </w:tc>
      </w:tr>
      <w:tr>
        <w:trPr>
          <w:trHeight w:val="388" w:hRule="atLeast"/>
        </w:trPr>
        <w:tc>
          <w:tcPr>
            <w:tcW w:w="461" w:type="dxa"/>
          </w:tcPr>
          <w:p>
            <w:pPr>
              <w:pStyle w:val="TableParagraph"/>
              <w:spacing w:line="225" w:lineRule="exact"/>
              <w:ind w:left="14"/>
              <w:rPr>
                <w:sz w:val="20"/>
              </w:rPr>
            </w:pPr>
            <w:r>
              <w:rPr>
                <w:spacing w:val="-10"/>
                <w:sz w:val="20"/>
              </w:rPr>
              <w:t>6</w:t>
            </w:r>
          </w:p>
        </w:tc>
        <w:tc>
          <w:tcPr>
            <w:tcW w:w="1734" w:type="dxa"/>
          </w:tcPr>
          <w:p>
            <w:pPr>
              <w:pStyle w:val="TableParagraph"/>
              <w:spacing w:line="225" w:lineRule="exact"/>
              <w:ind w:left="15" w:right="10"/>
              <w:rPr>
                <w:sz w:val="20"/>
              </w:rPr>
            </w:pPr>
            <w:r>
              <w:rPr>
                <w:spacing w:val="-4"/>
                <w:sz w:val="20"/>
              </w:rPr>
              <w:t>ICBP</w:t>
            </w:r>
          </w:p>
        </w:tc>
        <w:tc>
          <w:tcPr>
            <w:tcW w:w="850" w:type="dxa"/>
          </w:tcPr>
          <w:p>
            <w:pPr>
              <w:pStyle w:val="TableParagraph"/>
              <w:spacing w:line="225" w:lineRule="exact"/>
              <w:ind w:left="68" w:right="55"/>
              <w:rPr>
                <w:sz w:val="20"/>
              </w:rPr>
            </w:pPr>
            <w:r>
              <w:rPr>
                <w:spacing w:val="-4"/>
                <w:sz w:val="20"/>
              </w:rPr>
              <w:t>2022</w:t>
            </w:r>
          </w:p>
        </w:tc>
        <w:tc>
          <w:tcPr>
            <w:tcW w:w="1561" w:type="dxa"/>
          </w:tcPr>
          <w:p>
            <w:pPr>
              <w:pStyle w:val="TableParagraph"/>
              <w:spacing w:line="225" w:lineRule="exact"/>
              <w:ind w:left="17"/>
              <w:rPr>
                <w:sz w:val="20"/>
              </w:rPr>
            </w:pPr>
            <w:r>
              <w:rPr>
                <w:spacing w:val="-2"/>
                <w:sz w:val="20"/>
              </w:rPr>
              <w:t>8.802</w:t>
            </w:r>
          </w:p>
        </w:tc>
        <w:tc>
          <w:tcPr>
            <w:tcW w:w="1119" w:type="dxa"/>
          </w:tcPr>
          <w:p>
            <w:pPr>
              <w:pStyle w:val="TableParagraph"/>
              <w:spacing w:line="225" w:lineRule="exact"/>
              <w:ind w:left="16" w:right="5"/>
              <w:rPr>
                <w:sz w:val="20"/>
              </w:rPr>
            </w:pPr>
            <w:r>
              <w:rPr>
                <w:spacing w:val="-2"/>
                <w:sz w:val="20"/>
              </w:rPr>
              <w:t>26.163</w:t>
            </w:r>
          </w:p>
        </w:tc>
        <w:tc>
          <w:tcPr>
            <w:tcW w:w="1114" w:type="dxa"/>
          </w:tcPr>
          <w:p>
            <w:pPr>
              <w:pStyle w:val="TableParagraph"/>
              <w:spacing w:line="225" w:lineRule="exact"/>
              <w:ind w:left="21" w:right="5"/>
              <w:rPr>
                <w:sz w:val="20"/>
              </w:rPr>
            </w:pPr>
            <w:r>
              <w:rPr>
                <w:spacing w:val="-2"/>
                <w:sz w:val="20"/>
              </w:rPr>
              <w:t>34.965</w:t>
            </w:r>
          </w:p>
        </w:tc>
      </w:tr>
      <w:tr>
        <w:trPr>
          <w:trHeight w:val="393" w:hRule="atLeast"/>
        </w:trPr>
        <w:tc>
          <w:tcPr>
            <w:tcW w:w="461" w:type="dxa"/>
          </w:tcPr>
          <w:p>
            <w:pPr>
              <w:pStyle w:val="TableParagraph"/>
              <w:spacing w:line="226" w:lineRule="exact"/>
              <w:ind w:left="14"/>
              <w:rPr>
                <w:sz w:val="20"/>
              </w:rPr>
            </w:pPr>
            <w:r>
              <w:rPr>
                <w:spacing w:val="-10"/>
                <w:sz w:val="20"/>
              </w:rPr>
              <w:t>7</w:t>
            </w:r>
          </w:p>
        </w:tc>
        <w:tc>
          <w:tcPr>
            <w:tcW w:w="1734" w:type="dxa"/>
          </w:tcPr>
          <w:p>
            <w:pPr>
              <w:pStyle w:val="TableParagraph"/>
              <w:spacing w:line="226" w:lineRule="exact"/>
              <w:ind w:left="15" w:right="10"/>
              <w:rPr>
                <w:sz w:val="20"/>
              </w:rPr>
            </w:pPr>
            <w:r>
              <w:rPr>
                <w:spacing w:val="-4"/>
                <w:sz w:val="20"/>
              </w:rPr>
              <w:t>ICBP</w:t>
            </w:r>
          </w:p>
        </w:tc>
        <w:tc>
          <w:tcPr>
            <w:tcW w:w="850" w:type="dxa"/>
          </w:tcPr>
          <w:p>
            <w:pPr>
              <w:pStyle w:val="TableParagraph"/>
              <w:spacing w:line="226" w:lineRule="exact"/>
              <w:ind w:left="68" w:right="55"/>
              <w:rPr>
                <w:sz w:val="20"/>
              </w:rPr>
            </w:pPr>
            <w:r>
              <w:rPr>
                <w:spacing w:val="-4"/>
                <w:sz w:val="20"/>
              </w:rPr>
              <w:t>2023</w:t>
            </w:r>
          </w:p>
        </w:tc>
        <w:tc>
          <w:tcPr>
            <w:tcW w:w="1561" w:type="dxa"/>
          </w:tcPr>
          <w:p>
            <w:pPr>
              <w:pStyle w:val="TableParagraph"/>
              <w:spacing w:line="226" w:lineRule="exact"/>
              <w:ind w:left="17"/>
              <w:rPr>
                <w:sz w:val="20"/>
              </w:rPr>
            </w:pPr>
            <w:r>
              <w:rPr>
                <w:spacing w:val="-2"/>
                <w:sz w:val="20"/>
              </w:rPr>
              <w:t>8.752</w:t>
            </w:r>
          </w:p>
        </w:tc>
        <w:tc>
          <w:tcPr>
            <w:tcW w:w="1119" w:type="dxa"/>
          </w:tcPr>
          <w:p>
            <w:pPr>
              <w:pStyle w:val="TableParagraph"/>
              <w:spacing w:before="1"/>
              <w:ind w:left="16" w:right="5"/>
              <w:rPr>
                <w:sz w:val="20"/>
              </w:rPr>
            </w:pPr>
            <w:r>
              <w:rPr>
                <w:spacing w:val="-2"/>
                <w:sz w:val="20"/>
              </w:rPr>
              <w:t>26.127</w:t>
            </w:r>
          </w:p>
        </w:tc>
        <w:tc>
          <w:tcPr>
            <w:tcW w:w="1114" w:type="dxa"/>
          </w:tcPr>
          <w:p>
            <w:pPr>
              <w:pStyle w:val="TableParagraph"/>
              <w:spacing w:before="1"/>
              <w:ind w:left="21" w:right="5"/>
              <w:rPr>
                <w:sz w:val="20"/>
              </w:rPr>
            </w:pPr>
            <w:r>
              <w:rPr>
                <w:spacing w:val="-2"/>
                <w:sz w:val="20"/>
              </w:rPr>
              <w:t>34.879</w:t>
            </w:r>
          </w:p>
        </w:tc>
      </w:tr>
      <w:tr>
        <w:trPr>
          <w:trHeight w:val="388" w:hRule="atLeast"/>
        </w:trPr>
        <w:tc>
          <w:tcPr>
            <w:tcW w:w="461" w:type="dxa"/>
          </w:tcPr>
          <w:p>
            <w:pPr>
              <w:pStyle w:val="TableParagraph"/>
              <w:spacing w:line="225" w:lineRule="exact"/>
              <w:ind w:left="14"/>
              <w:rPr>
                <w:sz w:val="20"/>
              </w:rPr>
            </w:pPr>
            <w:r>
              <w:rPr>
                <w:spacing w:val="-10"/>
                <w:sz w:val="20"/>
              </w:rPr>
              <w:t>8</w:t>
            </w:r>
          </w:p>
        </w:tc>
        <w:tc>
          <w:tcPr>
            <w:tcW w:w="1734" w:type="dxa"/>
          </w:tcPr>
          <w:p>
            <w:pPr>
              <w:pStyle w:val="TableParagraph"/>
              <w:spacing w:line="225" w:lineRule="exact"/>
              <w:ind w:left="15" w:right="10"/>
              <w:rPr>
                <w:sz w:val="20"/>
              </w:rPr>
            </w:pPr>
            <w:r>
              <w:rPr>
                <w:spacing w:val="-4"/>
                <w:sz w:val="20"/>
              </w:rPr>
              <w:t>ICBP</w:t>
            </w:r>
          </w:p>
        </w:tc>
        <w:tc>
          <w:tcPr>
            <w:tcW w:w="850" w:type="dxa"/>
          </w:tcPr>
          <w:p>
            <w:pPr>
              <w:pStyle w:val="TableParagraph"/>
              <w:spacing w:line="225" w:lineRule="exact"/>
              <w:ind w:left="68" w:right="55"/>
              <w:rPr>
                <w:sz w:val="20"/>
              </w:rPr>
            </w:pPr>
            <w:r>
              <w:rPr>
                <w:spacing w:val="-4"/>
                <w:sz w:val="20"/>
              </w:rPr>
              <w:t>2024</w:t>
            </w:r>
          </w:p>
        </w:tc>
        <w:tc>
          <w:tcPr>
            <w:tcW w:w="1561" w:type="dxa"/>
          </w:tcPr>
          <w:p>
            <w:pPr>
              <w:pStyle w:val="TableParagraph"/>
              <w:spacing w:line="225" w:lineRule="exact"/>
              <w:ind w:left="17"/>
              <w:rPr>
                <w:sz w:val="20"/>
              </w:rPr>
            </w:pPr>
            <w:r>
              <w:rPr>
                <w:spacing w:val="-2"/>
                <w:sz w:val="20"/>
              </w:rPr>
              <w:t>8.903</w:t>
            </w:r>
          </w:p>
        </w:tc>
        <w:tc>
          <w:tcPr>
            <w:tcW w:w="1119" w:type="dxa"/>
          </w:tcPr>
          <w:p>
            <w:pPr>
              <w:pStyle w:val="TableParagraph"/>
              <w:spacing w:line="225" w:lineRule="exact"/>
              <w:ind w:left="16" w:right="5"/>
              <w:rPr>
                <w:sz w:val="20"/>
              </w:rPr>
            </w:pPr>
            <w:r>
              <w:rPr>
                <w:spacing w:val="-2"/>
                <w:sz w:val="20"/>
              </w:rPr>
              <w:t>26.801</w:t>
            </w:r>
          </w:p>
        </w:tc>
        <w:tc>
          <w:tcPr>
            <w:tcW w:w="1114" w:type="dxa"/>
          </w:tcPr>
          <w:p>
            <w:pPr>
              <w:pStyle w:val="TableParagraph"/>
              <w:spacing w:line="225" w:lineRule="exact"/>
              <w:ind w:left="21" w:right="5"/>
              <w:rPr>
                <w:sz w:val="20"/>
              </w:rPr>
            </w:pPr>
            <w:r>
              <w:rPr>
                <w:spacing w:val="-2"/>
                <w:sz w:val="20"/>
              </w:rPr>
              <w:t>35.704</w:t>
            </w:r>
          </w:p>
        </w:tc>
      </w:tr>
      <w:tr>
        <w:trPr>
          <w:trHeight w:val="388" w:hRule="atLeast"/>
        </w:trPr>
        <w:tc>
          <w:tcPr>
            <w:tcW w:w="461" w:type="dxa"/>
          </w:tcPr>
          <w:p>
            <w:pPr>
              <w:pStyle w:val="TableParagraph"/>
              <w:spacing w:line="225" w:lineRule="exact"/>
              <w:ind w:left="14"/>
              <w:rPr>
                <w:sz w:val="20"/>
              </w:rPr>
            </w:pPr>
            <w:r>
              <w:rPr>
                <w:spacing w:val="-10"/>
                <w:sz w:val="20"/>
              </w:rPr>
              <w:t>9</w:t>
            </w:r>
          </w:p>
        </w:tc>
        <w:tc>
          <w:tcPr>
            <w:tcW w:w="1734" w:type="dxa"/>
          </w:tcPr>
          <w:p>
            <w:pPr>
              <w:pStyle w:val="TableParagraph"/>
              <w:spacing w:line="225" w:lineRule="exact"/>
              <w:ind w:left="15" w:right="5"/>
              <w:rPr>
                <w:sz w:val="20"/>
              </w:rPr>
            </w:pPr>
            <w:r>
              <w:rPr>
                <w:spacing w:val="-4"/>
                <w:sz w:val="20"/>
              </w:rPr>
              <w:t>INDF</w:t>
            </w:r>
          </w:p>
        </w:tc>
        <w:tc>
          <w:tcPr>
            <w:tcW w:w="850" w:type="dxa"/>
          </w:tcPr>
          <w:p>
            <w:pPr>
              <w:pStyle w:val="TableParagraph"/>
              <w:spacing w:line="225" w:lineRule="exact"/>
              <w:ind w:left="68" w:right="55"/>
              <w:rPr>
                <w:sz w:val="20"/>
              </w:rPr>
            </w:pPr>
            <w:r>
              <w:rPr>
                <w:spacing w:val="-4"/>
                <w:sz w:val="20"/>
              </w:rPr>
              <w:t>2021</w:t>
            </w:r>
          </w:p>
        </w:tc>
        <w:tc>
          <w:tcPr>
            <w:tcW w:w="1561" w:type="dxa"/>
          </w:tcPr>
          <w:p>
            <w:pPr>
              <w:pStyle w:val="TableParagraph"/>
              <w:spacing w:line="225" w:lineRule="exact"/>
              <w:ind w:left="17" w:right="5"/>
              <w:rPr>
                <w:sz w:val="20"/>
              </w:rPr>
            </w:pPr>
            <w:r>
              <w:rPr>
                <w:spacing w:val="-2"/>
                <w:sz w:val="20"/>
              </w:rPr>
              <w:t>14.472</w:t>
            </w:r>
          </w:p>
        </w:tc>
        <w:tc>
          <w:tcPr>
            <w:tcW w:w="1119" w:type="dxa"/>
          </w:tcPr>
          <w:p>
            <w:pPr>
              <w:pStyle w:val="TableParagraph"/>
              <w:spacing w:line="225" w:lineRule="exact"/>
              <w:ind w:left="16" w:right="5"/>
              <w:rPr>
                <w:sz w:val="20"/>
              </w:rPr>
            </w:pPr>
            <w:r>
              <w:rPr>
                <w:spacing w:val="-2"/>
                <w:sz w:val="20"/>
              </w:rPr>
              <w:t>75.867</w:t>
            </w:r>
          </w:p>
        </w:tc>
        <w:tc>
          <w:tcPr>
            <w:tcW w:w="1114" w:type="dxa"/>
          </w:tcPr>
          <w:p>
            <w:pPr>
              <w:pStyle w:val="TableParagraph"/>
              <w:spacing w:line="225" w:lineRule="exact"/>
              <w:ind w:left="21" w:right="5"/>
              <w:rPr>
                <w:sz w:val="20"/>
              </w:rPr>
            </w:pPr>
            <w:r>
              <w:rPr>
                <w:spacing w:val="-2"/>
                <w:sz w:val="20"/>
              </w:rPr>
              <w:t>90.339</w:t>
            </w:r>
          </w:p>
        </w:tc>
      </w:tr>
      <w:tr>
        <w:trPr>
          <w:trHeight w:val="393" w:hRule="atLeast"/>
        </w:trPr>
        <w:tc>
          <w:tcPr>
            <w:tcW w:w="461" w:type="dxa"/>
          </w:tcPr>
          <w:p>
            <w:pPr>
              <w:pStyle w:val="TableParagraph"/>
              <w:spacing w:line="225" w:lineRule="exact"/>
              <w:ind w:left="14" w:right="5"/>
              <w:rPr>
                <w:sz w:val="20"/>
              </w:rPr>
            </w:pPr>
            <w:r>
              <w:rPr>
                <w:spacing w:val="-5"/>
                <w:sz w:val="20"/>
              </w:rPr>
              <w:t>10</w:t>
            </w:r>
          </w:p>
        </w:tc>
        <w:tc>
          <w:tcPr>
            <w:tcW w:w="1734" w:type="dxa"/>
          </w:tcPr>
          <w:p>
            <w:pPr>
              <w:pStyle w:val="TableParagraph"/>
              <w:spacing w:line="225" w:lineRule="exact"/>
              <w:ind w:left="15" w:right="5"/>
              <w:rPr>
                <w:sz w:val="20"/>
              </w:rPr>
            </w:pPr>
            <w:r>
              <w:rPr>
                <w:spacing w:val="-4"/>
                <w:sz w:val="20"/>
              </w:rPr>
              <w:t>INDF</w:t>
            </w:r>
          </w:p>
        </w:tc>
        <w:tc>
          <w:tcPr>
            <w:tcW w:w="850" w:type="dxa"/>
          </w:tcPr>
          <w:p>
            <w:pPr>
              <w:pStyle w:val="TableParagraph"/>
              <w:spacing w:line="225" w:lineRule="exact"/>
              <w:ind w:left="68" w:right="55"/>
              <w:rPr>
                <w:sz w:val="20"/>
              </w:rPr>
            </w:pPr>
            <w:r>
              <w:rPr>
                <w:spacing w:val="-4"/>
                <w:sz w:val="20"/>
              </w:rPr>
              <w:t>2022</w:t>
            </w:r>
          </w:p>
        </w:tc>
        <w:tc>
          <w:tcPr>
            <w:tcW w:w="1561" w:type="dxa"/>
          </w:tcPr>
          <w:p>
            <w:pPr>
              <w:pStyle w:val="TableParagraph"/>
              <w:spacing w:line="225" w:lineRule="exact"/>
              <w:ind w:left="17" w:right="5"/>
              <w:rPr>
                <w:sz w:val="20"/>
              </w:rPr>
            </w:pPr>
            <w:r>
              <w:rPr>
                <w:spacing w:val="-2"/>
                <w:sz w:val="20"/>
              </w:rPr>
              <w:t>14.447</w:t>
            </w:r>
          </w:p>
        </w:tc>
        <w:tc>
          <w:tcPr>
            <w:tcW w:w="1119" w:type="dxa"/>
          </w:tcPr>
          <w:p>
            <w:pPr>
              <w:pStyle w:val="TableParagraph"/>
              <w:spacing w:line="225" w:lineRule="exact"/>
              <w:ind w:left="16" w:right="5"/>
              <w:rPr>
                <w:sz w:val="20"/>
              </w:rPr>
            </w:pPr>
            <w:r>
              <w:rPr>
                <w:spacing w:val="-2"/>
                <w:sz w:val="20"/>
              </w:rPr>
              <w:t>76.325</w:t>
            </w:r>
          </w:p>
        </w:tc>
        <w:tc>
          <w:tcPr>
            <w:tcW w:w="1114" w:type="dxa"/>
          </w:tcPr>
          <w:p>
            <w:pPr>
              <w:pStyle w:val="TableParagraph"/>
              <w:spacing w:line="225" w:lineRule="exact"/>
              <w:ind w:left="21" w:right="5"/>
              <w:rPr>
                <w:sz w:val="20"/>
              </w:rPr>
            </w:pPr>
            <w:r>
              <w:rPr>
                <w:spacing w:val="-2"/>
                <w:sz w:val="20"/>
              </w:rPr>
              <w:t>90.772</w:t>
            </w:r>
          </w:p>
        </w:tc>
      </w:tr>
      <w:tr>
        <w:trPr>
          <w:trHeight w:val="388" w:hRule="atLeast"/>
        </w:trPr>
        <w:tc>
          <w:tcPr>
            <w:tcW w:w="461" w:type="dxa"/>
          </w:tcPr>
          <w:p>
            <w:pPr>
              <w:pStyle w:val="TableParagraph"/>
              <w:spacing w:line="226" w:lineRule="exact"/>
              <w:ind w:left="14" w:right="5"/>
              <w:rPr>
                <w:sz w:val="20"/>
              </w:rPr>
            </w:pPr>
            <w:r>
              <w:rPr>
                <w:spacing w:val="-5"/>
                <w:sz w:val="20"/>
              </w:rPr>
              <w:t>11</w:t>
            </w:r>
          </w:p>
        </w:tc>
        <w:tc>
          <w:tcPr>
            <w:tcW w:w="1734" w:type="dxa"/>
          </w:tcPr>
          <w:p>
            <w:pPr>
              <w:pStyle w:val="TableParagraph"/>
              <w:spacing w:line="226" w:lineRule="exact"/>
              <w:ind w:left="15" w:right="5"/>
              <w:rPr>
                <w:sz w:val="20"/>
              </w:rPr>
            </w:pPr>
            <w:r>
              <w:rPr>
                <w:spacing w:val="-4"/>
                <w:sz w:val="20"/>
              </w:rPr>
              <w:t>INDF</w:t>
            </w:r>
          </w:p>
        </w:tc>
        <w:tc>
          <w:tcPr>
            <w:tcW w:w="850" w:type="dxa"/>
          </w:tcPr>
          <w:p>
            <w:pPr>
              <w:pStyle w:val="TableParagraph"/>
              <w:spacing w:line="226" w:lineRule="exact"/>
              <w:ind w:left="68" w:right="55"/>
              <w:rPr>
                <w:sz w:val="20"/>
              </w:rPr>
            </w:pPr>
            <w:r>
              <w:rPr>
                <w:spacing w:val="-4"/>
                <w:sz w:val="20"/>
              </w:rPr>
              <w:t>2023</w:t>
            </w:r>
          </w:p>
        </w:tc>
        <w:tc>
          <w:tcPr>
            <w:tcW w:w="1561" w:type="dxa"/>
          </w:tcPr>
          <w:p>
            <w:pPr>
              <w:pStyle w:val="TableParagraph"/>
              <w:spacing w:line="226" w:lineRule="exact"/>
              <w:ind w:left="17" w:right="5"/>
              <w:rPr>
                <w:sz w:val="20"/>
              </w:rPr>
            </w:pPr>
            <w:r>
              <w:rPr>
                <w:spacing w:val="-2"/>
                <w:sz w:val="20"/>
              </w:rPr>
              <w:t>15.027</w:t>
            </w:r>
          </w:p>
        </w:tc>
        <w:tc>
          <w:tcPr>
            <w:tcW w:w="1119" w:type="dxa"/>
          </w:tcPr>
          <w:p>
            <w:pPr>
              <w:pStyle w:val="TableParagraph"/>
              <w:spacing w:line="226" w:lineRule="exact"/>
              <w:ind w:left="16" w:right="5"/>
              <w:rPr>
                <w:sz w:val="20"/>
              </w:rPr>
            </w:pPr>
            <w:r>
              <w:rPr>
                <w:spacing w:val="-2"/>
                <w:sz w:val="20"/>
              </w:rPr>
              <w:t>76.588</w:t>
            </w:r>
          </w:p>
        </w:tc>
        <w:tc>
          <w:tcPr>
            <w:tcW w:w="1114" w:type="dxa"/>
          </w:tcPr>
          <w:p>
            <w:pPr>
              <w:pStyle w:val="TableParagraph"/>
              <w:spacing w:line="226" w:lineRule="exact"/>
              <w:ind w:left="21" w:right="5"/>
              <w:rPr>
                <w:sz w:val="20"/>
              </w:rPr>
            </w:pPr>
            <w:r>
              <w:rPr>
                <w:spacing w:val="-2"/>
                <w:sz w:val="20"/>
              </w:rPr>
              <w:t>91.615</w:t>
            </w:r>
          </w:p>
        </w:tc>
      </w:tr>
      <w:tr>
        <w:trPr>
          <w:trHeight w:val="388" w:hRule="atLeast"/>
        </w:trPr>
        <w:tc>
          <w:tcPr>
            <w:tcW w:w="461" w:type="dxa"/>
          </w:tcPr>
          <w:p>
            <w:pPr>
              <w:pStyle w:val="TableParagraph"/>
              <w:spacing w:line="225" w:lineRule="exact"/>
              <w:ind w:left="14" w:right="5"/>
              <w:rPr>
                <w:sz w:val="20"/>
              </w:rPr>
            </w:pPr>
            <w:r>
              <w:rPr>
                <w:spacing w:val="-5"/>
                <w:sz w:val="20"/>
              </w:rPr>
              <w:t>12</w:t>
            </w:r>
          </w:p>
        </w:tc>
        <w:tc>
          <w:tcPr>
            <w:tcW w:w="1734" w:type="dxa"/>
          </w:tcPr>
          <w:p>
            <w:pPr>
              <w:pStyle w:val="TableParagraph"/>
              <w:spacing w:line="225" w:lineRule="exact"/>
              <w:ind w:left="15" w:right="5"/>
              <w:rPr>
                <w:sz w:val="20"/>
              </w:rPr>
            </w:pPr>
            <w:r>
              <w:rPr>
                <w:spacing w:val="-4"/>
                <w:sz w:val="20"/>
              </w:rPr>
              <w:t>INDF</w:t>
            </w:r>
          </w:p>
        </w:tc>
        <w:tc>
          <w:tcPr>
            <w:tcW w:w="850" w:type="dxa"/>
          </w:tcPr>
          <w:p>
            <w:pPr>
              <w:pStyle w:val="TableParagraph"/>
              <w:spacing w:line="225" w:lineRule="exact"/>
              <w:ind w:left="68" w:right="55"/>
              <w:rPr>
                <w:sz w:val="20"/>
              </w:rPr>
            </w:pPr>
            <w:r>
              <w:rPr>
                <w:spacing w:val="-4"/>
                <w:sz w:val="20"/>
              </w:rPr>
              <w:t>2024</w:t>
            </w:r>
          </w:p>
        </w:tc>
        <w:tc>
          <w:tcPr>
            <w:tcW w:w="1561" w:type="dxa"/>
          </w:tcPr>
          <w:p>
            <w:pPr>
              <w:pStyle w:val="TableParagraph"/>
              <w:spacing w:line="225" w:lineRule="exact"/>
              <w:ind w:left="17" w:right="5"/>
              <w:rPr>
                <w:sz w:val="20"/>
              </w:rPr>
            </w:pPr>
            <w:r>
              <w:rPr>
                <w:spacing w:val="-2"/>
                <w:sz w:val="20"/>
              </w:rPr>
              <w:t>16.313</w:t>
            </w:r>
          </w:p>
        </w:tc>
        <w:tc>
          <w:tcPr>
            <w:tcW w:w="1119" w:type="dxa"/>
          </w:tcPr>
          <w:p>
            <w:pPr>
              <w:pStyle w:val="TableParagraph"/>
              <w:spacing w:line="225" w:lineRule="exact"/>
              <w:ind w:left="16" w:right="5"/>
              <w:rPr>
                <w:sz w:val="20"/>
              </w:rPr>
            </w:pPr>
            <w:r>
              <w:rPr>
                <w:spacing w:val="-2"/>
                <w:sz w:val="20"/>
              </w:rPr>
              <w:t>79.293</w:t>
            </w:r>
          </w:p>
        </w:tc>
        <w:tc>
          <w:tcPr>
            <w:tcW w:w="1114" w:type="dxa"/>
          </w:tcPr>
          <w:p>
            <w:pPr>
              <w:pStyle w:val="TableParagraph"/>
              <w:spacing w:line="225" w:lineRule="exact"/>
              <w:ind w:left="21" w:right="5"/>
              <w:rPr>
                <w:sz w:val="20"/>
              </w:rPr>
            </w:pPr>
            <w:r>
              <w:rPr>
                <w:spacing w:val="-2"/>
                <w:sz w:val="20"/>
              </w:rPr>
              <w:t>95.606</w:t>
            </w:r>
          </w:p>
        </w:tc>
      </w:tr>
      <w:tr>
        <w:trPr>
          <w:trHeight w:val="393" w:hRule="atLeast"/>
        </w:trPr>
        <w:tc>
          <w:tcPr>
            <w:tcW w:w="461" w:type="dxa"/>
          </w:tcPr>
          <w:p>
            <w:pPr>
              <w:pStyle w:val="TableParagraph"/>
              <w:spacing w:line="225" w:lineRule="exact"/>
              <w:ind w:left="14" w:right="5"/>
              <w:rPr>
                <w:sz w:val="20"/>
              </w:rPr>
            </w:pPr>
            <w:r>
              <w:rPr>
                <w:spacing w:val="-5"/>
                <w:sz w:val="20"/>
              </w:rPr>
              <w:t>13</w:t>
            </w:r>
          </w:p>
        </w:tc>
        <w:tc>
          <w:tcPr>
            <w:tcW w:w="1734" w:type="dxa"/>
          </w:tcPr>
          <w:p>
            <w:pPr>
              <w:pStyle w:val="TableParagraph"/>
              <w:spacing w:line="225" w:lineRule="exact"/>
              <w:ind w:left="15" w:right="8"/>
              <w:rPr>
                <w:sz w:val="20"/>
              </w:rPr>
            </w:pPr>
            <w:r>
              <w:rPr>
                <w:spacing w:val="-4"/>
                <w:sz w:val="20"/>
              </w:rPr>
              <w:t>MYOR</w:t>
            </w:r>
          </w:p>
        </w:tc>
        <w:tc>
          <w:tcPr>
            <w:tcW w:w="850" w:type="dxa"/>
          </w:tcPr>
          <w:p>
            <w:pPr>
              <w:pStyle w:val="TableParagraph"/>
              <w:spacing w:line="225" w:lineRule="exact"/>
              <w:ind w:left="68" w:right="55"/>
              <w:rPr>
                <w:sz w:val="20"/>
              </w:rPr>
            </w:pPr>
            <w:r>
              <w:rPr>
                <w:spacing w:val="-4"/>
                <w:sz w:val="20"/>
              </w:rPr>
              <w:t>2021</w:t>
            </w:r>
          </w:p>
        </w:tc>
        <w:tc>
          <w:tcPr>
            <w:tcW w:w="1561" w:type="dxa"/>
          </w:tcPr>
          <w:p>
            <w:pPr>
              <w:pStyle w:val="TableParagraph"/>
              <w:spacing w:line="225" w:lineRule="exact"/>
              <w:ind w:left="17"/>
              <w:rPr>
                <w:sz w:val="20"/>
              </w:rPr>
            </w:pPr>
            <w:r>
              <w:rPr>
                <w:spacing w:val="-2"/>
                <w:sz w:val="20"/>
              </w:rPr>
              <w:t>3.919</w:t>
            </w:r>
          </w:p>
        </w:tc>
        <w:tc>
          <w:tcPr>
            <w:tcW w:w="1119" w:type="dxa"/>
          </w:tcPr>
          <w:p>
            <w:pPr>
              <w:pStyle w:val="TableParagraph"/>
              <w:spacing w:line="225" w:lineRule="exact"/>
              <w:ind w:left="16"/>
              <w:rPr>
                <w:sz w:val="20"/>
              </w:rPr>
            </w:pPr>
            <w:r>
              <w:rPr>
                <w:spacing w:val="-2"/>
                <w:sz w:val="20"/>
              </w:rPr>
              <w:t>9.414</w:t>
            </w:r>
          </w:p>
        </w:tc>
        <w:tc>
          <w:tcPr>
            <w:tcW w:w="1114" w:type="dxa"/>
          </w:tcPr>
          <w:p>
            <w:pPr>
              <w:pStyle w:val="TableParagraph"/>
              <w:spacing w:line="225" w:lineRule="exact"/>
              <w:ind w:left="21" w:right="5"/>
              <w:rPr>
                <w:sz w:val="20"/>
              </w:rPr>
            </w:pPr>
            <w:r>
              <w:rPr>
                <w:spacing w:val="-2"/>
                <w:sz w:val="20"/>
              </w:rPr>
              <w:t>13.333</w:t>
            </w:r>
          </w:p>
        </w:tc>
      </w:tr>
      <w:tr>
        <w:trPr>
          <w:trHeight w:val="388" w:hRule="atLeast"/>
        </w:trPr>
        <w:tc>
          <w:tcPr>
            <w:tcW w:w="461" w:type="dxa"/>
          </w:tcPr>
          <w:p>
            <w:pPr>
              <w:pStyle w:val="TableParagraph"/>
              <w:spacing w:line="225" w:lineRule="exact"/>
              <w:ind w:left="14" w:right="5"/>
              <w:rPr>
                <w:sz w:val="20"/>
              </w:rPr>
            </w:pPr>
            <w:r>
              <w:rPr>
                <w:spacing w:val="-5"/>
                <w:sz w:val="20"/>
              </w:rPr>
              <w:t>14</w:t>
            </w:r>
          </w:p>
        </w:tc>
        <w:tc>
          <w:tcPr>
            <w:tcW w:w="1734" w:type="dxa"/>
          </w:tcPr>
          <w:p>
            <w:pPr>
              <w:pStyle w:val="TableParagraph"/>
              <w:spacing w:line="225" w:lineRule="exact"/>
              <w:ind w:left="15" w:right="8"/>
              <w:rPr>
                <w:sz w:val="20"/>
              </w:rPr>
            </w:pPr>
            <w:r>
              <w:rPr>
                <w:spacing w:val="-4"/>
                <w:sz w:val="20"/>
              </w:rPr>
              <w:t>MYOR</w:t>
            </w:r>
          </w:p>
        </w:tc>
        <w:tc>
          <w:tcPr>
            <w:tcW w:w="850" w:type="dxa"/>
          </w:tcPr>
          <w:p>
            <w:pPr>
              <w:pStyle w:val="TableParagraph"/>
              <w:spacing w:line="225" w:lineRule="exact"/>
              <w:ind w:left="68" w:right="55"/>
              <w:rPr>
                <w:sz w:val="20"/>
              </w:rPr>
            </w:pPr>
            <w:r>
              <w:rPr>
                <w:spacing w:val="-4"/>
                <w:sz w:val="20"/>
              </w:rPr>
              <w:t>2022</w:t>
            </w:r>
          </w:p>
        </w:tc>
        <w:tc>
          <w:tcPr>
            <w:tcW w:w="1561" w:type="dxa"/>
          </w:tcPr>
          <w:p>
            <w:pPr>
              <w:pStyle w:val="TableParagraph"/>
              <w:spacing w:line="225" w:lineRule="exact"/>
              <w:ind w:left="17"/>
              <w:rPr>
                <w:sz w:val="20"/>
              </w:rPr>
            </w:pPr>
            <w:r>
              <w:rPr>
                <w:spacing w:val="-2"/>
                <w:sz w:val="20"/>
              </w:rPr>
              <w:t>4.701</w:t>
            </w:r>
          </w:p>
        </w:tc>
        <w:tc>
          <w:tcPr>
            <w:tcW w:w="1119" w:type="dxa"/>
          </w:tcPr>
          <w:p>
            <w:pPr>
              <w:pStyle w:val="TableParagraph"/>
              <w:spacing w:line="225" w:lineRule="exact"/>
              <w:ind w:left="16" w:right="5"/>
              <w:rPr>
                <w:sz w:val="20"/>
              </w:rPr>
            </w:pPr>
            <w:r>
              <w:rPr>
                <w:spacing w:val="-2"/>
                <w:sz w:val="20"/>
              </w:rPr>
              <w:t>10.831</w:t>
            </w:r>
          </w:p>
        </w:tc>
        <w:tc>
          <w:tcPr>
            <w:tcW w:w="1114" w:type="dxa"/>
          </w:tcPr>
          <w:p>
            <w:pPr>
              <w:pStyle w:val="TableParagraph"/>
              <w:spacing w:line="225" w:lineRule="exact"/>
              <w:ind w:left="21" w:right="5"/>
              <w:rPr>
                <w:sz w:val="20"/>
              </w:rPr>
            </w:pPr>
            <w:r>
              <w:rPr>
                <w:spacing w:val="-2"/>
                <w:sz w:val="20"/>
              </w:rPr>
              <w:t>15.532</w:t>
            </w:r>
          </w:p>
        </w:tc>
      </w:tr>
      <w:tr>
        <w:trPr>
          <w:trHeight w:val="388" w:hRule="atLeast"/>
        </w:trPr>
        <w:tc>
          <w:tcPr>
            <w:tcW w:w="461" w:type="dxa"/>
          </w:tcPr>
          <w:p>
            <w:pPr>
              <w:pStyle w:val="TableParagraph"/>
              <w:spacing w:line="226" w:lineRule="exact"/>
              <w:ind w:left="14" w:right="5"/>
              <w:rPr>
                <w:sz w:val="20"/>
              </w:rPr>
            </w:pPr>
            <w:r>
              <w:rPr>
                <w:spacing w:val="-5"/>
                <w:sz w:val="20"/>
              </w:rPr>
              <w:t>15</w:t>
            </w:r>
          </w:p>
        </w:tc>
        <w:tc>
          <w:tcPr>
            <w:tcW w:w="1734" w:type="dxa"/>
          </w:tcPr>
          <w:p>
            <w:pPr>
              <w:pStyle w:val="TableParagraph"/>
              <w:spacing w:line="226" w:lineRule="exact"/>
              <w:ind w:left="15" w:right="8"/>
              <w:rPr>
                <w:sz w:val="20"/>
              </w:rPr>
            </w:pPr>
            <w:r>
              <w:rPr>
                <w:spacing w:val="-4"/>
                <w:sz w:val="20"/>
              </w:rPr>
              <w:t>MYOR</w:t>
            </w:r>
          </w:p>
        </w:tc>
        <w:tc>
          <w:tcPr>
            <w:tcW w:w="850" w:type="dxa"/>
          </w:tcPr>
          <w:p>
            <w:pPr>
              <w:pStyle w:val="TableParagraph"/>
              <w:spacing w:line="226" w:lineRule="exact"/>
              <w:ind w:left="68" w:right="55"/>
              <w:rPr>
                <w:sz w:val="20"/>
              </w:rPr>
            </w:pPr>
            <w:r>
              <w:rPr>
                <w:spacing w:val="-4"/>
                <w:sz w:val="20"/>
              </w:rPr>
              <w:t>2023</w:t>
            </w:r>
          </w:p>
        </w:tc>
        <w:tc>
          <w:tcPr>
            <w:tcW w:w="1561" w:type="dxa"/>
          </w:tcPr>
          <w:p>
            <w:pPr>
              <w:pStyle w:val="TableParagraph"/>
              <w:spacing w:line="226" w:lineRule="exact"/>
              <w:ind w:left="17"/>
              <w:rPr>
                <w:sz w:val="20"/>
              </w:rPr>
            </w:pPr>
            <w:r>
              <w:rPr>
                <w:spacing w:val="-2"/>
                <w:sz w:val="20"/>
              </w:rPr>
              <w:t>3.628</w:t>
            </w:r>
          </w:p>
        </w:tc>
        <w:tc>
          <w:tcPr>
            <w:tcW w:w="1119" w:type="dxa"/>
          </w:tcPr>
          <w:p>
            <w:pPr>
              <w:pStyle w:val="TableParagraph"/>
              <w:spacing w:line="226" w:lineRule="exact"/>
              <w:ind w:left="16" w:right="5"/>
              <w:rPr>
                <w:sz w:val="20"/>
              </w:rPr>
            </w:pPr>
            <w:r>
              <w:rPr>
                <w:spacing w:val="-2"/>
                <w:sz w:val="20"/>
              </w:rPr>
              <w:t>11.668</w:t>
            </w:r>
          </w:p>
        </w:tc>
        <w:tc>
          <w:tcPr>
            <w:tcW w:w="1114" w:type="dxa"/>
          </w:tcPr>
          <w:p>
            <w:pPr>
              <w:pStyle w:val="TableParagraph"/>
              <w:spacing w:line="226" w:lineRule="exact"/>
              <w:ind w:left="21" w:right="5"/>
              <w:rPr>
                <w:sz w:val="20"/>
              </w:rPr>
            </w:pPr>
            <w:r>
              <w:rPr>
                <w:spacing w:val="-2"/>
                <w:sz w:val="20"/>
              </w:rPr>
              <w:t>15.296</w:t>
            </w:r>
          </w:p>
        </w:tc>
      </w:tr>
      <w:tr>
        <w:trPr>
          <w:trHeight w:val="393" w:hRule="atLeast"/>
        </w:trPr>
        <w:tc>
          <w:tcPr>
            <w:tcW w:w="461" w:type="dxa"/>
          </w:tcPr>
          <w:p>
            <w:pPr>
              <w:pStyle w:val="TableParagraph"/>
              <w:spacing w:line="225" w:lineRule="exact"/>
              <w:ind w:left="14" w:right="5"/>
              <w:rPr>
                <w:sz w:val="20"/>
              </w:rPr>
            </w:pPr>
            <w:r>
              <w:rPr>
                <w:spacing w:val="-5"/>
                <w:sz w:val="20"/>
              </w:rPr>
              <w:t>16</w:t>
            </w:r>
          </w:p>
        </w:tc>
        <w:tc>
          <w:tcPr>
            <w:tcW w:w="1734" w:type="dxa"/>
          </w:tcPr>
          <w:p>
            <w:pPr>
              <w:pStyle w:val="TableParagraph"/>
              <w:spacing w:line="225" w:lineRule="exact"/>
              <w:ind w:left="15" w:right="8"/>
              <w:rPr>
                <w:sz w:val="20"/>
              </w:rPr>
            </w:pPr>
            <w:r>
              <w:rPr>
                <w:spacing w:val="-4"/>
                <w:sz w:val="20"/>
              </w:rPr>
              <w:t>MYOR</w:t>
            </w:r>
          </w:p>
        </w:tc>
        <w:tc>
          <w:tcPr>
            <w:tcW w:w="850" w:type="dxa"/>
          </w:tcPr>
          <w:p>
            <w:pPr>
              <w:pStyle w:val="TableParagraph"/>
              <w:spacing w:line="225" w:lineRule="exact"/>
              <w:ind w:left="68" w:right="55"/>
              <w:rPr>
                <w:sz w:val="20"/>
              </w:rPr>
            </w:pPr>
            <w:r>
              <w:rPr>
                <w:spacing w:val="-4"/>
                <w:sz w:val="20"/>
              </w:rPr>
              <w:t>2024</w:t>
            </w:r>
          </w:p>
        </w:tc>
        <w:tc>
          <w:tcPr>
            <w:tcW w:w="1561" w:type="dxa"/>
          </w:tcPr>
          <w:p>
            <w:pPr>
              <w:pStyle w:val="TableParagraph"/>
              <w:spacing w:line="225" w:lineRule="exact"/>
              <w:ind w:left="17"/>
              <w:rPr>
                <w:sz w:val="20"/>
              </w:rPr>
            </w:pPr>
            <w:r>
              <w:rPr>
                <w:spacing w:val="-2"/>
                <w:sz w:val="20"/>
              </w:rPr>
              <w:t>3.765</w:t>
            </w:r>
          </w:p>
        </w:tc>
        <w:tc>
          <w:tcPr>
            <w:tcW w:w="1119" w:type="dxa"/>
          </w:tcPr>
          <w:p>
            <w:pPr>
              <w:pStyle w:val="TableParagraph"/>
              <w:spacing w:line="225" w:lineRule="exact"/>
              <w:ind w:left="16"/>
              <w:rPr>
                <w:sz w:val="20"/>
              </w:rPr>
            </w:pPr>
            <w:r>
              <w:rPr>
                <w:spacing w:val="-2"/>
                <w:sz w:val="20"/>
              </w:rPr>
              <w:t>8.902</w:t>
            </w:r>
          </w:p>
        </w:tc>
        <w:tc>
          <w:tcPr>
            <w:tcW w:w="1114" w:type="dxa"/>
          </w:tcPr>
          <w:p>
            <w:pPr>
              <w:pStyle w:val="TableParagraph"/>
              <w:spacing w:line="225" w:lineRule="exact"/>
              <w:ind w:left="21" w:right="5"/>
              <w:rPr>
                <w:sz w:val="20"/>
              </w:rPr>
            </w:pPr>
            <w:r>
              <w:rPr>
                <w:spacing w:val="-2"/>
                <w:sz w:val="20"/>
              </w:rPr>
              <w:t>12.667</w:t>
            </w:r>
          </w:p>
        </w:tc>
      </w:tr>
      <w:tr>
        <w:trPr>
          <w:trHeight w:val="388" w:hRule="atLeast"/>
        </w:trPr>
        <w:tc>
          <w:tcPr>
            <w:tcW w:w="461" w:type="dxa"/>
          </w:tcPr>
          <w:p>
            <w:pPr>
              <w:pStyle w:val="TableParagraph"/>
              <w:spacing w:line="225" w:lineRule="exact"/>
              <w:ind w:left="14" w:right="5"/>
              <w:rPr>
                <w:sz w:val="20"/>
              </w:rPr>
            </w:pPr>
            <w:r>
              <w:rPr>
                <w:spacing w:val="-5"/>
                <w:sz w:val="20"/>
              </w:rPr>
              <w:t>17</w:t>
            </w:r>
          </w:p>
        </w:tc>
        <w:tc>
          <w:tcPr>
            <w:tcW w:w="1734" w:type="dxa"/>
          </w:tcPr>
          <w:p>
            <w:pPr>
              <w:pStyle w:val="TableParagraph"/>
              <w:spacing w:line="225" w:lineRule="exact"/>
              <w:ind w:left="15" w:right="5"/>
              <w:rPr>
                <w:sz w:val="20"/>
              </w:rPr>
            </w:pPr>
            <w:r>
              <w:rPr>
                <w:spacing w:val="-4"/>
                <w:sz w:val="20"/>
              </w:rPr>
              <w:t>KLBF</w:t>
            </w:r>
          </w:p>
        </w:tc>
        <w:tc>
          <w:tcPr>
            <w:tcW w:w="850" w:type="dxa"/>
          </w:tcPr>
          <w:p>
            <w:pPr>
              <w:pStyle w:val="TableParagraph"/>
              <w:spacing w:line="225" w:lineRule="exact"/>
              <w:ind w:left="68" w:right="55"/>
              <w:rPr>
                <w:sz w:val="20"/>
              </w:rPr>
            </w:pPr>
            <w:r>
              <w:rPr>
                <w:spacing w:val="-4"/>
                <w:sz w:val="20"/>
              </w:rPr>
              <w:t>2021</w:t>
            </w:r>
          </w:p>
        </w:tc>
        <w:tc>
          <w:tcPr>
            <w:tcW w:w="1561" w:type="dxa"/>
          </w:tcPr>
          <w:p>
            <w:pPr>
              <w:pStyle w:val="TableParagraph"/>
              <w:spacing w:line="225" w:lineRule="exact"/>
              <w:ind w:left="17"/>
              <w:rPr>
                <w:sz w:val="20"/>
              </w:rPr>
            </w:pPr>
            <w:r>
              <w:rPr>
                <w:spacing w:val="-2"/>
                <w:sz w:val="20"/>
              </w:rPr>
              <w:t>5.332</w:t>
            </w:r>
          </w:p>
        </w:tc>
        <w:tc>
          <w:tcPr>
            <w:tcW w:w="1119" w:type="dxa"/>
          </w:tcPr>
          <w:p>
            <w:pPr>
              <w:pStyle w:val="TableParagraph"/>
              <w:spacing w:line="225" w:lineRule="exact"/>
              <w:ind w:left="16" w:right="5"/>
              <w:rPr>
                <w:sz w:val="20"/>
              </w:rPr>
            </w:pPr>
            <w:r>
              <w:rPr>
                <w:spacing w:val="-2"/>
                <w:sz w:val="20"/>
              </w:rPr>
              <w:t>10.903</w:t>
            </w:r>
          </w:p>
        </w:tc>
        <w:tc>
          <w:tcPr>
            <w:tcW w:w="1114" w:type="dxa"/>
          </w:tcPr>
          <w:p>
            <w:pPr>
              <w:pStyle w:val="TableParagraph"/>
              <w:spacing w:line="225" w:lineRule="exact"/>
              <w:ind w:left="21" w:right="5"/>
              <w:rPr>
                <w:sz w:val="20"/>
              </w:rPr>
            </w:pPr>
            <w:r>
              <w:rPr>
                <w:spacing w:val="-2"/>
                <w:sz w:val="20"/>
              </w:rPr>
              <w:t>16.235</w:t>
            </w:r>
          </w:p>
        </w:tc>
      </w:tr>
      <w:tr>
        <w:trPr>
          <w:trHeight w:val="388" w:hRule="atLeast"/>
        </w:trPr>
        <w:tc>
          <w:tcPr>
            <w:tcW w:w="461" w:type="dxa"/>
          </w:tcPr>
          <w:p>
            <w:pPr>
              <w:pStyle w:val="TableParagraph"/>
              <w:spacing w:line="225" w:lineRule="exact"/>
              <w:ind w:left="14" w:right="5"/>
              <w:rPr>
                <w:sz w:val="20"/>
              </w:rPr>
            </w:pPr>
            <w:r>
              <w:rPr>
                <w:spacing w:val="-5"/>
                <w:sz w:val="20"/>
              </w:rPr>
              <w:t>18</w:t>
            </w:r>
          </w:p>
        </w:tc>
        <w:tc>
          <w:tcPr>
            <w:tcW w:w="1734" w:type="dxa"/>
          </w:tcPr>
          <w:p>
            <w:pPr>
              <w:pStyle w:val="TableParagraph"/>
              <w:spacing w:line="225" w:lineRule="exact"/>
              <w:ind w:left="15" w:right="5"/>
              <w:rPr>
                <w:sz w:val="20"/>
              </w:rPr>
            </w:pPr>
            <w:r>
              <w:rPr>
                <w:spacing w:val="-4"/>
                <w:sz w:val="20"/>
              </w:rPr>
              <w:t>KLBF</w:t>
            </w:r>
          </w:p>
        </w:tc>
        <w:tc>
          <w:tcPr>
            <w:tcW w:w="850" w:type="dxa"/>
          </w:tcPr>
          <w:p>
            <w:pPr>
              <w:pStyle w:val="TableParagraph"/>
              <w:spacing w:line="225" w:lineRule="exact"/>
              <w:ind w:left="68" w:right="55"/>
              <w:rPr>
                <w:sz w:val="20"/>
              </w:rPr>
            </w:pPr>
            <w:r>
              <w:rPr>
                <w:spacing w:val="-4"/>
                <w:sz w:val="20"/>
              </w:rPr>
              <w:t>2022</w:t>
            </w:r>
          </w:p>
        </w:tc>
        <w:tc>
          <w:tcPr>
            <w:tcW w:w="1561" w:type="dxa"/>
          </w:tcPr>
          <w:p>
            <w:pPr>
              <w:pStyle w:val="TableParagraph"/>
              <w:spacing w:line="225" w:lineRule="exact"/>
              <w:ind w:left="17"/>
              <w:rPr>
                <w:sz w:val="20"/>
              </w:rPr>
            </w:pPr>
            <w:r>
              <w:rPr>
                <w:spacing w:val="-2"/>
                <w:sz w:val="20"/>
              </w:rPr>
              <w:t>5.383</w:t>
            </w:r>
          </w:p>
        </w:tc>
        <w:tc>
          <w:tcPr>
            <w:tcW w:w="1119" w:type="dxa"/>
          </w:tcPr>
          <w:p>
            <w:pPr>
              <w:pStyle w:val="TableParagraph"/>
              <w:spacing w:line="225" w:lineRule="exact"/>
              <w:ind w:left="16" w:right="5"/>
              <w:rPr>
                <w:sz w:val="20"/>
              </w:rPr>
            </w:pPr>
            <w:r>
              <w:rPr>
                <w:spacing w:val="-2"/>
                <w:sz w:val="20"/>
              </w:rPr>
              <w:t>11.168</w:t>
            </w:r>
          </w:p>
        </w:tc>
        <w:tc>
          <w:tcPr>
            <w:tcW w:w="1114" w:type="dxa"/>
          </w:tcPr>
          <w:p>
            <w:pPr>
              <w:pStyle w:val="TableParagraph"/>
              <w:spacing w:line="225" w:lineRule="exact"/>
              <w:ind w:left="21" w:right="5"/>
              <w:rPr>
                <w:sz w:val="20"/>
              </w:rPr>
            </w:pPr>
            <w:r>
              <w:rPr>
                <w:spacing w:val="-2"/>
                <w:sz w:val="20"/>
              </w:rPr>
              <w:t>16.551</w:t>
            </w:r>
          </w:p>
        </w:tc>
      </w:tr>
      <w:tr>
        <w:trPr>
          <w:trHeight w:val="393" w:hRule="atLeast"/>
        </w:trPr>
        <w:tc>
          <w:tcPr>
            <w:tcW w:w="461" w:type="dxa"/>
          </w:tcPr>
          <w:p>
            <w:pPr>
              <w:pStyle w:val="TableParagraph"/>
              <w:spacing w:line="225" w:lineRule="exact"/>
              <w:ind w:left="14" w:right="5"/>
              <w:rPr>
                <w:sz w:val="20"/>
              </w:rPr>
            </w:pPr>
            <w:r>
              <w:rPr>
                <w:spacing w:val="-5"/>
                <w:sz w:val="20"/>
              </w:rPr>
              <w:t>19</w:t>
            </w:r>
          </w:p>
        </w:tc>
        <w:tc>
          <w:tcPr>
            <w:tcW w:w="1734" w:type="dxa"/>
          </w:tcPr>
          <w:p>
            <w:pPr>
              <w:pStyle w:val="TableParagraph"/>
              <w:spacing w:line="225" w:lineRule="exact"/>
              <w:ind w:left="15" w:right="5"/>
              <w:rPr>
                <w:sz w:val="20"/>
              </w:rPr>
            </w:pPr>
            <w:r>
              <w:rPr>
                <w:spacing w:val="-4"/>
                <w:sz w:val="20"/>
              </w:rPr>
              <w:t>KLBF</w:t>
            </w:r>
          </w:p>
        </w:tc>
        <w:tc>
          <w:tcPr>
            <w:tcW w:w="850" w:type="dxa"/>
          </w:tcPr>
          <w:p>
            <w:pPr>
              <w:pStyle w:val="TableParagraph"/>
              <w:spacing w:line="225" w:lineRule="exact"/>
              <w:ind w:left="68" w:right="55"/>
              <w:rPr>
                <w:sz w:val="20"/>
              </w:rPr>
            </w:pPr>
            <w:r>
              <w:rPr>
                <w:spacing w:val="-4"/>
                <w:sz w:val="20"/>
              </w:rPr>
              <w:t>2023</w:t>
            </w:r>
          </w:p>
        </w:tc>
        <w:tc>
          <w:tcPr>
            <w:tcW w:w="1561" w:type="dxa"/>
          </w:tcPr>
          <w:p>
            <w:pPr>
              <w:pStyle w:val="TableParagraph"/>
              <w:spacing w:line="225" w:lineRule="exact"/>
              <w:ind w:left="17"/>
              <w:rPr>
                <w:sz w:val="20"/>
              </w:rPr>
            </w:pPr>
            <w:r>
              <w:rPr>
                <w:spacing w:val="-2"/>
                <w:sz w:val="20"/>
              </w:rPr>
              <w:t>5.575</w:t>
            </w:r>
          </w:p>
        </w:tc>
        <w:tc>
          <w:tcPr>
            <w:tcW w:w="1119" w:type="dxa"/>
          </w:tcPr>
          <w:p>
            <w:pPr>
              <w:pStyle w:val="TableParagraph"/>
              <w:spacing w:line="225" w:lineRule="exact"/>
              <w:ind w:left="16" w:right="5"/>
              <w:rPr>
                <w:sz w:val="20"/>
              </w:rPr>
            </w:pPr>
            <w:r>
              <w:rPr>
                <w:spacing w:val="-2"/>
                <w:sz w:val="20"/>
              </w:rPr>
              <w:t>11.220</w:t>
            </w:r>
          </w:p>
        </w:tc>
        <w:tc>
          <w:tcPr>
            <w:tcW w:w="1114" w:type="dxa"/>
          </w:tcPr>
          <w:p>
            <w:pPr>
              <w:pStyle w:val="TableParagraph"/>
              <w:spacing w:line="225" w:lineRule="exact"/>
              <w:ind w:left="21" w:right="5"/>
              <w:rPr>
                <w:sz w:val="20"/>
              </w:rPr>
            </w:pPr>
            <w:r>
              <w:rPr>
                <w:spacing w:val="-2"/>
                <w:sz w:val="20"/>
              </w:rPr>
              <w:t>16.795</w:t>
            </w:r>
          </w:p>
        </w:tc>
      </w:tr>
      <w:tr>
        <w:trPr>
          <w:trHeight w:val="388" w:hRule="atLeast"/>
        </w:trPr>
        <w:tc>
          <w:tcPr>
            <w:tcW w:w="461" w:type="dxa"/>
          </w:tcPr>
          <w:p>
            <w:pPr>
              <w:pStyle w:val="TableParagraph"/>
              <w:spacing w:line="225" w:lineRule="exact"/>
              <w:ind w:left="14" w:right="5"/>
              <w:rPr>
                <w:sz w:val="20"/>
              </w:rPr>
            </w:pPr>
            <w:r>
              <w:rPr>
                <w:spacing w:val="-5"/>
                <w:sz w:val="20"/>
              </w:rPr>
              <w:t>20</w:t>
            </w:r>
          </w:p>
        </w:tc>
        <w:tc>
          <w:tcPr>
            <w:tcW w:w="1734" w:type="dxa"/>
          </w:tcPr>
          <w:p>
            <w:pPr>
              <w:pStyle w:val="TableParagraph"/>
              <w:spacing w:line="225" w:lineRule="exact"/>
              <w:ind w:left="15" w:right="5"/>
              <w:rPr>
                <w:sz w:val="20"/>
              </w:rPr>
            </w:pPr>
            <w:r>
              <w:rPr>
                <w:spacing w:val="-4"/>
                <w:sz w:val="20"/>
              </w:rPr>
              <w:t>KLBF</w:t>
            </w:r>
          </w:p>
        </w:tc>
        <w:tc>
          <w:tcPr>
            <w:tcW w:w="850" w:type="dxa"/>
          </w:tcPr>
          <w:p>
            <w:pPr>
              <w:pStyle w:val="TableParagraph"/>
              <w:spacing w:line="225" w:lineRule="exact"/>
              <w:ind w:left="68" w:right="55"/>
              <w:rPr>
                <w:sz w:val="20"/>
              </w:rPr>
            </w:pPr>
            <w:r>
              <w:rPr>
                <w:spacing w:val="-4"/>
                <w:sz w:val="20"/>
              </w:rPr>
              <w:t>2024</w:t>
            </w:r>
          </w:p>
        </w:tc>
        <w:tc>
          <w:tcPr>
            <w:tcW w:w="1561" w:type="dxa"/>
          </w:tcPr>
          <w:p>
            <w:pPr>
              <w:pStyle w:val="TableParagraph"/>
              <w:spacing w:line="225" w:lineRule="exact"/>
              <w:ind w:left="17"/>
              <w:rPr>
                <w:sz w:val="20"/>
              </w:rPr>
            </w:pPr>
            <w:r>
              <w:rPr>
                <w:spacing w:val="-2"/>
                <w:sz w:val="20"/>
              </w:rPr>
              <w:t>5.656</w:t>
            </w:r>
          </w:p>
        </w:tc>
        <w:tc>
          <w:tcPr>
            <w:tcW w:w="1119" w:type="dxa"/>
          </w:tcPr>
          <w:p>
            <w:pPr>
              <w:pStyle w:val="TableParagraph"/>
              <w:spacing w:line="225" w:lineRule="exact"/>
              <w:ind w:left="16" w:right="5"/>
              <w:rPr>
                <w:sz w:val="20"/>
              </w:rPr>
            </w:pPr>
            <w:r>
              <w:rPr>
                <w:spacing w:val="-2"/>
                <w:sz w:val="20"/>
              </w:rPr>
              <w:t>11.080</w:t>
            </w:r>
          </w:p>
        </w:tc>
        <w:tc>
          <w:tcPr>
            <w:tcW w:w="1114" w:type="dxa"/>
          </w:tcPr>
          <w:p>
            <w:pPr>
              <w:pStyle w:val="TableParagraph"/>
              <w:spacing w:line="225" w:lineRule="exact"/>
              <w:ind w:left="21" w:right="5"/>
              <w:rPr>
                <w:sz w:val="20"/>
              </w:rPr>
            </w:pPr>
            <w:r>
              <w:rPr>
                <w:spacing w:val="-2"/>
                <w:sz w:val="20"/>
              </w:rPr>
              <w:t>16.736</w:t>
            </w:r>
          </w:p>
        </w:tc>
      </w:tr>
      <w:tr>
        <w:trPr>
          <w:trHeight w:val="388" w:hRule="atLeast"/>
        </w:trPr>
        <w:tc>
          <w:tcPr>
            <w:tcW w:w="461" w:type="dxa"/>
          </w:tcPr>
          <w:p>
            <w:pPr>
              <w:pStyle w:val="TableParagraph"/>
              <w:spacing w:line="225" w:lineRule="exact"/>
              <w:ind w:left="14" w:right="5"/>
              <w:rPr>
                <w:sz w:val="20"/>
              </w:rPr>
            </w:pPr>
            <w:r>
              <w:rPr>
                <w:spacing w:val="-5"/>
                <w:sz w:val="20"/>
              </w:rPr>
              <w:t>21</w:t>
            </w:r>
          </w:p>
        </w:tc>
        <w:tc>
          <w:tcPr>
            <w:tcW w:w="1734" w:type="dxa"/>
          </w:tcPr>
          <w:p>
            <w:pPr>
              <w:pStyle w:val="TableParagraph"/>
              <w:spacing w:line="225" w:lineRule="exact"/>
              <w:ind w:left="15"/>
              <w:rPr>
                <w:sz w:val="20"/>
              </w:rPr>
            </w:pPr>
            <w:r>
              <w:rPr>
                <w:spacing w:val="-2"/>
                <w:sz w:val="20"/>
              </w:rPr>
              <w:t>MERCK</w:t>
            </w:r>
          </w:p>
        </w:tc>
        <w:tc>
          <w:tcPr>
            <w:tcW w:w="850" w:type="dxa"/>
          </w:tcPr>
          <w:p>
            <w:pPr>
              <w:pStyle w:val="TableParagraph"/>
              <w:spacing w:line="225" w:lineRule="exact"/>
              <w:ind w:left="68" w:right="55"/>
              <w:rPr>
                <w:sz w:val="20"/>
              </w:rPr>
            </w:pPr>
            <w:r>
              <w:rPr>
                <w:spacing w:val="-4"/>
                <w:sz w:val="20"/>
              </w:rPr>
              <w:t>2021</w:t>
            </w:r>
          </w:p>
        </w:tc>
        <w:tc>
          <w:tcPr>
            <w:tcW w:w="1561" w:type="dxa"/>
          </w:tcPr>
          <w:p>
            <w:pPr>
              <w:pStyle w:val="TableParagraph"/>
              <w:spacing w:line="225" w:lineRule="exact"/>
              <w:ind w:left="17"/>
              <w:rPr>
                <w:sz w:val="20"/>
              </w:rPr>
            </w:pPr>
            <w:r>
              <w:rPr>
                <w:spacing w:val="-5"/>
                <w:sz w:val="20"/>
              </w:rPr>
              <w:t>181</w:t>
            </w:r>
          </w:p>
        </w:tc>
        <w:tc>
          <w:tcPr>
            <w:tcW w:w="1119" w:type="dxa"/>
          </w:tcPr>
          <w:p>
            <w:pPr>
              <w:pStyle w:val="TableParagraph"/>
              <w:spacing w:line="225" w:lineRule="exact"/>
              <w:ind w:left="16"/>
              <w:rPr>
                <w:sz w:val="20"/>
              </w:rPr>
            </w:pPr>
            <w:r>
              <w:rPr>
                <w:spacing w:val="-5"/>
                <w:sz w:val="20"/>
              </w:rPr>
              <w:t>220</w:t>
            </w:r>
          </w:p>
        </w:tc>
        <w:tc>
          <w:tcPr>
            <w:tcW w:w="1114" w:type="dxa"/>
          </w:tcPr>
          <w:p>
            <w:pPr>
              <w:pStyle w:val="TableParagraph"/>
              <w:spacing w:line="225" w:lineRule="exact"/>
              <w:ind w:left="21"/>
              <w:rPr>
                <w:sz w:val="20"/>
              </w:rPr>
            </w:pPr>
            <w:r>
              <w:rPr>
                <w:spacing w:val="-5"/>
                <w:sz w:val="20"/>
              </w:rPr>
              <w:t>401</w:t>
            </w:r>
          </w:p>
        </w:tc>
      </w:tr>
      <w:tr>
        <w:trPr>
          <w:trHeight w:val="393" w:hRule="atLeast"/>
        </w:trPr>
        <w:tc>
          <w:tcPr>
            <w:tcW w:w="461" w:type="dxa"/>
          </w:tcPr>
          <w:p>
            <w:pPr>
              <w:pStyle w:val="TableParagraph"/>
              <w:spacing w:line="225" w:lineRule="exact"/>
              <w:ind w:left="14" w:right="5"/>
              <w:rPr>
                <w:sz w:val="20"/>
              </w:rPr>
            </w:pPr>
            <w:r>
              <w:rPr>
                <w:spacing w:val="-5"/>
                <w:sz w:val="20"/>
              </w:rPr>
              <w:t>22</w:t>
            </w:r>
          </w:p>
        </w:tc>
        <w:tc>
          <w:tcPr>
            <w:tcW w:w="1734" w:type="dxa"/>
          </w:tcPr>
          <w:p>
            <w:pPr>
              <w:pStyle w:val="TableParagraph"/>
              <w:spacing w:line="225" w:lineRule="exact"/>
              <w:ind w:left="15"/>
              <w:rPr>
                <w:sz w:val="20"/>
              </w:rPr>
            </w:pPr>
            <w:r>
              <w:rPr>
                <w:spacing w:val="-2"/>
                <w:sz w:val="20"/>
              </w:rPr>
              <w:t>MERCK</w:t>
            </w:r>
          </w:p>
        </w:tc>
        <w:tc>
          <w:tcPr>
            <w:tcW w:w="850" w:type="dxa"/>
          </w:tcPr>
          <w:p>
            <w:pPr>
              <w:pStyle w:val="TableParagraph"/>
              <w:spacing w:line="225" w:lineRule="exact"/>
              <w:ind w:left="68" w:right="55"/>
              <w:rPr>
                <w:sz w:val="20"/>
              </w:rPr>
            </w:pPr>
            <w:r>
              <w:rPr>
                <w:spacing w:val="-4"/>
                <w:sz w:val="20"/>
              </w:rPr>
              <w:t>2022</w:t>
            </w:r>
          </w:p>
        </w:tc>
        <w:tc>
          <w:tcPr>
            <w:tcW w:w="1561" w:type="dxa"/>
          </w:tcPr>
          <w:p>
            <w:pPr>
              <w:pStyle w:val="TableParagraph"/>
              <w:spacing w:line="225" w:lineRule="exact"/>
              <w:ind w:left="17"/>
              <w:rPr>
                <w:sz w:val="20"/>
              </w:rPr>
            </w:pPr>
            <w:r>
              <w:rPr>
                <w:spacing w:val="-5"/>
                <w:sz w:val="20"/>
              </w:rPr>
              <w:t>167</w:t>
            </w:r>
          </w:p>
        </w:tc>
        <w:tc>
          <w:tcPr>
            <w:tcW w:w="1119" w:type="dxa"/>
          </w:tcPr>
          <w:p>
            <w:pPr>
              <w:pStyle w:val="TableParagraph"/>
              <w:spacing w:line="225" w:lineRule="exact"/>
              <w:ind w:left="16"/>
              <w:rPr>
                <w:sz w:val="20"/>
              </w:rPr>
            </w:pPr>
            <w:r>
              <w:rPr>
                <w:spacing w:val="-5"/>
                <w:sz w:val="20"/>
              </w:rPr>
              <w:t>222</w:t>
            </w:r>
          </w:p>
        </w:tc>
        <w:tc>
          <w:tcPr>
            <w:tcW w:w="1114" w:type="dxa"/>
          </w:tcPr>
          <w:p>
            <w:pPr>
              <w:pStyle w:val="TableParagraph"/>
              <w:spacing w:line="225" w:lineRule="exact"/>
              <w:ind w:left="21"/>
              <w:rPr>
                <w:sz w:val="20"/>
              </w:rPr>
            </w:pPr>
            <w:r>
              <w:rPr>
                <w:spacing w:val="-5"/>
                <w:sz w:val="20"/>
              </w:rPr>
              <w:t>389</w:t>
            </w:r>
          </w:p>
        </w:tc>
      </w:tr>
      <w:tr>
        <w:trPr>
          <w:trHeight w:val="388" w:hRule="atLeast"/>
        </w:trPr>
        <w:tc>
          <w:tcPr>
            <w:tcW w:w="461" w:type="dxa"/>
          </w:tcPr>
          <w:p>
            <w:pPr>
              <w:pStyle w:val="TableParagraph"/>
              <w:spacing w:line="225" w:lineRule="exact"/>
              <w:ind w:left="14" w:right="5"/>
              <w:rPr>
                <w:sz w:val="20"/>
              </w:rPr>
            </w:pPr>
            <w:r>
              <w:rPr>
                <w:spacing w:val="-5"/>
                <w:sz w:val="20"/>
              </w:rPr>
              <w:t>23</w:t>
            </w:r>
          </w:p>
        </w:tc>
        <w:tc>
          <w:tcPr>
            <w:tcW w:w="1734" w:type="dxa"/>
          </w:tcPr>
          <w:p>
            <w:pPr>
              <w:pStyle w:val="TableParagraph"/>
              <w:spacing w:line="225" w:lineRule="exact"/>
              <w:ind w:left="15"/>
              <w:rPr>
                <w:sz w:val="20"/>
              </w:rPr>
            </w:pPr>
            <w:r>
              <w:rPr>
                <w:spacing w:val="-2"/>
                <w:sz w:val="20"/>
              </w:rPr>
              <w:t>MERCK</w:t>
            </w:r>
          </w:p>
        </w:tc>
        <w:tc>
          <w:tcPr>
            <w:tcW w:w="850" w:type="dxa"/>
          </w:tcPr>
          <w:p>
            <w:pPr>
              <w:pStyle w:val="TableParagraph"/>
              <w:spacing w:line="225" w:lineRule="exact"/>
              <w:ind w:left="68" w:right="55"/>
              <w:rPr>
                <w:sz w:val="20"/>
              </w:rPr>
            </w:pPr>
            <w:r>
              <w:rPr>
                <w:spacing w:val="-4"/>
                <w:sz w:val="20"/>
              </w:rPr>
              <w:t>2023</w:t>
            </w:r>
          </w:p>
        </w:tc>
        <w:tc>
          <w:tcPr>
            <w:tcW w:w="1561" w:type="dxa"/>
          </w:tcPr>
          <w:p>
            <w:pPr>
              <w:pStyle w:val="TableParagraph"/>
              <w:spacing w:line="225" w:lineRule="exact"/>
              <w:ind w:left="17"/>
              <w:rPr>
                <w:sz w:val="20"/>
              </w:rPr>
            </w:pPr>
            <w:r>
              <w:rPr>
                <w:spacing w:val="-5"/>
                <w:sz w:val="20"/>
              </w:rPr>
              <w:t>164</w:t>
            </w:r>
          </w:p>
        </w:tc>
        <w:tc>
          <w:tcPr>
            <w:tcW w:w="1119" w:type="dxa"/>
          </w:tcPr>
          <w:p>
            <w:pPr>
              <w:pStyle w:val="TableParagraph"/>
              <w:spacing w:line="225" w:lineRule="exact"/>
              <w:ind w:left="16"/>
              <w:rPr>
                <w:sz w:val="20"/>
              </w:rPr>
            </w:pPr>
            <w:r>
              <w:rPr>
                <w:spacing w:val="-5"/>
                <w:sz w:val="20"/>
              </w:rPr>
              <w:t>217</w:t>
            </w:r>
          </w:p>
        </w:tc>
        <w:tc>
          <w:tcPr>
            <w:tcW w:w="1114" w:type="dxa"/>
          </w:tcPr>
          <w:p>
            <w:pPr>
              <w:pStyle w:val="TableParagraph"/>
              <w:spacing w:line="225" w:lineRule="exact"/>
              <w:ind w:left="21"/>
              <w:rPr>
                <w:sz w:val="20"/>
              </w:rPr>
            </w:pPr>
            <w:r>
              <w:rPr>
                <w:spacing w:val="-5"/>
                <w:sz w:val="20"/>
              </w:rPr>
              <w:t>381</w:t>
            </w:r>
          </w:p>
        </w:tc>
      </w:tr>
      <w:tr>
        <w:trPr>
          <w:trHeight w:val="388" w:hRule="atLeast"/>
        </w:trPr>
        <w:tc>
          <w:tcPr>
            <w:tcW w:w="461" w:type="dxa"/>
          </w:tcPr>
          <w:p>
            <w:pPr>
              <w:pStyle w:val="TableParagraph"/>
              <w:spacing w:line="225" w:lineRule="exact"/>
              <w:ind w:left="14" w:right="5"/>
              <w:rPr>
                <w:sz w:val="20"/>
              </w:rPr>
            </w:pPr>
            <w:r>
              <w:rPr>
                <w:spacing w:val="-5"/>
                <w:sz w:val="20"/>
              </w:rPr>
              <w:t>24</w:t>
            </w:r>
          </w:p>
        </w:tc>
        <w:tc>
          <w:tcPr>
            <w:tcW w:w="1734" w:type="dxa"/>
          </w:tcPr>
          <w:p>
            <w:pPr>
              <w:pStyle w:val="TableParagraph"/>
              <w:spacing w:line="225" w:lineRule="exact"/>
              <w:ind w:left="15"/>
              <w:rPr>
                <w:sz w:val="20"/>
              </w:rPr>
            </w:pPr>
            <w:r>
              <w:rPr>
                <w:spacing w:val="-2"/>
                <w:sz w:val="20"/>
              </w:rPr>
              <w:t>MERCK</w:t>
            </w:r>
          </w:p>
        </w:tc>
        <w:tc>
          <w:tcPr>
            <w:tcW w:w="850" w:type="dxa"/>
          </w:tcPr>
          <w:p>
            <w:pPr>
              <w:pStyle w:val="TableParagraph"/>
              <w:spacing w:line="225" w:lineRule="exact"/>
              <w:ind w:left="68" w:right="55"/>
              <w:rPr>
                <w:sz w:val="20"/>
              </w:rPr>
            </w:pPr>
            <w:r>
              <w:rPr>
                <w:spacing w:val="-4"/>
                <w:sz w:val="20"/>
              </w:rPr>
              <w:t>2024</w:t>
            </w:r>
          </w:p>
        </w:tc>
        <w:tc>
          <w:tcPr>
            <w:tcW w:w="1561" w:type="dxa"/>
          </w:tcPr>
          <w:p>
            <w:pPr>
              <w:pStyle w:val="TableParagraph"/>
              <w:spacing w:line="225" w:lineRule="exact"/>
              <w:ind w:left="17"/>
              <w:rPr>
                <w:sz w:val="20"/>
              </w:rPr>
            </w:pPr>
            <w:r>
              <w:rPr>
                <w:spacing w:val="-5"/>
                <w:sz w:val="20"/>
              </w:rPr>
              <w:t>158</w:t>
            </w:r>
          </w:p>
        </w:tc>
        <w:tc>
          <w:tcPr>
            <w:tcW w:w="1119" w:type="dxa"/>
          </w:tcPr>
          <w:p>
            <w:pPr>
              <w:pStyle w:val="TableParagraph"/>
              <w:spacing w:line="225" w:lineRule="exact"/>
              <w:ind w:left="16"/>
              <w:rPr>
                <w:sz w:val="20"/>
              </w:rPr>
            </w:pPr>
            <w:r>
              <w:rPr>
                <w:spacing w:val="-5"/>
                <w:sz w:val="20"/>
              </w:rPr>
              <w:t>212</w:t>
            </w:r>
          </w:p>
        </w:tc>
        <w:tc>
          <w:tcPr>
            <w:tcW w:w="1114" w:type="dxa"/>
          </w:tcPr>
          <w:p>
            <w:pPr>
              <w:pStyle w:val="TableParagraph"/>
              <w:spacing w:line="225" w:lineRule="exact"/>
              <w:ind w:left="21"/>
              <w:rPr>
                <w:sz w:val="20"/>
              </w:rPr>
            </w:pPr>
            <w:r>
              <w:rPr>
                <w:spacing w:val="-5"/>
                <w:sz w:val="20"/>
              </w:rPr>
              <w:t>370</w:t>
            </w:r>
          </w:p>
        </w:tc>
      </w:tr>
      <w:tr>
        <w:trPr>
          <w:trHeight w:val="393" w:hRule="atLeast"/>
        </w:trPr>
        <w:tc>
          <w:tcPr>
            <w:tcW w:w="461" w:type="dxa"/>
          </w:tcPr>
          <w:p>
            <w:pPr>
              <w:pStyle w:val="TableParagraph"/>
              <w:spacing w:line="225" w:lineRule="exact"/>
              <w:ind w:left="14" w:right="5"/>
              <w:rPr>
                <w:sz w:val="20"/>
              </w:rPr>
            </w:pPr>
            <w:r>
              <w:rPr>
                <w:spacing w:val="-5"/>
                <w:sz w:val="20"/>
              </w:rPr>
              <w:t>25</w:t>
            </w:r>
          </w:p>
        </w:tc>
        <w:tc>
          <w:tcPr>
            <w:tcW w:w="1734" w:type="dxa"/>
          </w:tcPr>
          <w:p>
            <w:pPr>
              <w:pStyle w:val="TableParagraph"/>
              <w:spacing w:line="225" w:lineRule="exact"/>
              <w:ind w:left="15" w:right="5"/>
              <w:rPr>
                <w:sz w:val="20"/>
              </w:rPr>
            </w:pPr>
            <w:r>
              <w:rPr>
                <w:spacing w:val="-4"/>
                <w:sz w:val="20"/>
              </w:rPr>
              <w:t>SIDO</w:t>
            </w:r>
          </w:p>
        </w:tc>
        <w:tc>
          <w:tcPr>
            <w:tcW w:w="850" w:type="dxa"/>
          </w:tcPr>
          <w:p>
            <w:pPr>
              <w:pStyle w:val="TableParagraph"/>
              <w:spacing w:line="225" w:lineRule="exact"/>
              <w:ind w:left="68" w:right="55"/>
              <w:rPr>
                <w:sz w:val="20"/>
              </w:rPr>
            </w:pPr>
            <w:r>
              <w:rPr>
                <w:spacing w:val="-4"/>
                <w:sz w:val="20"/>
              </w:rPr>
              <w:t>2021</w:t>
            </w:r>
          </w:p>
        </w:tc>
        <w:tc>
          <w:tcPr>
            <w:tcW w:w="1561" w:type="dxa"/>
          </w:tcPr>
          <w:p>
            <w:pPr>
              <w:pStyle w:val="TableParagraph"/>
              <w:spacing w:line="225" w:lineRule="exact"/>
              <w:ind w:left="17"/>
              <w:rPr>
                <w:sz w:val="20"/>
              </w:rPr>
            </w:pPr>
            <w:r>
              <w:rPr>
                <w:spacing w:val="-2"/>
                <w:sz w:val="20"/>
              </w:rPr>
              <w:t>2.119</w:t>
            </w:r>
          </w:p>
        </w:tc>
        <w:tc>
          <w:tcPr>
            <w:tcW w:w="1119" w:type="dxa"/>
          </w:tcPr>
          <w:p>
            <w:pPr>
              <w:pStyle w:val="TableParagraph"/>
              <w:spacing w:line="225" w:lineRule="exact"/>
              <w:ind w:left="16"/>
              <w:rPr>
                <w:sz w:val="20"/>
              </w:rPr>
            </w:pPr>
            <w:r>
              <w:rPr>
                <w:spacing w:val="-2"/>
                <w:sz w:val="20"/>
              </w:rPr>
              <w:t>2.128</w:t>
            </w:r>
          </w:p>
        </w:tc>
        <w:tc>
          <w:tcPr>
            <w:tcW w:w="1114" w:type="dxa"/>
          </w:tcPr>
          <w:p>
            <w:pPr>
              <w:pStyle w:val="TableParagraph"/>
              <w:spacing w:line="225" w:lineRule="exact"/>
              <w:ind w:left="21"/>
              <w:rPr>
                <w:sz w:val="20"/>
              </w:rPr>
            </w:pPr>
            <w:r>
              <w:rPr>
                <w:spacing w:val="-2"/>
                <w:sz w:val="20"/>
              </w:rPr>
              <w:t>4.247</w:t>
            </w:r>
          </w:p>
        </w:tc>
      </w:tr>
      <w:tr>
        <w:trPr>
          <w:trHeight w:val="388" w:hRule="atLeast"/>
        </w:trPr>
        <w:tc>
          <w:tcPr>
            <w:tcW w:w="461" w:type="dxa"/>
          </w:tcPr>
          <w:p>
            <w:pPr>
              <w:pStyle w:val="TableParagraph"/>
              <w:spacing w:line="225" w:lineRule="exact"/>
              <w:ind w:left="14" w:right="5"/>
              <w:rPr>
                <w:sz w:val="20"/>
              </w:rPr>
            </w:pPr>
            <w:r>
              <w:rPr>
                <w:spacing w:val="-5"/>
                <w:sz w:val="20"/>
              </w:rPr>
              <w:t>26</w:t>
            </w:r>
          </w:p>
        </w:tc>
        <w:tc>
          <w:tcPr>
            <w:tcW w:w="1734" w:type="dxa"/>
          </w:tcPr>
          <w:p>
            <w:pPr>
              <w:pStyle w:val="TableParagraph"/>
              <w:spacing w:line="225" w:lineRule="exact"/>
              <w:ind w:left="15" w:right="5"/>
              <w:rPr>
                <w:sz w:val="20"/>
              </w:rPr>
            </w:pPr>
            <w:r>
              <w:rPr>
                <w:spacing w:val="-4"/>
                <w:sz w:val="20"/>
              </w:rPr>
              <w:t>SIDO</w:t>
            </w:r>
          </w:p>
        </w:tc>
        <w:tc>
          <w:tcPr>
            <w:tcW w:w="850" w:type="dxa"/>
          </w:tcPr>
          <w:p>
            <w:pPr>
              <w:pStyle w:val="TableParagraph"/>
              <w:spacing w:line="225" w:lineRule="exact"/>
              <w:ind w:left="68" w:right="55"/>
              <w:rPr>
                <w:sz w:val="20"/>
              </w:rPr>
            </w:pPr>
            <w:r>
              <w:rPr>
                <w:spacing w:val="-4"/>
                <w:sz w:val="20"/>
              </w:rPr>
              <w:t>2022</w:t>
            </w:r>
          </w:p>
        </w:tc>
        <w:tc>
          <w:tcPr>
            <w:tcW w:w="1561" w:type="dxa"/>
          </w:tcPr>
          <w:p>
            <w:pPr>
              <w:pStyle w:val="TableParagraph"/>
              <w:spacing w:line="225" w:lineRule="exact"/>
              <w:ind w:left="17"/>
              <w:rPr>
                <w:sz w:val="20"/>
              </w:rPr>
            </w:pPr>
            <w:r>
              <w:rPr>
                <w:spacing w:val="-2"/>
                <w:sz w:val="20"/>
              </w:rPr>
              <w:t>1.924</w:t>
            </w:r>
          </w:p>
        </w:tc>
        <w:tc>
          <w:tcPr>
            <w:tcW w:w="1119" w:type="dxa"/>
          </w:tcPr>
          <w:p>
            <w:pPr>
              <w:pStyle w:val="TableParagraph"/>
              <w:spacing w:line="225" w:lineRule="exact"/>
              <w:ind w:left="16"/>
              <w:rPr>
                <w:sz w:val="20"/>
              </w:rPr>
            </w:pPr>
            <w:r>
              <w:rPr>
                <w:spacing w:val="-2"/>
                <w:sz w:val="20"/>
              </w:rPr>
              <w:t>2.167</w:t>
            </w:r>
          </w:p>
        </w:tc>
        <w:tc>
          <w:tcPr>
            <w:tcW w:w="1114" w:type="dxa"/>
          </w:tcPr>
          <w:p>
            <w:pPr>
              <w:pStyle w:val="TableParagraph"/>
              <w:spacing w:line="225" w:lineRule="exact"/>
              <w:ind w:left="21"/>
              <w:rPr>
                <w:sz w:val="20"/>
              </w:rPr>
            </w:pPr>
            <w:r>
              <w:rPr>
                <w:spacing w:val="-2"/>
                <w:sz w:val="20"/>
              </w:rPr>
              <w:t>4.091</w:t>
            </w:r>
          </w:p>
        </w:tc>
      </w:tr>
      <w:tr>
        <w:trPr>
          <w:trHeight w:val="388" w:hRule="atLeast"/>
        </w:trPr>
        <w:tc>
          <w:tcPr>
            <w:tcW w:w="461" w:type="dxa"/>
          </w:tcPr>
          <w:p>
            <w:pPr>
              <w:pStyle w:val="TableParagraph"/>
              <w:spacing w:line="225" w:lineRule="exact"/>
              <w:ind w:left="14" w:right="5"/>
              <w:rPr>
                <w:sz w:val="20"/>
              </w:rPr>
            </w:pPr>
            <w:r>
              <w:rPr>
                <w:spacing w:val="-5"/>
                <w:sz w:val="20"/>
              </w:rPr>
              <w:t>27</w:t>
            </w:r>
          </w:p>
        </w:tc>
        <w:tc>
          <w:tcPr>
            <w:tcW w:w="1734" w:type="dxa"/>
          </w:tcPr>
          <w:p>
            <w:pPr>
              <w:pStyle w:val="TableParagraph"/>
              <w:spacing w:line="225" w:lineRule="exact"/>
              <w:ind w:left="15" w:right="5"/>
              <w:rPr>
                <w:sz w:val="20"/>
              </w:rPr>
            </w:pPr>
            <w:r>
              <w:rPr>
                <w:spacing w:val="-4"/>
                <w:sz w:val="20"/>
              </w:rPr>
              <w:t>SIDO</w:t>
            </w:r>
          </w:p>
        </w:tc>
        <w:tc>
          <w:tcPr>
            <w:tcW w:w="850" w:type="dxa"/>
          </w:tcPr>
          <w:p>
            <w:pPr>
              <w:pStyle w:val="TableParagraph"/>
              <w:spacing w:line="225" w:lineRule="exact"/>
              <w:ind w:left="68" w:right="55"/>
              <w:rPr>
                <w:sz w:val="20"/>
              </w:rPr>
            </w:pPr>
            <w:r>
              <w:rPr>
                <w:spacing w:val="-4"/>
                <w:sz w:val="20"/>
              </w:rPr>
              <w:t>2023</w:t>
            </w:r>
          </w:p>
        </w:tc>
        <w:tc>
          <w:tcPr>
            <w:tcW w:w="1561" w:type="dxa"/>
          </w:tcPr>
          <w:p>
            <w:pPr>
              <w:pStyle w:val="TableParagraph"/>
              <w:spacing w:line="225" w:lineRule="exact"/>
              <w:ind w:left="17"/>
              <w:rPr>
                <w:sz w:val="20"/>
              </w:rPr>
            </w:pPr>
            <w:r>
              <w:rPr>
                <w:spacing w:val="-2"/>
                <w:sz w:val="20"/>
              </w:rPr>
              <w:t>1.913</w:t>
            </w:r>
          </w:p>
        </w:tc>
        <w:tc>
          <w:tcPr>
            <w:tcW w:w="1119" w:type="dxa"/>
          </w:tcPr>
          <w:p>
            <w:pPr>
              <w:pStyle w:val="TableParagraph"/>
              <w:spacing w:line="225" w:lineRule="exact"/>
              <w:ind w:left="16"/>
              <w:rPr>
                <w:sz w:val="20"/>
              </w:rPr>
            </w:pPr>
            <w:r>
              <w:rPr>
                <w:spacing w:val="-2"/>
                <w:sz w:val="20"/>
              </w:rPr>
              <w:t>2.103</w:t>
            </w:r>
          </w:p>
        </w:tc>
        <w:tc>
          <w:tcPr>
            <w:tcW w:w="1114" w:type="dxa"/>
          </w:tcPr>
          <w:p>
            <w:pPr>
              <w:pStyle w:val="TableParagraph"/>
              <w:spacing w:line="225" w:lineRule="exact"/>
              <w:ind w:left="21"/>
              <w:rPr>
                <w:sz w:val="20"/>
              </w:rPr>
            </w:pPr>
            <w:r>
              <w:rPr>
                <w:spacing w:val="-2"/>
                <w:sz w:val="20"/>
              </w:rPr>
              <w:t>4.016</w:t>
            </w:r>
          </w:p>
        </w:tc>
      </w:tr>
      <w:tr>
        <w:trPr>
          <w:trHeight w:val="393" w:hRule="atLeast"/>
        </w:trPr>
        <w:tc>
          <w:tcPr>
            <w:tcW w:w="461" w:type="dxa"/>
          </w:tcPr>
          <w:p>
            <w:pPr>
              <w:pStyle w:val="TableParagraph"/>
              <w:spacing w:line="226" w:lineRule="exact"/>
              <w:ind w:left="14" w:right="5"/>
              <w:rPr>
                <w:sz w:val="20"/>
              </w:rPr>
            </w:pPr>
            <w:r>
              <w:rPr>
                <w:spacing w:val="-5"/>
                <w:sz w:val="20"/>
              </w:rPr>
              <w:t>28</w:t>
            </w:r>
          </w:p>
        </w:tc>
        <w:tc>
          <w:tcPr>
            <w:tcW w:w="1734" w:type="dxa"/>
          </w:tcPr>
          <w:p>
            <w:pPr>
              <w:pStyle w:val="TableParagraph"/>
              <w:spacing w:line="226" w:lineRule="exact"/>
              <w:ind w:left="15" w:right="5"/>
              <w:rPr>
                <w:sz w:val="20"/>
              </w:rPr>
            </w:pPr>
            <w:r>
              <w:rPr>
                <w:spacing w:val="-4"/>
                <w:sz w:val="20"/>
              </w:rPr>
              <w:t>SIDO</w:t>
            </w:r>
          </w:p>
        </w:tc>
        <w:tc>
          <w:tcPr>
            <w:tcW w:w="850" w:type="dxa"/>
          </w:tcPr>
          <w:p>
            <w:pPr>
              <w:pStyle w:val="TableParagraph"/>
              <w:spacing w:line="226" w:lineRule="exact"/>
              <w:ind w:left="68" w:right="55"/>
              <w:rPr>
                <w:sz w:val="20"/>
              </w:rPr>
            </w:pPr>
            <w:r>
              <w:rPr>
                <w:spacing w:val="-4"/>
                <w:sz w:val="20"/>
              </w:rPr>
              <w:t>2024</w:t>
            </w:r>
          </w:p>
        </w:tc>
        <w:tc>
          <w:tcPr>
            <w:tcW w:w="1561" w:type="dxa"/>
          </w:tcPr>
          <w:p>
            <w:pPr>
              <w:pStyle w:val="TableParagraph"/>
              <w:spacing w:line="226" w:lineRule="exact"/>
              <w:ind w:left="17"/>
              <w:rPr>
                <w:sz w:val="20"/>
              </w:rPr>
            </w:pPr>
            <w:r>
              <w:rPr>
                <w:spacing w:val="-2"/>
                <w:sz w:val="20"/>
              </w:rPr>
              <w:t>2.328</w:t>
            </w:r>
          </w:p>
        </w:tc>
        <w:tc>
          <w:tcPr>
            <w:tcW w:w="1119" w:type="dxa"/>
          </w:tcPr>
          <w:p>
            <w:pPr>
              <w:pStyle w:val="TableParagraph"/>
              <w:spacing w:line="226" w:lineRule="exact"/>
              <w:ind w:left="16"/>
              <w:rPr>
                <w:sz w:val="20"/>
              </w:rPr>
            </w:pPr>
            <w:r>
              <w:rPr>
                <w:spacing w:val="-2"/>
                <w:sz w:val="20"/>
              </w:rPr>
              <w:t>2.075</w:t>
            </w:r>
          </w:p>
        </w:tc>
        <w:tc>
          <w:tcPr>
            <w:tcW w:w="1114" w:type="dxa"/>
          </w:tcPr>
          <w:p>
            <w:pPr>
              <w:pStyle w:val="TableParagraph"/>
              <w:spacing w:line="226" w:lineRule="exact"/>
              <w:ind w:left="21"/>
              <w:rPr>
                <w:sz w:val="20"/>
              </w:rPr>
            </w:pPr>
            <w:r>
              <w:rPr>
                <w:spacing w:val="-2"/>
                <w:sz w:val="20"/>
              </w:rPr>
              <w:t>4.403</w:t>
            </w:r>
          </w:p>
        </w:tc>
      </w:tr>
    </w:tbl>
    <w:p>
      <w:pPr>
        <w:spacing w:before="8"/>
        <w:ind w:left="681" w:right="0" w:firstLine="0"/>
        <w:jc w:val="left"/>
        <w:rPr>
          <w:i/>
          <w:sz w:val="20"/>
        </w:rPr>
      </w:pPr>
      <w:r>
        <w:rPr>
          <w:i/>
          <w:sz w:val="20"/>
        </w:rPr>
        <w:t>Disambung</w:t>
      </w:r>
      <w:r>
        <w:rPr>
          <w:i/>
          <w:spacing w:val="-7"/>
          <w:sz w:val="20"/>
        </w:rPr>
        <w:t> </w:t>
      </w:r>
      <w:r>
        <w:rPr>
          <w:i/>
          <w:sz w:val="20"/>
        </w:rPr>
        <w:t>ke</w:t>
      </w:r>
      <w:r>
        <w:rPr>
          <w:i/>
          <w:spacing w:val="-6"/>
          <w:sz w:val="20"/>
        </w:rPr>
        <w:t> </w:t>
      </w:r>
      <w:r>
        <w:rPr>
          <w:i/>
          <w:sz w:val="20"/>
        </w:rPr>
        <w:t>halaman</w:t>
      </w:r>
      <w:r>
        <w:rPr>
          <w:i/>
          <w:spacing w:val="-6"/>
          <w:sz w:val="20"/>
        </w:rPr>
        <w:t> </w:t>
      </w:r>
      <w:r>
        <w:rPr>
          <w:i/>
          <w:spacing w:val="-2"/>
          <w:sz w:val="20"/>
        </w:rPr>
        <w:t>berikutnya</w:t>
      </w:r>
    </w:p>
    <w:p>
      <w:pPr>
        <w:spacing w:after="0"/>
        <w:jc w:val="left"/>
        <w:rPr>
          <w:i/>
          <w:sz w:val="20"/>
        </w:rPr>
        <w:sectPr>
          <w:headerReference w:type="default" r:id="rId157"/>
          <w:footerReference w:type="default" r:id="rId158"/>
          <w:pgSz w:w="11910" w:h="16840"/>
          <w:pgMar w:header="900" w:footer="0" w:top="1920" w:bottom="280" w:left="1700" w:right="1559"/>
        </w:sectPr>
      </w:pPr>
    </w:p>
    <w:p>
      <w:pPr>
        <w:pStyle w:val="BodyText"/>
        <w:spacing w:before="48"/>
        <w:rPr>
          <w:i/>
        </w:rPr>
      </w:pPr>
    </w:p>
    <w:p>
      <w:pPr>
        <w:pStyle w:val="BodyText"/>
        <w:spacing w:before="1"/>
        <w:ind w:left="681"/>
      </w:pPr>
      <w:r>
        <w:rPr/>
        <w:t>Lampiran</w:t>
      </w:r>
      <w:r>
        <w:rPr>
          <w:spacing w:val="-7"/>
        </w:rPr>
        <w:t> </w:t>
      </w:r>
      <w:r>
        <w:rPr/>
        <w:t>4.</w:t>
      </w:r>
      <w:r>
        <w:rPr>
          <w:spacing w:val="1"/>
        </w:rPr>
        <w:t> </w:t>
      </w:r>
      <w:r>
        <w:rPr>
          <w:spacing w:val="-2"/>
        </w:rPr>
        <w:t>Sambungan</w:t>
      </w:r>
    </w:p>
    <w:p>
      <w:pPr>
        <w:pStyle w:val="BodyText"/>
        <w:rPr>
          <w:sz w:val="20"/>
        </w:rPr>
      </w:pPr>
    </w:p>
    <w:p>
      <w:pPr>
        <w:pStyle w:val="BodyText"/>
        <w:spacing w:before="97"/>
        <w:rPr>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
        <w:gridCol w:w="1734"/>
        <w:gridCol w:w="850"/>
        <w:gridCol w:w="1561"/>
        <w:gridCol w:w="1119"/>
        <w:gridCol w:w="1114"/>
      </w:tblGrid>
      <w:tr>
        <w:trPr>
          <w:trHeight w:val="618" w:hRule="atLeast"/>
        </w:trPr>
        <w:tc>
          <w:tcPr>
            <w:tcW w:w="461" w:type="dxa"/>
          </w:tcPr>
          <w:p>
            <w:pPr>
              <w:pStyle w:val="TableParagraph"/>
              <w:spacing w:before="192"/>
              <w:ind w:left="14" w:right="2"/>
              <w:rPr>
                <w:b/>
                <w:sz w:val="20"/>
              </w:rPr>
            </w:pPr>
            <w:r>
              <w:rPr>
                <w:b/>
                <w:spacing w:val="-5"/>
                <w:sz w:val="20"/>
              </w:rPr>
              <w:t>No</w:t>
            </w:r>
          </w:p>
        </w:tc>
        <w:tc>
          <w:tcPr>
            <w:tcW w:w="1734" w:type="dxa"/>
          </w:tcPr>
          <w:p>
            <w:pPr>
              <w:pStyle w:val="TableParagraph"/>
              <w:spacing w:before="192"/>
              <w:ind w:left="15" w:right="2"/>
              <w:rPr>
                <w:b/>
                <w:sz w:val="20"/>
              </w:rPr>
            </w:pPr>
            <w:r>
              <w:rPr>
                <w:b/>
                <w:sz w:val="20"/>
              </w:rPr>
              <w:t>Kode</w:t>
            </w:r>
            <w:r>
              <w:rPr>
                <w:b/>
                <w:spacing w:val="-2"/>
                <w:sz w:val="20"/>
              </w:rPr>
              <w:t> Perusahaan</w:t>
            </w:r>
          </w:p>
        </w:tc>
        <w:tc>
          <w:tcPr>
            <w:tcW w:w="850" w:type="dxa"/>
          </w:tcPr>
          <w:p>
            <w:pPr>
              <w:pStyle w:val="TableParagraph"/>
              <w:spacing w:before="192"/>
              <w:ind w:left="13" w:right="68"/>
              <w:rPr>
                <w:b/>
                <w:sz w:val="20"/>
              </w:rPr>
            </w:pPr>
            <w:r>
              <w:rPr>
                <w:b/>
                <w:spacing w:val="-2"/>
                <w:sz w:val="20"/>
              </w:rPr>
              <w:t>Tahun</w:t>
            </w:r>
          </w:p>
        </w:tc>
        <w:tc>
          <w:tcPr>
            <w:tcW w:w="1561" w:type="dxa"/>
          </w:tcPr>
          <w:p>
            <w:pPr>
              <w:pStyle w:val="TableParagraph"/>
              <w:spacing w:before="77"/>
              <w:ind w:left="287" w:right="273" w:firstLine="43"/>
              <w:jc w:val="left"/>
              <w:rPr>
                <w:b/>
                <w:sz w:val="20"/>
              </w:rPr>
            </w:pPr>
            <w:r>
              <w:rPr>
                <w:b/>
                <w:spacing w:val="-2"/>
                <w:sz w:val="20"/>
              </w:rPr>
              <w:t>Karyawan Perempuan</w:t>
            </w:r>
          </w:p>
        </w:tc>
        <w:tc>
          <w:tcPr>
            <w:tcW w:w="1119" w:type="dxa"/>
          </w:tcPr>
          <w:p>
            <w:pPr>
              <w:pStyle w:val="TableParagraph"/>
              <w:ind w:left="123" w:right="94" w:hanging="15"/>
              <w:jc w:val="left"/>
              <w:rPr>
                <w:b/>
                <w:sz w:val="20"/>
              </w:rPr>
            </w:pPr>
            <w:r>
              <w:rPr>
                <w:b/>
                <w:spacing w:val="-2"/>
                <w:sz w:val="20"/>
              </w:rPr>
              <w:t>Karyawan Laki-</w:t>
            </w:r>
            <w:r>
              <w:rPr>
                <w:b/>
                <w:spacing w:val="-4"/>
                <w:sz w:val="20"/>
              </w:rPr>
              <w:t>Laki</w:t>
            </w:r>
          </w:p>
        </w:tc>
        <w:tc>
          <w:tcPr>
            <w:tcW w:w="1114" w:type="dxa"/>
          </w:tcPr>
          <w:p>
            <w:pPr>
              <w:pStyle w:val="TableParagraph"/>
              <w:ind w:left="108" w:firstLine="221"/>
              <w:jc w:val="left"/>
              <w:rPr>
                <w:b/>
                <w:sz w:val="20"/>
              </w:rPr>
            </w:pPr>
            <w:r>
              <w:rPr>
                <w:b/>
                <w:spacing w:val="-4"/>
                <w:sz w:val="20"/>
              </w:rPr>
              <w:t>Total </w:t>
            </w:r>
            <w:r>
              <w:rPr>
                <w:b/>
                <w:spacing w:val="-2"/>
                <w:sz w:val="20"/>
              </w:rPr>
              <w:t>Karyawan</w:t>
            </w:r>
          </w:p>
        </w:tc>
      </w:tr>
      <w:tr>
        <w:trPr>
          <w:trHeight w:val="388" w:hRule="atLeast"/>
        </w:trPr>
        <w:tc>
          <w:tcPr>
            <w:tcW w:w="461" w:type="dxa"/>
          </w:tcPr>
          <w:p>
            <w:pPr>
              <w:pStyle w:val="TableParagraph"/>
              <w:spacing w:line="225" w:lineRule="exact"/>
              <w:ind w:left="14" w:right="5"/>
              <w:rPr>
                <w:sz w:val="20"/>
              </w:rPr>
            </w:pPr>
            <w:r>
              <w:rPr>
                <w:spacing w:val="-5"/>
                <w:sz w:val="20"/>
              </w:rPr>
              <w:t>29</w:t>
            </w:r>
          </w:p>
        </w:tc>
        <w:tc>
          <w:tcPr>
            <w:tcW w:w="1734" w:type="dxa"/>
          </w:tcPr>
          <w:p>
            <w:pPr>
              <w:pStyle w:val="TableParagraph"/>
              <w:spacing w:line="225" w:lineRule="exact"/>
              <w:ind w:left="15" w:right="5"/>
              <w:rPr>
                <w:sz w:val="20"/>
              </w:rPr>
            </w:pPr>
            <w:r>
              <w:rPr>
                <w:spacing w:val="-4"/>
                <w:sz w:val="20"/>
              </w:rPr>
              <w:t>ADES</w:t>
            </w:r>
          </w:p>
        </w:tc>
        <w:tc>
          <w:tcPr>
            <w:tcW w:w="850" w:type="dxa"/>
          </w:tcPr>
          <w:p>
            <w:pPr>
              <w:pStyle w:val="TableParagraph"/>
              <w:spacing w:line="225" w:lineRule="exact"/>
              <w:ind w:left="68" w:right="55"/>
              <w:rPr>
                <w:sz w:val="20"/>
              </w:rPr>
            </w:pPr>
            <w:r>
              <w:rPr>
                <w:spacing w:val="-4"/>
                <w:sz w:val="20"/>
              </w:rPr>
              <w:t>2021</w:t>
            </w:r>
          </w:p>
        </w:tc>
        <w:tc>
          <w:tcPr>
            <w:tcW w:w="1561" w:type="dxa"/>
          </w:tcPr>
          <w:p>
            <w:pPr>
              <w:pStyle w:val="TableParagraph"/>
              <w:spacing w:line="225" w:lineRule="exact"/>
              <w:ind w:left="17"/>
              <w:rPr>
                <w:sz w:val="20"/>
              </w:rPr>
            </w:pPr>
            <w:r>
              <w:rPr>
                <w:spacing w:val="-5"/>
                <w:sz w:val="20"/>
              </w:rPr>
              <w:t>332</w:t>
            </w:r>
          </w:p>
        </w:tc>
        <w:tc>
          <w:tcPr>
            <w:tcW w:w="1119" w:type="dxa"/>
          </w:tcPr>
          <w:p>
            <w:pPr>
              <w:pStyle w:val="TableParagraph"/>
              <w:spacing w:line="225" w:lineRule="exact"/>
              <w:ind w:left="16"/>
              <w:rPr>
                <w:sz w:val="20"/>
              </w:rPr>
            </w:pPr>
            <w:r>
              <w:rPr>
                <w:spacing w:val="-5"/>
                <w:sz w:val="20"/>
              </w:rPr>
              <w:t>583</w:t>
            </w:r>
          </w:p>
        </w:tc>
        <w:tc>
          <w:tcPr>
            <w:tcW w:w="1114" w:type="dxa"/>
          </w:tcPr>
          <w:p>
            <w:pPr>
              <w:pStyle w:val="TableParagraph"/>
              <w:spacing w:line="225" w:lineRule="exact"/>
              <w:ind w:left="21"/>
              <w:rPr>
                <w:sz w:val="20"/>
              </w:rPr>
            </w:pPr>
            <w:r>
              <w:rPr>
                <w:spacing w:val="-5"/>
                <w:sz w:val="20"/>
              </w:rPr>
              <w:t>915</w:t>
            </w:r>
          </w:p>
        </w:tc>
      </w:tr>
      <w:tr>
        <w:trPr>
          <w:trHeight w:val="388" w:hRule="atLeast"/>
        </w:trPr>
        <w:tc>
          <w:tcPr>
            <w:tcW w:w="461" w:type="dxa"/>
          </w:tcPr>
          <w:p>
            <w:pPr>
              <w:pStyle w:val="TableParagraph"/>
              <w:spacing w:line="226" w:lineRule="exact"/>
              <w:ind w:left="14" w:right="5"/>
              <w:rPr>
                <w:sz w:val="20"/>
              </w:rPr>
            </w:pPr>
            <w:r>
              <w:rPr>
                <w:spacing w:val="-5"/>
                <w:sz w:val="20"/>
              </w:rPr>
              <w:t>30</w:t>
            </w:r>
          </w:p>
        </w:tc>
        <w:tc>
          <w:tcPr>
            <w:tcW w:w="1734" w:type="dxa"/>
          </w:tcPr>
          <w:p>
            <w:pPr>
              <w:pStyle w:val="TableParagraph"/>
              <w:spacing w:line="226" w:lineRule="exact"/>
              <w:ind w:left="15" w:right="5"/>
              <w:rPr>
                <w:sz w:val="20"/>
              </w:rPr>
            </w:pPr>
            <w:r>
              <w:rPr>
                <w:spacing w:val="-4"/>
                <w:sz w:val="20"/>
              </w:rPr>
              <w:t>ADES</w:t>
            </w:r>
          </w:p>
        </w:tc>
        <w:tc>
          <w:tcPr>
            <w:tcW w:w="850" w:type="dxa"/>
          </w:tcPr>
          <w:p>
            <w:pPr>
              <w:pStyle w:val="TableParagraph"/>
              <w:spacing w:line="226" w:lineRule="exact"/>
              <w:ind w:left="68" w:right="55"/>
              <w:rPr>
                <w:sz w:val="20"/>
              </w:rPr>
            </w:pPr>
            <w:r>
              <w:rPr>
                <w:spacing w:val="-4"/>
                <w:sz w:val="20"/>
              </w:rPr>
              <w:t>2022</w:t>
            </w:r>
          </w:p>
        </w:tc>
        <w:tc>
          <w:tcPr>
            <w:tcW w:w="1561" w:type="dxa"/>
          </w:tcPr>
          <w:p>
            <w:pPr>
              <w:pStyle w:val="TableParagraph"/>
              <w:spacing w:line="226" w:lineRule="exact"/>
              <w:ind w:left="17"/>
              <w:rPr>
                <w:sz w:val="20"/>
              </w:rPr>
            </w:pPr>
            <w:r>
              <w:rPr>
                <w:spacing w:val="-5"/>
                <w:sz w:val="20"/>
              </w:rPr>
              <w:t>349</w:t>
            </w:r>
          </w:p>
        </w:tc>
        <w:tc>
          <w:tcPr>
            <w:tcW w:w="1119" w:type="dxa"/>
          </w:tcPr>
          <w:p>
            <w:pPr>
              <w:pStyle w:val="TableParagraph"/>
              <w:spacing w:line="226" w:lineRule="exact"/>
              <w:ind w:left="16"/>
              <w:rPr>
                <w:sz w:val="20"/>
              </w:rPr>
            </w:pPr>
            <w:r>
              <w:rPr>
                <w:spacing w:val="-5"/>
                <w:sz w:val="20"/>
              </w:rPr>
              <w:t>609</w:t>
            </w:r>
          </w:p>
        </w:tc>
        <w:tc>
          <w:tcPr>
            <w:tcW w:w="1114" w:type="dxa"/>
          </w:tcPr>
          <w:p>
            <w:pPr>
              <w:pStyle w:val="TableParagraph"/>
              <w:spacing w:line="226" w:lineRule="exact"/>
              <w:ind w:left="21"/>
              <w:rPr>
                <w:sz w:val="20"/>
              </w:rPr>
            </w:pPr>
            <w:r>
              <w:rPr>
                <w:spacing w:val="-5"/>
                <w:sz w:val="20"/>
              </w:rPr>
              <w:t>958</w:t>
            </w:r>
          </w:p>
        </w:tc>
      </w:tr>
      <w:tr>
        <w:trPr>
          <w:trHeight w:val="393" w:hRule="atLeast"/>
        </w:trPr>
        <w:tc>
          <w:tcPr>
            <w:tcW w:w="461" w:type="dxa"/>
          </w:tcPr>
          <w:p>
            <w:pPr>
              <w:pStyle w:val="TableParagraph"/>
              <w:spacing w:line="225" w:lineRule="exact"/>
              <w:ind w:left="14" w:right="5"/>
              <w:rPr>
                <w:sz w:val="20"/>
              </w:rPr>
            </w:pPr>
            <w:r>
              <w:rPr>
                <w:spacing w:val="-5"/>
                <w:sz w:val="20"/>
              </w:rPr>
              <w:t>31</w:t>
            </w:r>
          </w:p>
        </w:tc>
        <w:tc>
          <w:tcPr>
            <w:tcW w:w="1734" w:type="dxa"/>
          </w:tcPr>
          <w:p>
            <w:pPr>
              <w:pStyle w:val="TableParagraph"/>
              <w:spacing w:line="225" w:lineRule="exact"/>
              <w:ind w:left="15" w:right="5"/>
              <w:rPr>
                <w:sz w:val="20"/>
              </w:rPr>
            </w:pPr>
            <w:r>
              <w:rPr>
                <w:spacing w:val="-4"/>
                <w:sz w:val="20"/>
              </w:rPr>
              <w:t>ADES</w:t>
            </w:r>
          </w:p>
        </w:tc>
        <w:tc>
          <w:tcPr>
            <w:tcW w:w="850" w:type="dxa"/>
          </w:tcPr>
          <w:p>
            <w:pPr>
              <w:pStyle w:val="TableParagraph"/>
              <w:spacing w:line="225" w:lineRule="exact"/>
              <w:ind w:left="68" w:right="55"/>
              <w:rPr>
                <w:sz w:val="20"/>
              </w:rPr>
            </w:pPr>
            <w:r>
              <w:rPr>
                <w:spacing w:val="-4"/>
                <w:sz w:val="20"/>
              </w:rPr>
              <w:t>2023</w:t>
            </w:r>
          </w:p>
        </w:tc>
        <w:tc>
          <w:tcPr>
            <w:tcW w:w="1561" w:type="dxa"/>
          </w:tcPr>
          <w:p>
            <w:pPr>
              <w:pStyle w:val="TableParagraph"/>
              <w:spacing w:line="225" w:lineRule="exact"/>
              <w:ind w:left="17"/>
              <w:rPr>
                <w:sz w:val="20"/>
              </w:rPr>
            </w:pPr>
            <w:r>
              <w:rPr>
                <w:spacing w:val="-5"/>
                <w:sz w:val="20"/>
              </w:rPr>
              <w:t>365</w:t>
            </w:r>
          </w:p>
        </w:tc>
        <w:tc>
          <w:tcPr>
            <w:tcW w:w="1119" w:type="dxa"/>
          </w:tcPr>
          <w:p>
            <w:pPr>
              <w:pStyle w:val="TableParagraph"/>
              <w:ind w:left="16"/>
              <w:rPr>
                <w:sz w:val="20"/>
              </w:rPr>
            </w:pPr>
            <w:r>
              <w:rPr>
                <w:spacing w:val="-5"/>
                <w:sz w:val="20"/>
              </w:rPr>
              <w:t>631</w:t>
            </w:r>
          </w:p>
        </w:tc>
        <w:tc>
          <w:tcPr>
            <w:tcW w:w="1114" w:type="dxa"/>
          </w:tcPr>
          <w:p>
            <w:pPr>
              <w:pStyle w:val="TableParagraph"/>
              <w:ind w:left="21"/>
              <w:rPr>
                <w:sz w:val="20"/>
              </w:rPr>
            </w:pPr>
            <w:r>
              <w:rPr>
                <w:spacing w:val="-5"/>
                <w:sz w:val="20"/>
              </w:rPr>
              <w:t>996</w:t>
            </w:r>
          </w:p>
        </w:tc>
      </w:tr>
      <w:tr>
        <w:trPr>
          <w:trHeight w:val="388" w:hRule="atLeast"/>
        </w:trPr>
        <w:tc>
          <w:tcPr>
            <w:tcW w:w="461" w:type="dxa"/>
          </w:tcPr>
          <w:p>
            <w:pPr>
              <w:pStyle w:val="TableParagraph"/>
              <w:spacing w:line="225" w:lineRule="exact"/>
              <w:ind w:left="14" w:right="5"/>
              <w:rPr>
                <w:sz w:val="20"/>
              </w:rPr>
            </w:pPr>
            <w:r>
              <w:rPr>
                <w:spacing w:val="-5"/>
                <w:sz w:val="20"/>
              </w:rPr>
              <w:t>32</w:t>
            </w:r>
          </w:p>
        </w:tc>
        <w:tc>
          <w:tcPr>
            <w:tcW w:w="1734" w:type="dxa"/>
          </w:tcPr>
          <w:p>
            <w:pPr>
              <w:pStyle w:val="TableParagraph"/>
              <w:spacing w:line="225" w:lineRule="exact"/>
              <w:ind w:left="15" w:right="5"/>
              <w:rPr>
                <w:sz w:val="20"/>
              </w:rPr>
            </w:pPr>
            <w:r>
              <w:rPr>
                <w:spacing w:val="-4"/>
                <w:sz w:val="20"/>
              </w:rPr>
              <w:t>ADES</w:t>
            </w:r>
          </w:p>
        </w:tc>
        <w:tc>
          <w:tcPr>
            <w:tcW w:w="850" w:type="dxa"/>
          </w:tcPr>
          <w:p>
            <w:pPr>
              <w:pStyle w:val="TableParagraph"/>
              <w:spacing w:line="225" w:lineRule="exact"/>
              <w:ind w:left="68" w:right="55"/>
              <w:rPr>
                <w:sz w:val="20"/>
              </w:rPr>
            </w:pPr>
            <w:r>
              <w:rPr>
                <w:spacing w:val="-4"/>
                <w:sz w:val="20"/>
              </w:rPr>
              <w:t>2024</w:t>
            </w:r>
          </w:p>
        </w:tc>
        <w:tc>
          <w:tcPr>
            <w:tcW w:w="1561" w:type="dxa"/>
          </w:tcPr>
          <w:p>
            <w:pPr>
              <w:pStyle w:val="TableParagraph"/>
              <w:spacing w:line="225" w:lineRule="exact"/>
              <w:ind w:left="17"/>
              <w:rPr>
                <w:sz w:val="20"/>
              </w:rPr>
            </w:pPr>
            <w:r>
              <w:rPr>
                <w:spacing w:val="-5"/>
                <w:sz w:val="20"/>
              </w:rPr>
              <w:t>438</w:t>
            </w:r>
          </w:p>
        </w:tc>
        <w:tc>
          <w:tcPr>
            <w:tcW w:w="1119" w:type="dxa"/>
          </w:tcPr>
          <w:p>
            <w:pPr>
              <w:pStyle w:val="TableParagraph"/>
              <w:spacing w:line="225" w:lineRule="exact"/>
              <w:ind w:left="16"/>
              <w:rPr>
                <w:sz w:val="20"/>
              </w:rPr>
            </w:pPr>
            <w:r>
              <w:rPr>
                <w:spacing w:val="-5"/>
                <w:sz w:val="20"/>
              </w:rPr>
              <w:t>890</w:t>
            </w:r>
          </w:p>
        </w:tc>
        <w:tc>
          <w:tcPr>
            <w:tcW w:w="1114" w:type="dxa"/>
          </w:tcPr>
          <w:p>
            <w:pPr>
              <w:pStyle w:val="TableParagraph"/>
              <w:spacing w:line="225" w:lineRule="exact"/>
              <w:ind w:left="21"/>
              <w:rPr>
                <w:sz w:val="20"/>
              </w:rPr>
            </w:pPr>
            <w:r>
              <w:rPr>
                <w:spacing w:val="-2"/>
                <w:sz w:val="20"/>
              </w:rPr>
              <w:t>1.328</w:t>
            </w:r>
          </w:p>
        </w:tc>
      </w:tr>
      <w:tr>
        <w:trPr>
          <w:trHeight w:val="388" w:hRule="atLeast"/>
        </w:trPr>
        <w:tc>
          <w:tcPr>
            <w:tcW w:w="461" w:type="dxa"/>
          </w:tcPr>
          <w:p>
            <w:pPr>
              <w:pStyle w:val="TableParagraph"/>
              <w:spacing w:line="225" w:lineRule="exact"/>
              <w:ind w:left="14" w:right="5"/>
              <w:rPr>
                <w:sz w:val="20"/>
              </w:rPr>
            </w:pPr>
            <w:r>
              <w:rPr>
                <w:spacing w:val="-5"/>
                <w:sz w:val="20"/>
              </w:rPr>
              <w:t>33</w:t>
            </w:r>
          </w:p>
        </w:tc>
        <w:tc>
          <w:tcPr>
            <w:tcW w:w="1734" w:type="dxa"/>
          </w:tcPr>
          <w:p>
            <w:pPr>
              <w:pStyle w:val="TableParagraph"/>
              <w:spacing w:line="225" w:lineRule="exact"/>
              <w:ind w:left="15" w:right="11"/>
              <w:rPr>
                <w:sz w:val="20"/>
              </w:rPr>
            </w:pPr>
            <w:r>
              <w:rPr>
                <w:spacing w:val="-2"/>
                <w:sz w:val="20"/>
              </w:rPr>
              <w:t>JAPFA</w:t>
            </w:r>
          </w:p>
        </w:tc>
        <w:tc>
          <w:tcPr>
            <w:tcW w:w="850" w:type="dxa"/>
          </w:tcPr>
          <w:p>
            <w:pPr>
              <w:pStyle w:val="TableParagraph"/>
              <w:spacing w:line="225" w:lineRule="exact"/>
              <w:ind w:left="68" w:right="55"/>
              <w:rPr>
                <w:sz w:val="20"/>
              </w:rPr>
            </w:pPr>
            <w:r>
              <w:rPr>
                <w:spacing w:val="-4"/>
                <w:sz w:val="20"/>
              </w:rPr>
              <w:t>2021</w:t>
            </w:r>
          </w:p>
        </w:tc>
        <w:tc>
          <w:tcPr>
            <w:tcW w:w="1561" w:type="dxa"/>
          </w:tcPr>
          <w:p>
            <w:pPr>
              <w:pStyle w:val="TableParagraph"/>
              <w:spacing w:line="225" w:lineRule="exact"/>
              <w:ind w:left="17"/>
              <w:rPr>
                <w:sz w:val="20"/>
              </w:rPr>
            </w:pPr>
            <w:r>
              <w:rPr>
                <w:spacing w:val="-2"/>
                <w:sz w:val="20"/>
              </w:rPr>
              <w:t>3.808</w:t>
            </w:r>
          </w:p>
        </w:tc>
        <w:tc>
          <w:tcPr>
            <w:tcW w:w="1119" w:type="dxa"/>
          </w:tcPr>
          <w:p>
            <w:pPr>
              <w:pStyle w:val="TableParagraph"/>
              <w:spacing w:line="225" w:lineRule="exact"/>
              <w:ind w:left="16" w:right="5"/>
              <w:rPr>
                <w:sz w:val="20"/>
              </w:rPr>
            </w:pPr>
            <w:r>
              <w:rPr>
                <w:spacing w:val="-2"/>
                <w:sz w:val="20"/>
              </w:rPr>
              <w:t>26.717</w:t>
            </w:r>
          </w:p>
        </w:tc>
        <w:tc>
          <w:tcPr>
            <w:tcW w:w="1114" w:type="dxa"/>
          </w:tcPr>
          <w:p>
            <w:pPr>
              <w:pStyle w:val="TableParagraph"/>
              <w:spacing w:line="225" w:lineRule="exact"/>
              <w:ind w:left="21" w:right="5"/>
              <w:rPr>
                <w:sz w:val="20"/>
              </w:rPr>
            </w:pPr>
            <w:r>
              <w:rPr>
                <w:spacing w:val="-2"/>
                <w:sz w:val="20"/>
              </w:rPr>
              <w:t>30.525</w:t>
            </w:r>
          </w:p>
        </w:tc>
      </w:tr>
      <w:tr>
        <w:trPr>
          <w:trHeight w:val="393" w:hRule="atLeast"/>
        </w:trPr>
        <w:tc>
          <w:tcPr>
            <w:tcW w:w="461" w:type="dxa"/>
          </w:tcPr>
          <w:p>
            <w:pPr>
              <w:pStyle w:val="TableParagraph"/>
              <w:spacing w:line="226" w:lineRule="exact"/>
              <w:ind w:left="14" w:right="5"/>
              <w:rPr>
                <w:sz w:val="20"/>
              </w:rPr>
            </w:pPr>
            <w:r>
              <w:rPr>
                <w:spacing w:val="-5"/>
                <w:sz w:val="20"/>
              </w:rPr>
              <w:t>34</w:t>
            </w:r>
          </w:p>
        </w:tc>
        <w:tc>
          <w:tcPr>
            <w:tcW w:w="1734" w:type="dxa"/>
          </w:tcPr>
          <w:p>
            <w:pPr>
              <w:pStyle w:val="TableParagraph"/>
              <w:spacing w:line="226" w:lineRule="exact"/>
              <w:ind w:left="15" w:right="11"/>
              <w:rPr>
                <w:sz w:val="20"/>
              </w:rPr>
            </w:pPr>
            <w:r>
              <w:rPr>
                <w:spacing w:val="-2"/>
                <w:sz w:val="20"/>
              </w:rPr>
              <w:t>JAPFA</w:t>
            </w:r>
          </w:p>
        </w:tc>
        <w:tc>
          <w:tcPr>
            <w:tcW w:w="850" w:type="dxa"/>
          </w:tcPr>
          <w:p>
            <w:pPr>
              <w:pStyle w:val="TableParagraph"/>
              <w:spacing w:line="226" w:lineRule="exact"/>
              <w:ind w:left="68" w:right="55"/>
              <w:rPr>
                <w:sz w:val="20"/>
              </w:rPr>
            </w:pPr>
            <w:r>
              <w:rPr>
                <w:spacing w:val="-4"/>
                <w:sz w:val="20"/>
              </w:rPr>
              <w:t>2022</w:t>
            </w:r>
          </w:p>
        </w:tc>
        <w:tc>
          <w:tcPr>
            <w:tcW w:w="1561" w:type="dxa"/>
          </w:tcPr>
          <w:p>
            <w:pPr>
              <w:pStyle w:val="TableParagraph"/>
              <w:spacing w:line="226" w:lineRule="exact"/>
              <w:ind w:left="17"/>
              <w:rPr>
                <w:sz w:val="20"/>
              </w:rPr>
            </w:pPr>
            <w:r>
              <w:rPr>
                <w:spacing w:val="-2"/>
                <w:sz w:val="20"/>
              </w:rPr>
              <w:t>3.930</w:t>
            </w:r>
          </w:p>
        </w:tc>
        <w:tc>
          <w:tcPr>
            <w:tcW w:w="1119" w:type="dxa"/>
          </w:tcPr>
          <w:p>
            <w:pPr>
              <w:pStyle w:val="TableParagraph"/>
              <w:spacing w:before="1"/>
              <w:ind w:left="16" w:right="5"/>
              <w:rPr>
                <w:sz w:val="20"/>
              </w:rPr>
            </w:pPr>
            <w:r>
              <w:rPr>
                <w:spacing w:val="-2"/>
                <w:sz w:val="20"/>
              </w:rPr>
              <w:t>27.065</w:t>
            </w:r>
          </w:p>
        </w:tc>
        <w:tc>
          <w:tcPr>
            <w:tcW w:w="1114" w:type="dxa"/>
          </w:tcPr>
          <w:p>
            <w:pPr>
              <w:pStyle w:val="TableParagraph"/>
              <w:spacing w:before="1"/>
              <w:ind w:left="21" w:right="5"/>
              <w:rPr>
                <w:sz w:val="20"/>
              </w:rPr>
            </w:pPr>
            <w:r>
              <w:rPr>
                <w:spacing w:val="-2"/>
                <w:sz w:val="20"/>
              </w:rPr>
              <w:t>30.995</w:t>
            </w:r>
          </w:p>
        </w:tc>
      </w:tr>
      <w:tr>
        <w:trPr>
          <w:trHeight w:val="388" w:hRule="atLeast"/>
        </w:trPr>
        <w:tc>
          <w:tcPr>
            <w:tcW w:w="461" w:type="dxa"/>
          </w:tcPr>
          <w:p>
            <w:pPr>
              <w:pStyle w:val="TableParagraph"/>
              <w:spacing w:line="225" w:lineRule="exact"/>
              <w:ind w:left="14" w:right="5"/>
              <w:rPr>
                <w:sz w:val="20"/>
              </w:rPr>
            </w:pPr>
            <w:r>
              <w:rPr>
                <w:spacing w:val="-5"/>
                <w:sz w:val="20"/>
              </w:rPr>
              <w:t>35</w:t>
            </w:r>
          </w:p>
        </w:tc>
        <w:tc>
          <w:tcPr>
            <w:tcW w:w="1734" w:type="dxa"/>
          </w:tcPr>
          <w:p>
            <w:pPr>
              <w:pStyle w:val="TableParagraph"/>
              <w:spacing w:line="225" w:lineRule="exact"/>
              <w:ind w:left="15" w:right="11"/>
              <w:rPr>
                <w:sz w:val="20"/>
              </w:rPr>
            </w:pPr>
            <w:r>
              <w:rPr>
                <w:spacing w:val="-2"/>
                <w:sz w:val="20"/>
              </w:rPr>
              <w:t>JAPFA</w:t>
            </w:r>
          </w:p>
        </w:tc>
        <w:tc>
          <w:tcPr>
            <w:tcW w:w="850" w:type="dxa"/>
          </w:tcPr>
          <w:p>
            <w:pPr>
              <w:pStyle w:val="TableParagraph"/>
              <w:spacing w:line="225" w:lineRule="exact"/>
              <w:ind w:left="68" w:right="55"/>
              <w:rPr>
                <w:sz w:val="20"/>
              </w:rPr>
            </w:pPr>
            <w:r>
              <w:rPr>
                <w:spacing w:val="-4"/>
                <w:sz w:val="20"/>
              </w:rPr>
              <w:t>2023</w:t>
            </w:r>
          </w:p>
        </w:tc>
        <w:tc>
          <w:tcPr>
            <w:tcW w:w="1561" w:type="dxa"/>
          </w:tcPr>
          <w:p>
            <w:pPr>
              <w:pStyle w:val="TableParagraph"/>
              <w:spacing w:line="225" w:lineRule="exact"/>
              <w:ind w:left="17"/>
              <w:rPr>
                <w:sz w:val="20"/>
              </w:rPr>
            </w:pPr>
            <w:r>
              <w:rPr>
                <w:spacing w:val="-2"/>
                <w:sz w:val="20"/>
              </w:rPr>
              <w:t>3.917</w:t>
            </w:r>
          </w:p>
        </w:tc>
        <w:tc>
          <w:tcPr>
            <w:tcW w:w="1119" w:type="dxa"/>
          </w:tcPr>
          <w:p>
            <w:pPr>
              <w:pStyle w:val="TableParagraph"/>
              <w:spacing w:line="225" w:lineRule="exact"/>
              <w:ind w:left="16" w:right="5"/>
              <w:rPr>
                <w:sz w:val="20"/>
              </w:rPr>
            </w:pPr>
            <w:r>
              <w:rPr>
                <w:spacing w:val="-2"/>
                <w:sz w:val="20"/>
              </w:rPr>
              <w:t>26.455</w:t>
            </w:r>
          </w:p>
        </w:tc>
        <w:tc>
          <w:tcPr>
            <w:tcW w:w="1114" w:type="dxa"/>
          </w:tcPr>
          <w:p>
            <w:pPr>
              <w:pStyle w:val="TableParagraph"/>
              <w:spacing w:line="225" w:lineRule="exact"/>
              <w:ind w:left="21" w:right="5"/>
              <w:rPr>
                <w:sz w:val="20"/>
              </w:rPr>
            </w:pPr>
            <w:r>
              <w:rPr>
                <w:spacing w:val="-2"/>
                <w:sz w:val="20"/>
              </w:rPr>
              <w:t>30.372</w:t>
            </w:r>
          </w:p>
        </w:tc>
      </w:tr>
      <w:tr>
        <w:trPr>
          <w:trHeight w:val="388" w:hRule="atLeast"/>
        </w:trPr>
        <w:tc>
          <w:tcPr>
            <w:tcW w:w="461" w:type="dxa"/>
          </w:tcPr>
          <w:p>
            <w:pPr>
              <w:pStyle w:val="TableParagraph"/>
              <w:spacing w:line="225" w:lineRule="exact"/>
              <w:ind w:left="14" w:right="5"/>
              <w:rPr>
                <w:sz w:val="20"/>
              </w:rPr>
            </w:pPr>
            <w:r>
              <w:rPr>
                <w:spacing w:val="-5"/>
                <w:sz w:val="20"/>
              </w:rPr>
              <w:t>36</w:t>
            </w:r>
          </w:p>
        </w:tc>
        <w:tc>
          <w:tcPr>
            <w:tcW w:w="1734" w:type="dxa"/>
          </w:tcPr>
          <w:p>
            <w:pPr>
              <w:pStyle w:val="TableParagraph"/>
              <w:spacing w:line="225" w:lineRule="exact"/>
              <w:ind w:left="15" w:right="11"/>
              <w:rPr>
                <w:sz w:val="20"/>
              </w:rPr>
            </w:pPr>
            <w:r>
              <w:rPr>
                <w:spacing w:val="-2"/>
                <w:sz w:val="20"/>
              </w:rPr>
              <w:t>JAPFA</w:t>
            </w:r>
          </w:p>
        </w:tc>
        <w:tc>
          <w:tcPr>
            <w:tcW w:w="850" w:type="dxa"/>
          </w:tcPr>
          <w:p>
            <w:pPr>
              <w:pStyle w:val="TableParagraph"/>
              <w:spacing w:line="225" w:lineRule="exact"/>
              <w:ind w:left="68" w:right="55"/>
              <w:rPr>
                <w:sz w:val="20"/>
              </w:rPr>
            </w:pPr>
            <w:r>
              <w:rPr>
                <w:spacing w:val="-4"/>
                <w:sz w:val="20"/>
              </w:rPr>
              <w:t>2024</w:t>
            </w:r>
          </w:p>
        </w:tc>
        <w:tc>
          <w:tcPr>
            <w:tcW w:w="1561" w:type="dxa"/>
          </w:tcPr>
          <w:p>
            <w:pPr>
              <w:pStyle w:val="TableParagraph"/>
              <w:spacing w:line="225" w:lineRule="exact"/>
              <w:ind w:left="17"/>
              <w:rPr>
                <w:sz w:val="20"/>
              </w:rPr>
            </w:pPr>
            <w:r>
              <w:rPr>
                <w:spacing w:val="-2"/>
                <w:sz w:val="20"/>
              </w:rPr>
              <w:t>3.982</w:t>
            </w:r>
          </w:p>
        </w:tc>
        <w:tc>
          <w:tcPr>
            <w:tcW w:w="1119" w:type="dxa"/>
          </w:tcPr>
          <w:p>
            <w:pPr>
              <w:pStyle w:val="TableParagraph"/>
              <w:spacing w:line="225" w:lineRule="exact"/>
              <w:ind w:left="16" w:right="5"/>
              <w:rPr>
                <w:sz w:val="20"/>
              </w:rPr>
            </w:pPr>
            <w:r>
              <w:rPr>
                <w:spacing w:val="-2"/>
                <w:sz w:val="20"/>
              </w:rPr>
              <w:t>26.593</w:t>
            </w:r>
          </w:p>
        </w:tc>
        <w:tc>
          <w:tcPr>
            <w:tcW w:w="1114" w:type="dxa"/>
          </w:tcPr>
          <w:p>
            <w:pPr>
              <w:pStyle w:val="TableParagraph"/>
              <w:spacing w:line="225" w:lineRule="exact"/>
              <w:ind w:left="21" w:right="5"/>
              <w:rPr>
                <w:sz w:val="20"/>
              </w:rPr>
            </w:pPr>
            <w:r>
              <w:rPr>
                <w:spacing w:val="-2"/>
                <w:sz w:val="20"/>
              </w:rPr>
              <w:t>30.575</w:t>
            </w:r>
          </w:p>
        </w:tc>
      </w:tr>
      <w:tr>
        <w:trPr>
          <w:trHeight w:val="393" w:hRule="atLeast"/>
        </w:trPr>
        <w:tc>
          <w:tcPr>
            <w:tcW w:w="461" w:type="dxa"/>
          </w:tcPr>
          <w:p>
            <w:pPr>
              <w:pStyle w:val="TableParagraph"/>
              <w:spacing w:line="225" w:lineRule="exact"/>
              <w:ind w:left="14" w:right="5"/>
              <w:rPr>
                <w:sz w:val="20"/>
              </w:rPr>
            </w:pPr>
            <w:r>
              <w:rPr>
                <w:spacing w:val="-5"/>
                <w:sz w:val="20"/>
              </w:rPr>
              <w:t>37</w:t>
            </w:r>
          </w:p>
        </w:tc>
        <w:tc>
          <w:tcPr>
            <w:tcW w:w="1734" w:type="dxa"/>
          </w:tcPr>
          <w:p>
            <w:pPr>
              <w:pStyle w:val="TableParagraph"/>
              <w:spacing w:line="225" w:lineRule="exact"/>
              <w:ind w:left="15" w:right="2"/>
              <w:rPr>
                <w:sz w:val="20"/>
              </w:rPr>
            </w:pPr>
            <w:r>
              <w:rPr>
                <w:spacing w:val="-4"/>
                <w:sz w:val="20"/>
              </w:rPr>
              <w:t>UNVR</w:t>
            </w:r>
          </w:p>
        </w:tc>
        <w:tc>
          <w:tcPr>
            <w:tcW w:w="850" w:type="dxa"/>
          </w:tcPr>
          <w:p>
            <w:pPr>
              <w:pStyle w:val="TableParagraph"/>
              <w:spacing w:line="225" w:lineRule="exact"/>
              <w:ind w:left="68" w:right="55"/>
              <w:rPr>
                <w:sz w:val="20"/>
              </w:rPr>
            </w:pPr>
            <w:r>
              <w:rPr>
                <w:spacing w:val="-4"/>
                <w:sz w:val="20"/>
              </w:rPr>
              <w:t>2021</w:t>
            </w:r>
          </w:p>
        </w:tc>
        <w:tc>
          <w:tcPr>
            <w:tcW w:w="1561" w:type="dxa"/>
          </w:tcPr>
          <w:p>
            <w:pPr>
              <w:pStyle w:val="TableParagraph"/>
              <w:spacing w:line="225" w:lineRule="exact"/>
              <w:ind w:left="17"/>
              <w:rPr>
                <w:sz w:val="20"/>
              </w:rPr>
            </w:pPr>
            <w:r>
              <w:rPr>
                <w:spacing w:val="-5"/>
                <w:sz w:val="20"/>
              </w:rPr>
              <w:t>908</w:t>
            </w:r>
          </w:p>
        </w:tc>
        <w:tc>
          <w:tcPr>
            <w:tcW w:w="1119" w:type="dxa"/>
          </w:tcPr>
          <w:p>
            <w:pPr>
              <w:pStyle w:val="TableParagraph"/>
              <w:ind w:left="16"/>
              <w:rPr>
                <w:sz w:val="20"/>
              </w:rPr>
            </w:pPr>
            <w:r>
              <w:rPr>
                <w:spacing w:val="-2"/>
                <w:sz w:val="20"/>
              </w:rPr>
              <w:t>4.041</w:t>
            </w:r>
          </w:p>
        </w:tc>
        <w:tc>
          <w:tcPr>
            <w:tcW w:w="1114" w:type="dxa"/>
          </w:tcPr>
          <w:p>
            <w:pPr>
              <w:pStyle w:val="TableParagraph"/>
              <w:ind w:left="21"/>
              <w:rPr>
                <w:sz w:val="20"/>
              </w:rPr>
            </w:pPr>
            <w:r>
              <w:rPr>
                <w:spacing w:val="-2"/>
                <w:sz w:val="20"/>
              </w:rPr>
              <w:t>4.949</w:t>
            </w:r>
          </w:p>
        </w:tc>
      </w:tr>
      <w:tr>
        <w:trPr>
          <w:trHeight w:val="388" w:hRule="atLeast"/>
        </w:trPr>
        <w:tc>
          <w:tcPr>
            <w:tcW w:w="461" w:type="dxa"/>
          </w:tcPr>
          <w:p>
            <w:pPr>
              <w:pStyle w:val="TableParagraph"/>
              <w:spacing w:line="225" w:lineRule="exact"/>
              <w:ind w:left="14" w:right="5"/>
              <w:rPr>
                <w:sz w:val="20"/>
              </w:rPr>
            </w:pPr>
            <w:r>
              <w:rPr>
                <w:spacing w:val="-5"/>
                <w:sz w:val="20"/>
              </w:rPr>
              <w:t>38</w:t>
            </w:r>
          </w:p>
        </w:tc>
        <w:tc>
          <w:tcPr>
            <w:tcW w:w="1734" w:type="dxa"/>
          </w:tcPr>
          <w:p>
            <w:pPr>
              <w:pStyle w:val="TableParagraph"/>
              <w:spacing w:line="225" w:lineRule="exact"/>
              <w:ind w:left="15" w:right="2"/>
              <w:rPr>
                <w:sz w:val="20"/>
              </w:rPr>
            </w:pPr>
            <w:r>
              <w:rPr>
                <w:spacing w:val="-4"/>
                <w:sz w:val="20"/>
              </w:rPr>
              <w:t>UNVR</w:t>
            </w:r>
          </w:p>
        </w:tc>
        <w:tc>
          <w:tcPr>
            <w:tcW w:w="850" w:type="dxa"/>
          </w:tcPr>
          <w:p>
            <w:pPr>
              <w:pStyle w:val="TableParagraph"/>
              <w:spacing w:line="225" w:lineRule="exact"/>
              <w:ind w:left="68" w:right="55"/>
              <w:rPr>
                <w:sz w:val="20"/>
              </w:rPr>
            </w:pPr>
            <w:r>
              <w:rPr>
                <w:spacing w:val="-4"/>
                <w:sz w:val="20"/>
              </w:rPr>
              <w:t>2022</w:t>
            </w:r>
          </w:p>
        </w:tc>
        <w:tc>
          <w:tcPr>
            <w:tcW w:w="1561" w:type="dxa"/>
          </w:tcPr>
          <w:p>
            <w:pPr>
              <w:pStyle w:val="TableParagraph"/>
              <w:spacing w:line="225" w:lineRule="exact"/>
              <w:ind w:left="17"/>
              <w:rPr>
                <w:sz w:val="20"/>
              </w:rPr>
            </w:pPr>
            <w:r>
              <w:rPr>
                <w:spacing w:val="-5"/>
                <w:sz w:val="20"/>
              </w:rPr>
              <w:t>947</w:t>
            </w:r>
          </w:p>
        </w:tc>
        <w:tc>
          <w:tcPr>
            <w:tcW w:w="1119" w:type="dxa"/>
          </w:tcPr>
          <w:p>
            <w:pPr>
              <w:pStyle w:val="TableParagraph"/>
              <w:spacing w:line="225" w:lineRule="exact"/>
              <w:ind w:left="16"/>
              <w:rPr>
                <w:sz w:val="20"/>
              </w:rPr>
            </w:pPr>
            <w:r>
              <w:rPr>
                <w:spacing w:val="-2"/>
                <w:sz w:val="20"/>
              </w:rPr>
              <w:t>3.902</w:t>
            </w:r>
          </w:p>
        </w:tc>
        <w:tc>
          <w:tcPr>
            <w:tcW w:w="1114" w:type="dxa"/>
          </w:tcPr>
          <w:p>
            <w:pPr>
              <w:pStyle w:val="TableParagraph"/>
              <w:spacing w:line="225" w:lineRule="exact"/>
              <w:ind w:left="21"/>
              <w:rPr>
                <w:sz w:val="20"/>
              </w:rPr>
            </w:pPr>
            <w:r>
              <w:rPr>
                <w:spacing w:val="-2"/>
                <w:sz w:val="20"/>
              </w:rPr>
              <w:t>4.849</w:t>
            </w:r>
          </w:p>
        </w:tc>
      </w:tr>
      <w:tr>
        <w:trPr>
          <w:trHeight w:val="388" w:hRule="atLeast"/>
        </w:trPr>
        <w:tc>
          <w:tcPr>
            <w:tcW w:w="461" w:type="dxa"/>
          </w:tcPr>
          <w:p>
            <w:pPr>
              <w:pStyle w:val="TableParagraph"/>
              <w:spacing w:line="225" w:lineRule="exact"/>
              <w:ind w:left="14" w:right="5"/>
              <w:rPr>
                <w:sz w:val="20"/>
              </w:rPr>
            </w:pPr>
            <w:r>
              <w:rPr>
                <w:spacing w:val="-5"/>
                <w:sz w:val="20"/>
              </w:rPr>
              <w:t>39</w:t>
            </w:r>
          </w:p>
        </w:tc>
        <w:tc>
          <w:tcPr>
            <w:tcW w:w="1734" w:type="dxa"/>
          </w:tcPr>
          <w:p>
            <w:pPr>
              <w:pStyle w:val="TableParagraph"/>
              <w:spacing w:line="225" w:lineRule="exact"/>
              <w:ind w:left="15" w:right="2"/>
              <w:rPr>
                <w:sz w:val="20"/>
              </w:rPr>
            </w:pPr>
            <w:r>
              <w:rPr>
                <w:spacing w:val="-4"/>
                <w:sz w:val="20"/>
              </w:rPr>
              <w:t>UNVR</w:t>
            </w:r>
          </w:p>
        </w:tc>
        <w:tc>
          <w:tcPr>
            <w:tcW w:w="850" w:type="dxa"/>
          </w:tcPr>
          <w:p>
            <w:pPr>
              <w:pStyle w:val="TableParagraph"/>
              <w:spacing w:line="225" w:lineRule="exact"/>
              <w:ind w:left="68" w:right="55"/>
              <w:rPr>
                <w:sz w:val="20"/>
              </w:rPr>
            </w:pPr>
            <w:r>
              <w:rPr>
                <w:spacing w:val="-4"/>
                <w:sz w:val="20"/>
              </w:rPr>
              <w:t>2023</w:t>
            </w:r>
          </w:p>
        </w:tc>
        <w:tc>
          <w:tcPr>
            <w:tcW w:w="1561" w:type="dxa"/>
          </w:tcPr>
          <w:p>
            <w:pPr>
              <w:pStyle w:val="TableParagraph"/>
              <w:spacing w:line="225" w:lineRule="exact"/>
              <w:ind w:left="17"/>
              <w:rPr>
                <w:sz w:val="20"/>
              </w:rPr>
            </w:pPr>
            <w:r>
              <w:rPr>
                <w:spacing w:val="-5"/>
                <w:sz w:val="20"/>
              </w:rPr>
              <w:t>944</w:t>
            </w:r>
          </w:p>
        </w:tc>
        <w:tc>
          <w:tcPr>
            <w:tcW w:w="1119" w:type="dxa"/>
          </w:tcPr>
          <w:p>
            <w:pPr>
              <w:pStyle w:val="TableParagraph"/>
              <w:spacing w:line="225" w:lineRule="exact"/>
              <w:ind w:left="16"/>
              <w:rPr>
                <w:sz w:val="20"/>
              </w:rPr>
            </w:pPr>
            <w:r>
              <w:rPr>
                <w:spacing w:val="-2"/>
                <w:sz w:val="20"/>
              </w:rPr>
              <w:t>3.645</w:t>
            </w:r>
          </w:p>
        </w:tc>
        <w:tc>
          <w:tcPr>
            <w:tcW w:w="1114" w:type="dxa"/>
          </w:tcPr>
          <w:p>
            <w:pPr>
              <w:pStyle w:val="TableParagraph"/>
              <w:spacing w:line="225" w:lineRule="exact"/>
              <w:ind w:left="21"/>
              <w:rPr>
                <w:sz w:val="20"/>
              </w:rPr>
            </w:pPr>
            <w:r>
              <w:rPr>
                <w:spacing w:val="-2"/>
                <w:sz w:val="20"/>
              </w:rPr>
              <w:t>4.589</w:t>
            </w:r>
          </w:p>
        </w:tc>
      </w:tr>
      <w:tr>
        <w:trPr>
          <w:trHeight w:val="393" w:hRule="atLeast"/>
        </w:trPr>
        <w:tc>
          <w:tcPr>
            <w:tcW w:w="461" w:type="dxa"/>
          </w:tcPr>
          <w:p>
            <w:pPr>
              <w:pStyle w:val="TableParagraph"/>
              <w:spacing w:line="225" w:lineRule="exact"/>
              <w:ind w:left="14" w:right="5"/>
              <w:rPr>
                <w:sz w:val="20"/>
              </w:rPr>
            </w:pPr>
            <w:r>
              <w:rPr>
                <w:spacing w:val="-5"/>
                <w:sz w:val="20"/>
              </w:rPr>
              <w:t>40</w:t>
            </w:r>
          </w:p>
        </w:tc>
        <w:tc>
          <w:tcPr>
            <w:tcW w:w="1734" w:type="dxa"/>
          </w:tcPr>
          <w:p>
            <w:pPr>
              <w:pStyle w:val="TableParagraph"/>
              <w:spacing w:line="225" w:lineRule="exact"/>
              <w:ind w:left="15" w:right="2"/>
              <w:rPr>
                <w:sz w:val="20"/>
              </w:rPr>
            </w:pPr>
            <w:r>
              <w:rPr>
                <w:spacing w:val="-4"/>
                <w:sz w:val="20"/>
              </w:rPr>
              <w:t>UNVR</w:t>
            </w:r>
          </w:p>
        </w:tc>
        <w:tc>
          <w:tcPr>
            <w:tcW w:w="850" w:type="dxa"/>
          </w:tcPr>
          <w:p>
            <w:pPr>
              <w:pStyle w:val="TableParagraph"/>
              <w:spacing w:line="225" w:lineRule="exact"/>
              <w:ind w:left="68" w:right="55"/>
              <w:rPr>
                <w:sz w:val="20"/>
              </w:rPr>
            </w:pPr>
            <w:r>
              <w:rPr>
                <w:spacing w:val="-4"/>
                <w:sz w:val="20"/>
              </w:rPr>
              <w:t>2024</w:t>
            </w:r>
          </w:p>
        </w:tc>
        <w:tc>
          <w:tcPr>
            <w:tcW w:w="1561" w:type="dxa"/>
          </w:tcPr>
          <w:p>
            <w:pPr>
              <w:pStyle w:val="TableParagraph"/>
              <w:spacing w:line="225" w:lineRule="exact"/>
              <w:ind w:left="17"/>
              <w:rPr>
                <w:sz w:val="20"/>
              </w:rPr>
            </w:pPr>
            <w:r>
              <w:rPr>
                <w:spacing w:val="-5"/>
                <w:sz w:val="20"/>
              </w:rPr>
              <w:t>891</w:t>
            </w:r>
          </w:p>
        </w:tc>
        <w:tc>
          <w:tcPr>
            <w:tcW w:w="1119" w:type="dxa"/>
          </w:tcPr>
          <w:p>
            <w:pPr>
              <w:pStyle w:val="TableParagraph"/>
              <w:ind w:left="16"/>
              <w:rPr>
                <w:sz w:val="20"/>
              </w:rPr>
            </w:pPr>
            <w:r>
              <w:rPr>
                <w:spacing w:val="-2"/>
                <w:sz w:val="20"/>
              </w:rPr>
              <w:t>3.375</w:t>
            </w:r>
          </w:p>
        </w:tc>
        <w:tc>
          <w:tcPr>
            <w:tcW w:w="1114" w:type="dxa"/>
          </w:tcPr>
          <w:p>
            <w:pPr>
              <w:pStyle w:val="TableParagraph"/>
              <w:ind w:left="21"/>
              <w:rPr>
                <w:sz w:val="20"/>
              </w:rPr>
            </w:pPr>
            <w:r>
              <w:rPr>
                <w:spacing w:val="-2"/>
                <w:sz w:val="20"/>
              </w:rPr>
              <w:t>4.266</w:t>
            </w:r>
          </w:p>
        </w:tc>
      </w:tr>
      <w:tr>
        <w:trPr>
          <w:trHeight w:val="388" w:hRule="atLeast"/>
        </w:trPr>
        <w:tc>
          <w:tcPr>
            <w:tcW w:w="461" w:type="dxa"/>
          </w:tcPr>
          <w:p>
            <w:pPr>
              <w:pStyle w:val="TableParagraph"/>
              <w:spacing w:line="225" w:lineRule="exact"/>
              <w:ind w:left="14" w:right="5"/>
              <w:rPr>
                <w:sz w:val="20"/>
              </w:rPr>
            </w:pPr>
            <w:r>
              <w:rPr>
                <w:spacing w:val="-5"/>
                <w:sz w:val="20"/>
              </w:rPr>
              <w:t>41</w:t>
            </w:r>
          </w:p>
        </w:tc>
        <w:tc>
          <w:tcPr>
            <w:tcW w:w="1734" w:type="dxa"/>
          </w:tcPr>
          <w:p>
            <w:pPr>
              <w:pStyle w:val="TableParagraph"/>
              <w:spacing w:line="225" w:lineRule="exact"/>
              <w:ind w:left="15" w:right="5"/>
              <w:rPr>
                <w:sz w:val="20"/>
              </w:rPr>
            </w:pPr>
            <w:r>
              <w:rPr>
                <w:spacing w:val="-4"/>
                <w:sz w:val="20"/>
              </w:rPr>
              <w:t>WOOD</w:t>
            </w:r>
          </w:p>
        </w:tc>
        <w:tc>
          <w:tcPr>
            <w:tcW w:w="850" w:type="dxa"/>
          </w:tcPr>
          <w:p>
            <w:pPr>
              <w:pStyle w:val="TableParagraph"/>
              <w:spacing w:line="225" w:lineRule="exact"/>
              <w:ind w:left="68" w:right="55"/>
              <w:rPr>
                <w:sz w:val="20"/>
              </w:rPr>
            </w:pPr>
            <w:r>
              <w:rPr>
                <w:spacing w:val="-4"/>
                <w:sz w:val="20"/>
              </w:rPr>
              <w:t>2021</w:t>
            </w:r>
          </w:p>
        </w:tc>
        <w:tc>
          <w:tcPr>
            <w:tcW w:w="1561" w:type="dxa"/>
          </w:tcPr>
          <w:p>
            <w:pPr>
              <w:pStyle w:val="TableParagraph"/>
              <w:spacing w:line="225" w:lineRule="exact"/>
              <w:ind w:left="17"/>
              <w:rPr>
                <w:sz w:val="20"/>
              </w:rPr>
            </w:pPr>
            <w:r>
              <w:rPr>
                <w:spacing w:val="-5"/>
                <w:sz w:val="20"/>
              </w:rPr>
              <w:t>408</w:t>
            </w:r>
          </w:p>
        </w:tc>
        <w:tc>
          <w:tcPr>
            <w:tcW w:w="1119" w:type="dxa"/>
          </w:tcPr>
          <w:p>
            <w:pPr>
              <w:pStyle w:val="TableParagraph"/>
              <w:spacing w:line="225" w:lineRule="exact"/>
              <w:ind w:left="16"/>
              <w:rPr>
                <w:sz w:val="20"/>
              </w:rPr>
            </w:pPr>
            <w:r>
              <w:rPr>
                <w:spacing w:val="-2"/>
                <w:sz w:val="20"/>
              </w:rPr>
              <w:t>1.544</w:t>
            </w:r>
          </w:p>
        </w:tc>
        <w:tc>
          <w:tcPr>
            <w:tcW w:w="1114" w:type="dxa"/>
          </w:tcPr>
          <w:p>
            <w:pPr>
              <w:pStyle w:val="TableParagraph"/>
              <w:spacing w:line="225" w:lineRule="exact"/>
              <w:ind w:left="21"/>
              <w:rPr>
                <w:sz w:val="20"/>
              </w:rPr>
            </w:pPr>
            <w:r>
              <w:rPr>
                <w:spacing w:val="-2"/>
                <w:sz w:val="20"/>
              </w:rPr>
              <w:t>1.952</w:t>
            </w:r>
          </w:p>
        </w:tc>
      </w:tr>
      <w:tr>
        <w:trPr>
          <w:trHeight w:val="388" w:hRule="atLeast"/>
        </w:trPr>
        <w:tc>
          <w:tcPr>
            <w:tcW w:w="461" w:type="dxa"/>
          </w:tcPr>
          <w:p>
            <w:pPr>
              <w:pStyle w:val="TableParagraph"/>
              <w:spacing w:line="225" w:lineRule="exact"/>
              <w:ind w:left="14" w:right="5"/>
              <w:rPr>
                <w:sz w:val="20"/>
              </w:rPr>
            </w:pPr>
            <w:r>
              <w:rPr>
                <w:spacing w:val="-5"/>
                <w:sz w:val="20"/>
              </w:rPr>
              <w:t>42</w:t>
            </w:r>
          </w:p>
        </w:tc>
        <w:tc>
          <w:tcPr>
            <w:tcW w:w="1734" w:type="dxa"/>
          </w:tcPr>
          <w:p>
            <w:pPr>
              <w:pStyle w:val="TableParagraph"/>
              <w:spacing w:line="225" w:lineRule="exact"/>
              <w:ind w:left="15" w:right="5"/>
              <w:rPr>
                <w:sz w:val="20"/>
              </w:rPr>
            </w:pPr>
            <w:r>
              <w:rPr>
                <w:spacing w:val="-4"/>
                <w:sz w:val="20"/>
              </w:rPr>
              <w:t>WOOD</w:t>
            </w:r>
          </w:p>
        </w:tc>
        <w:tc>
          <w:tcPr>
            <w:tcW w:w="850" w:type="dxa"/>
          </w:tcPr>
          <w:p>
            <w:pPr>
              <w:pStyle w:val="TableParagraph"/>
              <w:spacing w:line="225" w:lineRule="exact"/>
              <w:ind w:left="68" w:right="55"/>
              <w:rPr>
                <w:sz w:val="20"/>
              </w:rPr>
            </w:pPr>
            <w:r>
              <w:rPr>
                <w:spacing w:val="-4"/>
                <w:sz w:val="20"/>
              </w:rPr>
              <w:t>2022</w:t>
            </w:r>
          </w:p>
        </w:tc>
        <w:tc>
          <w:tcPr>
            <w:tcW w:w="1561" w:type="dxa"/>
          </w:tcPr>
          <w:p>
            <w:pPr>
              <w:pStyle w:val="TableParagraph"/>
              <w:spacing w:line="225" w:lineRule="exact"/>
              <w:ind w:left="17"/>
              <w:rPr>
                <w:sz w:val="20"/>
              </w:rPr>
            </w:pPr>
            <w:r>
              <w:rPr>
                <w:spacing w:val="-5"/>
                <w:sz w:val="20"/>
              </w:rPr>
              <w:t>444</w:t>
            </w:r>
          </w:p>
        </w:tc>
        <w:tc>
          <w:tcPr>
            <w:tcW w:w="1119" w:type="dxa"/>
          </w:tcPr>
          <w:p>
            <w:pPr>
              <w:pStyle w:val="TableParagraph"/>
              <w:spacing w:line="225" w:lineRule="exact"/>
              <w:ind w:left="16"/>
              <w:rPr>
                <w:sz w:val="20"/>
              </w:rPr>
            </w:pPr>
            <w:r>
              <w:rPr>
                <w:spacing w:val="-2"/>
                <w:sz w:val="20"/>
              </w:rPr>
              <w:t>1.629</w:t>
            </w:r>
          </w:p>
        </w:tc>
        <w:tc>
          <w:tcPr>
            <w:tcW w:w="1114" w:type="dxa"/>
          </w:tcPr>
          <w:p>
            <w:pPr>
              <w:pStyle w:val="TableParagraph"/>
              <w:spacing w:line="225" w:lineRule="exact"/>
              <w:ind w:left="21"/>
              <w:rPr>
                <w:sz w:val="20"/>
              </w:rPr>
            </w:pPr>
            <w:r>
              <w:rPr>
                <w:spacing w:val="-2"/>
                <w:sz w:val="20"/>
              </w:rPr>
              <w:t>2.073</w:t>
            </w:r>
          </w:p>
        </w:tc>
      </w:tr>
      <w:tr>
        <w:trPr>
          <w:trHeight w:val="393" w:hRule="atLeast"/>
        </w:trPr>
        <w:tc>
          <w:tcPr>
            <w:tcW w:w="461" w:type="dxa"/>
          </w:tcPr>
          <w:p>
            <w:pPr>
              <w:pStyle w:val="TableParagraph"/>
              <w:spacing w:line="225" w:lineRule="exact"/>
              <w:ind w:left="14" w:right="5"/>
              <w:rPr>
                <w:sz w:val="20"/>
              </w:rPr>
            </w:pPr>
            <w:r>
              <w:rPr>
                <w:spacing w:val="-5"/>
                <w:sz w:val="20"/>
              </w:rPr>
              <w:t>43</w:t>
            </w:r>
          </w:p>
        </w:tc>
        <w:tc>
          <w:tcPr>
            <w:tcW w:w="1734" w:type="dxa"/>
          </w:tcPr>
          <w:p>
            <w:pPr>
              <w:pStyle w:val="TableParagraph"/>
              <w:spacing w:line="225" w:lineRule="exact"/>
              <w:ind w:left="15" w:right="5"/>
              <w:rPr>
                <w:sz w:val="20"/>
              </w:rPr>
            </w:pPr>
            <w:r>
              <w:rPr>
                <w:spacing w:val="-4"/>
                <w:sz w:val="20"/>
              </w:rPr>
              <w:t>WOOD</w:t>
            </w:r>
          </w:p>
        </w:tc>
        <w:tc>
          <w:tcPr>
            <w:tcW w:w="850" w:type="dxa"/>
          </w:tcPr>
          <w:p>
            <w:pPr>
              <w:pStyle w:val="TableParagraph"/>
              <w:spacing w:line="225" w:lineRule="exact"/>
              <w:ind w:left="68" w:right="55"/>
              <w:rPr>
                <w:sz w:val="20"/>
              </w:rPr>
            </w:pPr>
            <w:r>
              <w:rPr>
                <w:spacing w:val="-4"/>
                <w:sz w:val="20"/>
              </w:rPr>
              <w:t>2023</w:t>
            </w:r>
          </w:p>
        </w:tc>
        <w:tc>
          <w:tcPr>
            <w:tcW w:w="1561" w:type="dxa"/>
          </w:tcPr>
          <w:p>
            <w:pPr>
              <w:pStyle w:val="TableParagraph"/>
              <w:spacing w:line="225" w:lineRule="exact"/>
              <w:ind w:left="17"/>
              <w:rPr>
                <w:sz w:val="20"/>
              </w:rPr>
            </w:pPr>
            <w:r>
              <w:rPr>
                <w:spacing w:val="-5"/>
                <w:sz w:val="20"/>
              </w:rPr>
              <w:t>346</w:t>
            </w:r>
          </w:p>
        </w:tc>
        <w:tc>
          <w:tcPr>
            <w:tcW w:w="1119" w:type="dxa"/>
          </w:tcPr>
          <w:p>
            <w:pPr>
              <w:pStyle w:val="TableParagraph"/>
              <w:ind w:left="16"/>
              <w:rPr>
                <w:sz w:val="20"/>
              </w:rPr>
            </w:pPr>
            <w:r>
              <w:rPr>
                <w:spacing w:val="-2"/>
                <w:sz w:val="20"/>
              </w:rPr>
              <w:t>1.198</w:t>
            </w:r>
          </w:p>
        </w:tc>
        <w:tc>
          <w:tcPr>
            <w:tcW w:w="1114" w:type="dxa"/>
          </w:tcPr>
          <w:p>
            <w:pPr>
              <w:pStyle w:val="TableParagraph"/>
              <w:ind w:left="21"/>
              <w:rPr>
                <w:sz w:val="20"/>
              </w:rPr>
            </w:pPr>
            <w:r>
              <w:rPr>
                <w:spacing w:val="-2"/>
                <w:sz w:val="20"/>
              </w:rPr>
              <w:t>1.544</w:t>
            </w:r>
          </w:p>
        </w:tc>
      </w:tr>
      <w:tr>
        <w:trPr>
          <w:trHeight w:val="388" w:hRule="atLeast"/>
        </w:trPr>
        <w:tc>
          <w:tcPr>
            <w:tcW w:w="461" w:type="dxa"/>
          </w:tcPr>
          <w:p>
            <w:pPr>
              <w:pStyle w:val="TableParagraph"/>
              <w:spacing w:line="225" w:lineRule="exact"/>
              <w:ind w:left="14" w:right="5"/>
              <w:rPr>
                <w:sz w:val="20"/>
              </w:rPr>
            </w:pPr>
            <w:r>
              <w:rPr>
                <w:spacing w:val="-5"/>
                <w:sz w:val="20"/>
              </w:rPr>
              <w:t>44</w:t>
            </w:r>
          </w:p>
        </w:tc>
        <w:tc>
          <w:tcPr>
            <w:tcW w:w="1734" w:type="dxa"/>
          </w:tcPr>
          <w:p>
            <w:pPr>
              <w:pStyle w:val="TableParagraph"/>
              <w:spacing w:line="225" w:lineRule="exact"/>
              <w:ind w:left="15" w:right="5"/>
              <w:rPr>
                <w:sz w:val="20"/>
              </w:rPr>
            </w:pPr>
            <w:r>
              <w:rPr>
                <w:spacing w:val="-4"/>
                <w:sz w:val="20"/>
              </w:rPr>
              <w:t>WOOD</w:t>
            </w:r>
          </w:p>
        </w:tc>
        <w:tc>
          <w:tcPr>
            <w:tcW w:w="850" w:type="dxa"/>
          </w:tcPr>
          <w:p>
            <w:pPr>
              <w:pStyle w:val="TableParagraph"/>
              <w:spacing w:line="225" w:lineRule="exact"/>
              <w:ind w:left="68" w:right="55"/>
              <w:rPr>
                <w:sz w:val="20"/>
              </w:rPr>
            </w:pPr>
            <w:r>
              <w:rPr>
                <w:spacing w:val="-4"/>
                <w:sz w:val="20"/>
              </w:rPr>
              <w:t>2024</w:t>
            </w:r>
          </w:p>
        </w:tc>
        <w:tc>
          <w:tcPr>
            <w:tcW w:w="1561" w:type="dxa"/>
          </w:tcPr>
          <w:p>
            <w:pPr>
              <w:pStyle w:val="TableParagraph"/>
              <w:spacing w:line="225" w:lineRule="exact"/>
              <w:ind w:left="17"/>
              <w:rPr>
                <w:sz w:val="20"/>
              </w:rPr>
            </w:pPr>
            <w:r>
              <w:rPr>
                <w:spacing w:val="-5"/>
                <w:sz w:val="20"/>
              </w:rPr>
              <w:t>339</w:t>
            </w:r>
          </w:p>
        </w:tc>
        <w:tc>
          <w:tcPr>
            <w:tcW w:w="1119" w:type="dxa"/>
          </w:tcPr>
          <w:p>
            <w:pPr>
              <w:pStyle w:val="TableParagraph"/>
              <w:spacing w:line="225" w:lineRule="exact"/>
              <w:ind w:left="16"/>
              <w:rPr>
                <w:sz w:val="20"/>
              </w:rPr>
            </w:pPr>
            <w:r>
              <w:rPr>
                <w:spacing w:val="-2"/>
                <w:sz w:val="20"/>
              </w:rPr>
              <w:t>1.251</w:t>
            </w:r>
          </w:p>
        </w:tc>
        <w:tc>
          <w:tcPr>
            <w:tcW w:w="1114" w:type="dxa"/>
          </w:tcPr>
          <w:p>
            <w:pPr>
              <w:pStyle w:val="TableParagraph"/>
              <w:spacing w:line="225" w:lineRule="exact"/>
              <w:ind w:left="21"/>
              <w:rPr>
                <w:sz w:val="20"/>
              </w:rPr>
            </w:pPr>
            <w:r>
              <w:rPr>
                <w:spacing w:val="-2"/>
                <w:sz w:val="20"/>
              </w:rPr>
              <w:t>1.590</w:t>
            </w:r>
          </w:p>
        </w:tc>
      </w:tr>
      <w:tr>
        <w:trPr>
          <w:trHeight w:val="388" w:hRule="atLeast"/>
        </w:trPr>
        <w:tc>
          <w:tcPr>
            <w:tcW w:w="461" w:type="dxa"/>
          </w:tcPr>
          <w:p>
            <w:pPr>
              <w:pStyle w:val="TableParagraph"/>
              <w:spacing w:line="225" w:lineRule="exact"/>
              <w:ind w:left="14" w:right="5"/>
              <w:rPr>
                <w:sz w:val="20"/>
              </w:rPr>
            </w:pPr>
            <w:r>
              <w:rPr>
                <w:spacing w:val="-5"/>
                <w:sz w:val="20"/>
              </w:rPr>
              <w:t>45</w:t>
            </w:r>
          </w:p>
        </w:tc>
        <w:tc>
          <w:tcPr>
            <w:tcW w:w="1734" w:type="dxa"/>
          </w:tcPr>
          <w:p>
            <w:pPr>
              <w:pStyle w:val="TableParagraph"/>
              <w:spacing w:line="225" w:lineRule="exact"/>
              <w:ind w:left="15" w:right="10"/>
              <w:rPr>
                <w:sz w:val="20"/>
              </w:rPr>
            </w:pPr>
            <w:r>
              <w:rPr>
                <w:spacing w:val="-4"/>
                <w:sz w:val="20"/>
              </w:rPr>
              <w:t>GGRM</w:t>
            </w:r>
          </w:p>
        </w:tc>
        <w:tc>
          <w:tcPr>
            <w:tcW w:w="850" w:type="dxa"/>
          </w:tcPr>
          <w:p>
            <w:pPr>
              <w:pStyle w:val="TableParagraph"/>
              <w:spacing w:line="225" w:lineRule="exact"/>
              <w:ind w:left="68" w:right="55"/>
              <w:rPr>
                <w:sz w:val="20"/>
              </w:rPr>
            </w:pPr>
            <w:r>
              <w:rPr>
                <w:spacing w:val="-4"/>
                <w:sz w:val="20"/>
              </w:rPr>
              <w:t>2021</w:t>
            </w:r>
          </w:p>
        </w:tc>
        <w:tc>
          <w:tcPr>
            <w:tcW w:w="1561" w:type="dxa"/>
          </w:tcPr>
          <w:p>
            <w:pPr>
              <w:pStyle w:val="TableParagraph"/>
              <w:spacing w:line="225" w:lineRule="exact"/>
              <w:ind w:left="17" w:right="5"/>
              <w:rPr>
                <w:sz w:val="20"/>
              </w:rPr>
            </w:pPr>
            <w:r>
              <w:rPr>
                <w:spacing w:val="-2"/>
                <w:sz w:val="20"/>
              </w:rPr>
              <w:t>11.188</w:t>
            </w:r>
          </w:p>
        </w:tc>
        <w:tc>
          <w:tcPr>
            <w:tcW w:w="1119" w:type="dxa"/>
          </w:tcPr>
          <w:p>
            <w:pPr>
              <w:pStyle w:val="TableParagraph"/>
              <w:spacing w:line="225" w:lineRule="exact"/>
              <w:ind w:left="16" w:right="5"/>
              <w:rPr>
                <w:sz w:val="20"/>
              </w:rPr>
            </w:pPr>
            <w:r>
              <w:rPr>
                <w:spacing w:val="-2"/>
                <w:sz w:val="20"/>
              </w:rPr>
              <w:t>22.459</w:t>
            </w:r>
          </w:p>
        </w:tc>
        <w:tc>
          <w:tcPr>
            <w:tcW w:w="1114" w:type="dxa"/>
          </w:tcPr>
          <w:p>
            <w:pPr>
              <w:pStyle w:val="TableParagraph"/>
              <w:spacing w:line="225" w:lineRule="exact"/>
              <w:ind w:left="21" w:right="5"/>
              <w:rPr>
                <w:sz w:val="20"/>
              </w:rPr>
            </w:pPr>
            <w:r>
              <w:rPr>
                <w:spacing w:val="-2"/>
                <w:sz w:val="20"/>
              </w:rPr>
              <w:t>33.647</w:t>
            </w:r>
          </w:p>
        </w:tc>
      </w:tr>
      <w:tr>
        <w:trPr>
          <w:trHeight w:val="393" w:hRule="atLeast"/>
        </w:trPr>
        <w:tc>
          <w:tcPr>
            <w:tcW w:w="461" w:type="dxa"/>
          </w:tcPr>
          <w:p>
            <w:pPr>
              <w:pStyle w:val="TableParagraph"/>
              <w:spacing w:line="225" w:lineRule="exact"/>
              <w:ind w:left="14" w:right="5"/>
              <w:rPr>
                <w:sz w:val="20"/>
              </w:rPr>
            </w:pPr>
            <w:r>
              <w:rPr>
                <w:spacing w:val="-5"/>
                <w:sz w:val="20"/>
              </w:rPr>
              <w:t>46</w:t>
            </w:r>
          </w:p>
        </w:tc>
        <w:tc>
          <w:tcPr>
            <w:tcW w:w="1734" w:type="dxa"/>
          </w:tcPr>
          <w:p>
            <w:pPr>
              <w:pStyle w:val="TableParagraph"/>
              <w:spacing w:line="225" w:lineRule="exact"/>
              <w:ind w:left="15" w:right="10"/>
              <w:rPr>
                <w:sz w:val="20"/>
              </w:rPr>
            </w:pPr>
            <w:r>
              <w:rPr>
                <w:spacing w:val="-4"/>
                <w:sz w:val="20"/>
              </w:rPr>
              <w:t>GGRM</w:t>
            </w:r>
          </w:p>
        </w:tc>
        <w:tc>
          <w:tcPr>
            <w:tcW w:w="850" w:type="dxa"/>
          </w:tcPr>
          <w:p>
            <w:pPr>
              <w:pStyle w:val="TableParagraph"/>
              <w:spacing w:line="225" w:lineRule="exact"/>
              <w:ind w:left="68" w:right="55"/>
              <w:rPr>
                <w:sz w:val="20"/>
              </w:rPr>
            </w:pPr>
            <w:r>
              <w:rPr>
                <w:spacing w:val="-4"/>
                <w:sz w:val="20"/>
              </w:rPr>
              <w:t>2022</w:t>
            </w:r>
          </w:p>
        </w:tc>
        <w:tc>
          <w:tcPr>
            <w:tcW w:w="1561" w:type="dxa"/>
          </w:tcPr>
          <w:p>
            <w:pPr>
              <w:pStyle w:val="TableParagraph"/>
              <w:spacing w:line="225" w:lineRule="exact"/>
              <w:ind w:left="17" w:right="5"/>
              <w:rPr>
                <w:sz w:val="20"/>
              </w:rPr>
            </w:pPr>
            <w:r>
              <w:rPr>
                <w:spacing w:val="-2"/>
                <w:sz w:val="20"/>
              </w:rPr>
              <w:t>10.149</w:t>
            </w:r>
          </w:p>
        </w:tc>
        <w:tc>
          <w:tcPr>
            <w:tcW w:w="1119" w:type="dxa"/>
          </w:tcPr>
          <w:p>
            <w:pPr>
              <w:pStyle w:val="TableParagraph"/>
              <w:spacing w:line="225" w:lineRule="exact"/>
              <w:ind w:left="16" w:right="5"/>
              <w:rPr>
                <w:sz w:val="20"/>
              </w:rPr>
            </w:pPr>
            <w:r>
              <w:rPr>
                <w:spacing w:val="-2"/>
                <w:sz w:val="20"/>
              </w:rPr>
              <w:t>21.410</w:t>
            </w:r>
          </w:p>
        </w:tc>
        <w:tc>
          <w:tcPr>
            <w:tcW w:w="1114" w:type="dxa"/>
          </w:tcPr>
          <w:p>
            <w:pPr>
              <w:pStyle w:val="TableParagraph"/>
              <w:spacing w:line="225" w:lineRule="exact"/>
              <w:ind w:left="21" w:right="5"/>
              <w:rPr>
                <w:sz w:val="20"/>
              </w:rPr>
            </w:pPr>
            <w:r>
              <w:rPr>
                <w:spacing w:val="-2"/>
                <w:sz w:val="20"/>
              </w:rPr>
              <w:t>31.559</w:t>
            </w:r>
          </w:p>
        </w:tc>
      </w:tr>
      <w:tr>
        <w:trPr>
          <w:trHeight w:val="388" w:hRule="atLeast"/>
        </w:trPr>
        <w:tc>
          <w:tcPr>
            <w:tcW w:w="461" w:type="dxa"/>
          </w:tcPr>
          <w:p>
            <w:pPr>
              <w:pStyle w:val="TableParagraph"/>
              <w:spacing w:line="225" w:lineRule="exact"/>
              <w:ind w:left="14" w:right="5"/>
              <w:rPr>
                <w:sz w:val="20"/>
              </w:rPr>
            </w:pPr>
            <w:r>
              <w:rPr>
                <w:spacing w:val="-5"/>
                <w:sz w:val="20"/>
              </w:rPr>
              <w:t>47</w:t>
            </w:r>
          </w:p>
        </w:tc>
        <w:tc>
          <w:tcPr>
            <w:tcW w:w="1734" w:type="dxa"/>
          </w:tcPr>
          <w:p>
            <w:pPr>
              <w:pStyle w:val="TableParagraph"/>
              <w:spacing w:line="225" w:lineRule="exact"/>
              <w:ind w:left="15" w:right="10"/>
              <w:rPr>
                <w:sz w:val="20"/>
              </w:rPr>
            </w:pPr>
            <w:r>
              <w:rPr>
                <w:spacing w:val="-4"/>
                <w:sz w:val="20"/>
              </w:rPr>
              <w:t>GGRM</w:t>
            </w:r>
          </w:p>
        </w:tc>
        <w:tc>
          <w:tcPr>
            <w:tcW w:w="850" w:type="dxa"/>
          </w:tcPr>
          <w:p>
            <w:pPr>
              <w:pStyle w:val="TableParagraph"/>
              <w:spacing w:line="225" w:lineRule="exact"/>
              <w:ind w:left="68" w:right="55"/>
              <w:rPr>
                <w:sz w:val="20"/>
              </w:rPr>
            </w:pPr>
            <w:r>
              <w:rPr>
                <w:spacing w:val="-4"/>
                <w:sz w:val="20"/>
              </w:rPr>
              <w:t>2023</w:t>
            </w:r>
          </w:p>
        </w:tc>
        <w:tc>
          <w:tcPr>
            <w:tcW w:w="1561" w:type="dxa"/>
          </w:tcPr>
          <w:p>
            <w:pPr>
              <w:pStyle w:val="TableParagraph"/>
              <w:spacing w:line="225" w:lineRule="exact"/>
              <w:ind w:left="17"/>
              <w:rPr>
                <w:sz w:val="20"/>
              </w:rPr>
            </w:pPr>
            <w:r>
              <w:rPr>
                <w:spacing w:val="-2"/>
                <w:sz w:val="20"/>
              </w:rPr>
              <w:t>8.563</w:t>
            </w:r>
          </w:p>
        </w:tc>
        <w:tc>
          <w:tcPr>
            <w:tcW w:w="1119" w:type="dxa"/>
          </w:tcPr>
          <w:p>
            <w:pPr>
              <w:pStyle w:val="TableParagraph"/>
              <w:spacing w:line="225" w:lineRule="exact"/>
              <w:ind w:left="16" w:right="5"/>
              <w:rPr>
                <w:sz w:val="20"/>
              </w:rPr>
            </w:pPr>
            <w:r>
              <w:rPr>
                <w:spacing w:val="-2"/>
                <w:sz w:val="20"/>
              </w:rPr>
              <w:t>19.774</w:t>
            </w:r>
          </w:p>
        </w:tc>
        <w:tc>
          <w:tcPr>
            <w:tcW w:w="1114" w:type="dxa"/>
          </w:tcPr>
          <w:p>
            <w:pPr>
              <w:pStyle w:val="TableParagraph"/>
              <w:spacing w:line="225" w:lineRule="exact"/>
              <w:ind w:left="21" w:right="5"/>
              <w:rPr>
                <w:sz w:val="20"/>
              </w:rPr>
            </w:pPr>
            <w:r>
              <w:rPr>
                <w:spacing w:val="-2"/>
                <w:sz w:val="20"/>
              </w:rPr>
              <w:t>28.337</w:t>
            </w:r>
          </w:p>
        </w:tc>
      </w:tr>
      <w:tr>
        <w:trPr>
          <w:trHeight w:val="388" w:hRule="atLeast"/>
        </w:trPr>
        <w:tc>
          <w:tcPr>
            <w:tcW w:w="461" w:type="dxa"/>
          </w:tcPr>
          <w:p>
            <w:pPr>
              <w:pStyle w:val="TableParagraph"/>
              <w:spacing w:line="225" w:lineRule="exact"/>
              <w:ind w:left="14" w:right="5"/>
              <w:rPr>
                <w:sz w:val="20"/>
              </w:rPr>
            </w:pPr>
            <w:r>
              <w:rPr>
                <w:spacing w:val="-5"/>
                <w:sz w:val="20"/>
              </w:rPr>
              <w:t>48</w:t>
            </w:r>
          </w:p>
        </w:tc>
        <w:tc>
          <w:tcPr>
            <w:tcW w:w="1734" w:type="dxa"/>
          </w:tcPr>
          <w:p>
            <w:pPr>
              <w:pStyle w:val="TableParagraph"/>
              <w:spacing w:line="225" w:lineRule="exact"/>
              <w:ind w:left="15" w:right="10"/>
              <w:rPr>
                <w:sz w:val="20"/>
              </w:rPr>
            </w:pPr>
            <w:r>
              <w:rPr>
                <w:spacing w:val="-4"/>
                <w:sz w:val="20"/>
              </w:rPr>
              <w:t>GGRM</w:t>
            </w:r>
          </w:p>
        </w:tc>
        <w:tc>
          <w:tcPr>
            <w:tcW w:w="850" w:type="dxa"/>
          </w:tcPr>
          <w:p>
            <w:pPr>
              <w:pStyle w:val="TableParagraph"/>
              <w:spacing w:line="225" w:lineRule="exact"/>
              <w:ind w:left="68" w:right="55"/>
              <w:rPr>
                <w:sz w:val="20"/>
              </w:rPr>
            </w:pPr>
            <w:r>
              <w:rPr>
                <w:spacing w:val="-4"/>
                <w:sz w:val="20"/>
              </w:rPr>
              <w:t>2024</w:t>
            </w:r>
          </w:p>
        </w:tc>
        <w:tc>
          <w:tcPr>
            <w:tcW w:w="1561" w:type="dxa"/>
          </w:tcPr>
          <w:p>
            <w:pPr>
              <w:pStyle w:val="TableParagraph"/>
              <w:spacing w:line="225" w:lineRule="exact"/>
              <w:ind w:left="17" w:right="5"/>
              <w:rPr>
                <w:sz w:val="20"/>
              </w:rPr>
            </w:pPr>
            <w:r>
              <w:rPr>
                <w:spacing w:val="-2"/>
                <w:sz w:val="20"/>
              </w:rPr>
              <w:t>11.612</w:t>
            </w:r>
          </w:p>
        </w:tc>
        <w:tc>
          <w:tcPr>
            <w:tcW w:w="1119" w:type="dxa"/>
          </w:tcPr>
          <w:p>
            <w:pPr>
              <w:pStyle w:val="TableParagraph"/>
              <w:spacing w:line="225" w:lineRule="exact"/>
              <w:ind w:left="16" w:right="5"/>
              <w:rPr>
                <w:sz w:val="20"/>
              </w:rPr>
            </w:pPr>
            <w:r>
              <w:rPr>
                <w:spacing w:val="-2"/>
                <w:sz w:val="20"/>
              </w:rPr>
              <w:t>18.696</w:t>
            </w:r>
          </w:p>
        </w:tc>
        <w:tc>
          <w:tcPr>
            <w:tcW w:w="1114" w:type="dxa"/>
          </w:tcPr>
          <w:p>
            <w:pPr>
              <w:pStyle w:val="TableParagraph"/>
              <w:spacing w:line="225" w:lineRule="exact"/>
              <w:ind w:left="21" w:right="5"/>
              <w:rPr>
                <w:sz w:val="20"/>
              </w:rPr>
            </w:pPr>
            <w:r>
              <w:rPr>
                <w:spacing w:val="-2"/>
                <w:sz w:val="20"/>
              </w:rPr>
              <w:t>30.308</w:t>
            </w:r>
          </w:p>
        </w:tc>
      </w:tr>
      <w:tr>
        <w:trPr>
          <w:trHeight w:val="393" w:hRule="atLeast"/>
        </w:trPr>
        <w:tc>
          <w:tcPr>
            <w:tcW w:w="461" w:type="dxa"/>
          </w:tcPr>
          <w:p>
            <w:pPr>
              <w:pStyle w:val="TableParagraph"/>
              <w:spacing w:line="225" w:lineRule="exact"/>
              <w:ind w:left="14" w:right="5"/>
              <w:rPr>
                <w:sz w:val="20"/>
              </w:rPr>
            </w:pPr>
            <w:r>
              <w:rPr>
                <w:spacing w:val="-5"/>
                <w:sz w:val="20"/>
              </w:rPr>
              <w:t>49</w:t>
            </w:r>
          </w:p>
        </w:tc>
        <w:tc>
          <w:tcPr>
            <w:tcW w:w="1734" w:type="dxa"/>
          </w:tcPr>
          <w:p>
            <w:pPr>
              <w:pStyle w:val="TableParagraph"/>
              <w:spacing w:line="225" w:lineRule="exact"/>
              <w:ind w:left="15" w:right="5"/>
              <w:rPr>
                <w:sz w:val="20"/>
              </w:rPr>
            </w:pPr>
            <w:r>
              <w:rPr>
                <w:spacing w:val="-4"/>
                <w:sz w:val="20"/>
              </w:rPr>
              <w:t>DLTA</w:t>
            </w:r>
          </w:p>
        </w:tc>
        <w:tc>
          <w:tcPr>
            <w:tcW w:w="850" w:type="dxa"/>
          </w:tcPr>
          <w:p>
            <w:pPr>
              <w:pStyle w:val="TableParagraph"/>
              <w:spacing w:line="225" w:lineRule="exact"/>
              <w:ind w:left="68" w:right="55"/>
              <w:rPr>
                <w:sz w:val="20"/>
              </w:rPr>
            </w:pPr>
            <w:r>
              <w:rPr>
                <w:spacing w:val="-4"/>
                <w:sz w:val="20"/>
              </w:rPr>
              <w:t>2021</w:t>
            </w:r>
          </w:p>
        </w:tc>
        <w:tc>
          <w:tcPr>
            <w:tcW w:w="1561" w:type="dxa"/>
          </w:tcPr>
          <w:p>
            <w:pPr>
              <w:pStyle w:val="TableParagraph"/>
              <w:spacing w:line="225" w:lineRule="exact"/>
              <w:ind w:left="17" w:right="5"/>
              <w:rPr>
                <w:sz w:val="20"/>
              </w:rPr>
            </w:pPr>
            <w:r>
              <w:rPr>
                <w:spacing w:val="-5"/>
                <w:sz w:val="20"/>
              </w:rPr>
              <w:t>50</w:t>
            </w:r>
          </w:p>
        </w:tc>
        <w:tc>
          <w:tcPr>
            <w:tcW w:w="1119" w:type="dxa"/>
          </w:tcPr>
          <w:p>
            <w:pPr>
              <w:pStyle w:val="TableParagraph"/>
              <w:spacing w:line="225" w:lineRule="exact"/>
              <w:ind w:left="16"/>
              <w:rPr>
                <w:sz w:val="20"/>
              </w:rPr>
            </w:pPr>
            <w:r>
              <w:rPr>
                <w:spacing w:val="-5"/>
                <w:sz w:val="20"/>
              </w:rPr>
              <w:t>319</w:t>
            </w:r>
          </w:p>
        </w:tc>
        <w:tc>
          <w:tcPr>
            <w:tcW w:w="1114" w:type="dxa"/>
          </w:tcPr>
          <w:p>
            <w:pPr>
              <w:pStyle w:val="TableParagraph"/>
              <w:spacing w:line="225" w:lineRule="exact"/>
              <w:ind w:left="21"/>
              <w:rPr>
                <w:sz w:val="20"/>
              </w:rPr>
            </w:pPr>
            <w:r>
              <w:rPr>
                <w:spacing w:val="-5"/>
                <w:sz w:val="20"/>
              </w:rPr>
              <w:t>369</w:t>
            </w:r>
          </w:p>
        </w:tc>
      </w:tr>
      <w:tr>
        <w:trPr>
          <w:trHeight w:val="388" w:hRule="atLeast"/>
        </w:trPr>
        <w:tc>
          <w:tcPr>
            <w:tcW w:w="461" w:type="dxa"/>
          </w:tcPr>
          <w:p>
            <w:pPr>
              <w:pStyle w:val="TableParagraph"/>
              <w:spacing w:line="225" w:lineRule="exact"/>
              <w:ind w:left="14" w:right="5"/>
              <w:rPr>
                <w:sz w:val="20"/>
              </w:rPr>
            </w:pPr>
            <w:r>
              <w:rPr>
                <w:spacing w:val="-5"/>
                <w:sz w:val="20"/>
              </w:rPr>
              <w:t>50</w:t>
            </w:r>
          </w:p>
        </w:tc>
        <w:tc>
          <w:tcPr>
            <w:tcW w:w="1734" w:type="dxa"/>
          </w:tcPr>
          <w:p>
            <w:pPr>
              <w:pStyle w:val="TableParagraph"/>
              <w:spacing w:line="225" w:lineRule="exact"/>
              <w:ind w:left="15" w:right="5"/>
              <w:rPr>
                <w:sz w:val="20"/>
              </w:rPr>
            </w:pPr>
            <w:r>
              <w:rPr>
                <w:spacing w:val="-4"/>
                <w:sz w:val="20"/>
              </w:rPr>
              <w:t>DLTA</w:t>
            </w:r>
          </w:p>
        </w:tc>
        <w:tc>
          <w:tcPr>
            <w:tcW w:w="850" w:type="dxa"/>
          </w:tcPr>
          <w:p>
            <w:pPr>
              <w:pStyle w:val="TableParagraph"/>
              <w:spacing w:line="225" w:lineRule="exact"/>
              <w:ind w:left="68" w:right="55"/>
              <w:rPr>
                <w:sz w:val="20"/>
              </w:rPr>
            </w:pPr>
            <w:r>
              <w:rPr>
                <w:spacing w:val="-4"/>
                <w:sz w:val="20"/>
              </w:rPr>
              <w:t>2022</w:t>
            </w:r>
          </w:p>
        </w:tc>
        <w:tc>
          <w:tcPr>
            <w:tcW w:w="1561" w:type="dxa"/>
          </w:tcPr>
          <w:p>
            <w:pPr>
              <w:pStyle w:val="TableParagraph"/>
              <w:spacing w:line="225" w:lineRule="exact"/>
              <w:ind w:left="17" w:right="5"/>
              <w:rPr>
                <w:sz w:val="20"/>
              </w:rPr>
            </w:pPr>
            <w:r>
              <w:rPr>
                <w:spacing w:val="-5"/>
                <w:sz w:val="20"/>
              </w:rPr>
              <w:t>50</w:t>
            </w:r>
          </w:p>
        </w:tc>
        <w:tc>
          <w:tcPr>
            <w:tcW w:w="1119" w:type="dxa"/>
          </w:tcPr>
          <w:p>
            <w:pPr>
              <w:pStyle w:val="TableParagraph"/>
              <w:spacing w:line="225" w:lineRule="exact"/>
              <w:ind w:left="16"/>
              <w:rPr>
                <w:sz w:val="20"/>
              </w:rPr>
            </w:pPr>
            <w:r>
              <w:rPr>
                <w:spacing w:val="-5"/>
                <w:sz w:val="20"/>
              </w:rPr>
              <w:t>310</w:t>
            </w:r>
          </w:p>
        </w:tc>
        <w:tc>
          <w:tcPr>
            <w:tcW w:w="1114" w:type="dxa"/>
          </w:tcPr>
          <w:p>
            <w:pPr>
              <w:pStyle w:val="TableParagraph"/>
              <w:spacing w:line="225" w:lineRule="exact"/>
              <w:ind w:left="21"/>
              <w:rPr>
                <w:sz w:val="20"/>
              </w:rPr>
            </w:pPr>
            <w:r>
              <w:rPr>
                <w:spacing w:val="-5"/>
                <w:sz w:val="20"/>
              </w:rPr>
              <w:t>360</w:t>
            </w:r>
          </w:p>
        </w:tc>
      </w:tr>
      <w:tr>
        <w:trPr>
          <w:trHeight w:val="388" w:hRule="atLeast"/>
        </w:trPr>
        <w:tc>
          <w:tcPr>
            <w:tcW w:w="461" w:type="dxa"/>
          </w:tcPr>
          <w:p>
            <w:pPr>
              <w:pStyle w:val="TableParagraph"/>
              <w:spacing w:line="226" w:lineRule="exact"/>
              <w:ind w:left="14" w:right="5"/>
              <w:rPr>
                <w:sz w:val="20"/>
              </w:rPr>
            </w:pPr>
            <w:r>
              <w:rPr>
                <w:spacing w:val="-5"/>
                <w:sz w:val="20"/>
              </w:rPr>
              <w:t>51</w:t>
            </w:r>
          </w:p>
        </w:tc>
        <w:tc>
          <w:tcPr>
            <w:tcW w:w="1734" w:type="dxa"/>
          </w:tcPr>
          <w:p>
            <w:pPr>
              <w:pStyle w:val="TableParagraph"/>
              <w:spacing w:line="226" w:lineRule="exact"/>
              <w:ind w:left="15" w:right="5"/>
              <w:rPr>
                <w:sz w:val="20"/>
              </w:rPr>
            </w:pPr>
            <w:r>
              <w:rPr>
                <w:spacing w:val="-4"/>
                <w:sz w:val="20"/>
              </w:rPr>
              <w:t>DLTA</w:t>
            </w:r>
          </w:p>
        </w:tc>
        <w:tc>
          <w:tcPr>
            <w:tcW w:w="850" w:type="dxa"/>
          </w:tcPr>
          <w:p>
            <w:pPr>
              <w:pStyle w:val="TableParagraph"/>
              <w:spacing w:line="226" w:lineRule="exact"/>
              <w:ind w:left="68" w:right="55"/>
              <w:rPr>
                <w:sz w:val="20"/>
              </w:rPr>
            </w:pPr>
            <w:r>
              <w:rPr>
                <w:spacing w:val="-4"/>
                <w:sz w:val="20"/>
              </w:rPr>
              <w:t>2023</w:t>
            </w:r>
          </w:p>
        </w:tc>
        <w:tc>
          <w:tcPr>
            <w:tcW w:w="1561" w:type="dxa"/>
          </w:tcPr>
          <w:p>
            <w:pPr>
              <w:pStyle w:val="TableParagraph"/>
              <w:spacing w:line="226" w:lineRule="exact"/>
              <w:ind w:left="17" w:right="5"/>
              <w:rPr>
                <w:sz w:val="20"/>
              </w:rPr>
            </w:pPr>
            <w:r>
              <w:rPr>
                <w:spacing w:val="-5"/>
                <w:sz w:val="20"/>
              </w:rPr>
              <w:t>50</w:t>
            </w:r>
          </w:p>
        </w:tc>
        <w:tc>
          <w:tcPr>
            <w:tcW w:w="1119" w:type="dxa"/>
          </w:tcPr>
          <w:p>
            <w:pPr>
              <w:pStyle w:val="TableParagraph"/>
              <w:spacing w:line="226" w:lineRule="exact"/>
              <w:ind w:left="16"/>
              <w:rPr>
                <w:sz w:val="20"/>
              </w:rPr>
            </w:pPr>
            <w:r>
              <w:rPr>
                <w:spacing w:val="-5"/>
                <w:sz w:val="20"/>
              </w:rPr>
              <w:t>302</w:t>
            </w:r>
          </w:p>
        </w:tc>
        <w:tc>
          <w:tcPr>
            <w:tcW w:w="1114" w:type="dxa"/>
          </w:tcPr>
          <w:p>
            <w:pPr>
              <w:pStyle w:val="TableParagraph"/>
              <w:spacing w:line="226" w:lineRule="exact"/>
              <w:ind w:left="21"/>
              <w:rPr>
                <w:sz w:val="20"/>
              </w:rPr>
            </w:pPr>
            <w:r>
              <w:rPr>
                <w:spacing w:val="-5"/>
                <w:sz w:val="20"/>
              </w:rPr>
              <w:t>352</w:t>
            </w:r>
          </w:p>
        </w:tc>
      </w:tr>
      <w:tr>
        <w:trPr>
          <w:trHeight w:val="393" w:hRule="atLeast"/>
        </w:trPr>
        <w:tc>
          <w:tcPr>
            <w:tcW w:w="461" w:type="dxa"/>
          </w:tcPr>
          <w:p>
            <w:pPr>
              <w:pStyle w:val="TableParagraph"/>
              <w:spacing w:line="225" w:lineRule="exact"/>
              <w:ind w:left="14" w:right="5"/>
              <w:rPr>
                <w:sz w:val="20"/>
              </w:rPr>
            </w:pPr>
            <w:r>
              <w:rPr>
                <w:spacing w:val="-5"/>
                <w:sz w:val="20"/>
              </w:rPr>
              <w:t>52</w:t>
            </w:r>
          </w:p>
        </w:tc>
        <w:tc>
          <w:tcPr>
            <w:tcW w:w="1734" w:type="dxa"/>
          </w:tcPr>
          <w:p>
            <w:pPr>
              <w:pStyle w:val="TableParagraph"/>
              <w:spacing w:line="225" w:lineRule="exact"/>
              <w:ind w:left="15" w:right="5"/>
              <w:rPr>
                <w:sz w:val="20"/>
              </w:rPr>
            </w:pPr>
            <w:r>
              <w:rPr>
                <w:spacing w:val="-4"/>
                <w:sz w:val="20"/>
              </w:rPr>
              <w:t>DLTA</w:t>
            </w:r>
          </w:p>
        </w:tc>
        <w:tc>
          <w:tcPr>
            <w:tcW w:w="850" w:type="dxa"/>
          </w:tcPr>
          <w:p>
            <w:pPr>
              <w:pStyle w:val="TableParagraph"/>
              <w:spacing w:line="225" w:lineRule="exact"/>
              <w:ind w:left="68" w:right="55"/>
              <w:rPr>
                <w:sz w:val="20"/>
              </w:rPr>
            </w:pPr>
            <w:r>
              <w:rPr>
                <w:spacing w:val="-4"/>
                <w:sz w:val="20"/>
              </w:rPr>
              <w:t>2024</w:t>
            </w:r>
          </w:p>
        </w:tc>
        <w:tc>
          <w:tcPr>
            <w:tcW w:w="1561" w:type="dxa"/>
          </w:tcPr>
          <w:p>
            <w:pPr>
              <w:pStyle w:val="TableParagraph"/>
              <w:spacing w:line="225" w:lineRule="exact"/>
              <w:ind w:left="17" w:right="5"/>
              <w:rPr>
                <w:sz w:val="20"/>
              </w:rPr>
            </w:pPr>
            <w:r>
              <w:rPr>
                <w:spacing w:val="-5"/>
                <w:sz w:val="20"/>
              </w:rPr>
              <w:t>57</w:t>
            </w:r>
          </w:p>
        </w:tc>
        <w:tc>
          <w:tcPr>
            <w:tcW w:w="1119" w:type="dxa"/>
          </w:tcPr>
          <w:p>
            <w:pPr>
              <w:pStyle w:val="TableParagraph"/>
              <w:spacing w:line="225" w:lineRule="exact"/>
              <w:ind w:left="16"/>
              <w:rPr>
                <w:sz w:val="20"/>
              </w:rPr>
            </w:pPr>
            <w:r>
              <w:rPr>
                <w:spacing w:val="-5"/>
                <w:sz w:val="20"/>
              </w:rPr>
              <w:t>310</w:t>
            </w:r>
          </w:p>
        </w:tc>
        <w:tc>
          <w:tcPr>
            <w:tcW w:w="1114" w:type="dxa"/>
          </w:tcPr>
          <w:p>
            <w:pPr>
              <w:pStyle w:val="TableParagraph"/>
              <w:spacing w:line="225" w:lineRule="exact"/>
              <w:ind w:left="21"/>
              <w:rPr>
                <w:sz w:val="20"/>
              </w:rPr>
            </w:pPr>
            <w:r>
              <w:rPr>
                <w:spacing w:val="-5"/>
                <w:sz w:val="20"/>
              </w:rPr>
              <w:t>367</w:t>
            </w:r>
          </w:p>
        </w:tc>
      </w:tr>
      <w:tr>
        <w:trPr>
          <w:trHeight w:val="388" w:hRule="atLeast"/>
        </w:trPr>
        <w:tc>
          <w:tcPr>
            <w:tcW w:w="461" w:type="dxa"/>
          </w:tcPr>
          <w:p>
            <w:pPr>
              <w:pStyle w:val="TableParagraph"/>
              <w:spacing w:line="225" w:lineRule="exact"/>
              <w:ind w:left="14" w:right="5"/>
              <w:rPr>
                <w:sz w:val="20"/>
              </w:rPr>
            </w:pPr>
            <w:r>
              <w:rPr>
                <w:spacing w:val="-5"/>
                <w:sz w:val="20"/>
              </w:rPr>
              <w:t>53</w:t>
            </w:r>
          </w:p>
        </w:tc>
        <w:tc>
          <w:tcPr>
            <w:tcW w:w="1734" w:type="dxa"/>
          </w:tcPr>
          <w:p>
            <w:pPr>
              <w:pStyle w:val="TableParagraph"/>
              <w:spacing w:line="225" w:lineRule="exact"/>
              <w:ind w:left="15"/>
              <w:rPr>
                <w:sz w:val="20"/>
              </w:rPr>
            </w:pPr>
            <w:r>
              <w:rPr>
                <w:spacing w:val="-4"/>
                <w:sz w:val="20"/>
              </w:rPr>
              <w:t>IKAN</w:t>
            </w:r>
          </w:p>
        </w:tc>
        <w:tc>
          <w:tcPr>
            <w:tcW w:w="850" w:type="dxa"/>
          </w:tcPr>
          <w:p>
            <w:pPr>
              <w:pStyle w:val="TableParagraph"/>
              <w:spacing w:line="225" w:lineRule="exact"/>
              <w:ind w:left="68" w:right="55"/>
              <w:rPr>
                <w:sz w:val="20"/>
              </w:rPr>
            </w:pPr>
            <w:r>
              <w:rPr>
                <w:spacing w:val="-4"/>
                <w:sz w:val="20"/>
              </w:rPr>
              <w:t>2021</w:t>
            </w:r>
          </w:p>
        </w:tc>
        <w:tc>
          <w:tcPr>
            <w:tcW w:w="1561" w:type="dxa"/>
          </w:tcPr>
          <w:p>
            <w:pPr>
              <w:pStyle w:val="TableParagraph"/>
              <w:spacing w:line="225" w:lineRule="exact"/>
              <w:ind w:left="17" w:right="5"/>
              <w:rPr>
                <w:sz w:val="20"/>
              </w:rPr>
            </w:pPr>
            <w:r>
              <w:rPr>
                <w:spacing w:val="-5"/>
                <w:sz w:val="20"/>
              </w:rPr>
              <w:t>16</w:t>
            </w:r>
          </w:p>
        </w:tc>
        <w:tc>
          <w:tcPr>
            <w:tcW w:w="1119" w:type="dxa"/>
          </w:tcPr>
          <w:p>
            <w:pPr>
              <w:pStyle w:val="TableParagraph"/>
              <w:spacing w:line="225" w:lineRule="exact"/>
              <w:ind w:left="16" w:right="5"/>
              <w:rPr>
                <w:sz w:val="20"/>
              </w:rPr>
            </w:pPr>
            <w:r>
              <w:rPr>
                <w:spacing w:val="-5"/>
                <w:sz w:val="20"/>
              </w:rPr>
              <w:t>70</w:t>
            </w:r>
          </w:p>
        </w:tc>
        <w:tc>
          <w:tcPr>
            <w:tcW w:w="1114" w:type="dxa"/>
          </w:tcPr>
          <w:p>
            <w:pPr>
              <w:pStyle w:val="TableParagraph"/>
              <w:spacing w:line="225" w:lineRule="exact"/>
              <w:ind w:left="21" w:right="5"/>
              <w:rPr>
                <w:sz w:val="20"/>
              </w:rPr>
            </w:pPr>
            <w:r>
              <w:rPr>
                <w:spacing w:val="-5"/>
                <w:sz w:val="20"/>
              </w:rPr>
              <w:t>86</w:t>
            </w:r>
          </w:p>
        </w:tc>
      </w:tr>
      <w:tr>
        <w:trPr>
          <w:trHeight w:val="388" w:hRule="atLeast"/>
        </w:trPr>
        <w:tc>
          <w:tcPr>
            <w:tcW w:w="461" w:type="dxa"/>
          </w:tcPr>
          <w:p>
            <w:pPr>
              <w:pStyle w:val="TableParagraph"/>
              <w:spacing w:line="225" w:lineRule="exact"/>
              <w:ind w:left="14" w:right="5"/>
              <w:rPr>
                <w:sz w:val="20"/>
              </w:rPr>
            </w:pPr>
            <w:r>
              <w:rPr>
                <w:spacing w:val="-5"/>
                <w:sz w:val="20"/>
              </w:rPr>
              <w:t>54</w:t>
            </w:r>
          </w:p>
        </w:tc>
        <w:tc>
          <w:tcPr>
            <w:tcW w:w="1734" w:type="dxa"/>
          </w:tcPr>
          <w:p>
            <w:pPr>
              <w:pStyle w:val="TableParagraph"/>
              <w:spacing w:line="225" w:lineRule="exact"/>
              <w:ind w:left="15"/>
              <w:rPr>
                <w:sz w:val="20"/>
              </w:rPr>
            </w:pPr>
            <w:r>
              <w:rPr>
                <w:spacing w:val="-4"/>
                <w:sz w:val="20"/>
              </w:rPr>
              <w:t>IKAN</w:t>
            </w:r>
          </w:p>
        </w:tc>
        <w:tc>
          <w:tcPr>
            <w:tcW w:w="850" w:type="dxa"/>
          </w:tcPr>
          <w:p>
            <w:pPr>
              <w:pStyle w:val="TableParagraph"/>
              <w:spacing w:line="225" w:lineRule="exact"/>
              <w:ind w:left="68" w:right="55"/>
              <w:rPr>
                <w:sz w:val="20"/>
              </w:rPr>
            </w:pPr>
            <w:r>
              <w:rPr>
                <w:spacing w:val="-4"/>
                <w:sz w:val="20"/>
              </w:rPr>
              <w:t>2022</w:t>
            </w:r>
          </w:p>
        </w:tc>
        <w:tc>
          <w:tcPr>
            <w:tcW w:w="1561" w:type="dxa"/>
          </w:tcPr>
          <w:p>
            <w:pPr>
              <w:pStyle w:val="TableParagraph"/>
              <w:spacing w:line="225" w:lineRule="exact"/>
              <w:ind w:left="17" w:right="5"/>
              <w:rPr>
                <w:sz w:val="20"/>
              </w:rPr>
            </w:pPr>
            <w:r>
              <w:rPr>
                <w:spacing w:val="-5"/>
                <w:sz w:val="20"/>
              </w:rPr>
              <w:t>27</w:t>
            </w:r>
          </w:p>
        </w:tc>
        <w:tc>
          <w:tcPr>
            <w:tcW w:w="1119" w:type="dxa"/>
          </w:tcPr>
          <w:p>
            <w:pPr>
              <w:pStyle w:val="TableParagraph"/>
              <w:spacing w:line="225" w:lineRule="exact"/>
              <w:ind w:left="16" w:right="10"/>
              <w:rPr>
                <w:sz w:val="20"/>
              </w:rPr>
            </w:pPr>
            <w:r>
              <w:rPr>
                <w:spacing w:val="-5"/>
                <w:sz w:val="20"/>
              </w:rPr>
              <w:t>114</w:t>
            </w:r>
          </w:p>
        </w:tc>
        <w:tc>
          <w:tcPr>
            <w:tcW w:w="1114" w:type="dxa"/>
          </w:tcPr>
          <w:p>
            <w:pPr>
              <w:pStyle w:val="TableParagraph"/>
              <w:spacing w:line="225" w:lineRule="exact"/>
              <w:ind w:left="21"/>
              <w:rPr>
                <w:sz w:val="20"/>
              </w:rPr>
            </w:pPr>
            <w:r>
              <w:rPr>
                <w:spacing w:val="-5"/>
                <w:sz w:val="20"/>
              </w:rPr>
              <w:t>141</w:t>
            </w:r>
          </w:p>
        </w:tc>
      </w:tr>
      <w:tr>
        <w:trPr>
          <w:trHeight w:val="393" w:hRule="atLeast"/>
        </w:trPr>
        <w:tc>
          <w:tcPr>
            <w:tcW w:w="461" w:type="dxa"/>
          </w:tcPr>
          <w:p>
            <w:pPr>
              <w:pStyle w:val="TableParagraph"/>
              <w:spacing w:line="226" w:lineRule="exact"/>
              <w:ind w:left="14" w:right="5"/>
              <w:rPr>
                <w:sz w:val="20"/>
              </w:rPr>
            </w:pPr>
            <w:r>
              <w:rPr>
                <w:spacing w:val="-5"/>
                <w:sz w:val="20"/>
              </w:rPr>
              <w:t>55</w:t>
            </w:r>
          </w:p>
        </w:tc>
        <w:tc>
          <w:tcPr>
            <w:tcW w:w="1734" w:type="dxa"/>
          </w:tcPr>
          <w:p>
            <w:pPr>
              <w:pStyle w:val="TableParagraph"/>
              <w:spacing w:line="226" w:lineRule="exact"/>
              <w:ind w:left="15"/>
              <w:rPr>
                <w:sz w:val="20"/>
              </w:rPr>
            </w:pPr>
            <w:r>
              <w:rPr>
                <w:spacing w:val="-4"/>
                <w:sz w:val="20"/>
              </w:rPr>
              <w:t>IKAN</w:t>
            </w:r>
          </w:p>
        </w:tc>
        <w:tc>
          <w:tcPr>
            <w:tcW w:w="850" w:type="dxa"/>
          </w:tcPr>
          <w:p>
            <w:pPr>
              <w:pStyle w:val="TableParagraph"/>
              <w:spacing w:line="226" w:lineRule="exact"/>
              <w:ind w:left="68" w:right="55"/>
              <w:rPr>
                <w:sz w:val="20"/>
              </w:rPr>
            </w:pPr>
            <w:r>
              <w:rPr>
                <w:spacing w:val="-4"/>
                <w:sz w:val="20"/>
              </w:rPr>
              <w:t>2023</w:t>
            </w:r>
          </w:p>
        </w:tc>
        <w:tc>
          <w:tcPr>
            <w:tcW w:w="1561" w:type="dxa"/>
          </w:tcPr>
          <w:p>
            <w:pPr>
              <w:pStyle w:val="TableParagraph"/>
              <w:spacing w:line="226" w:lineRule="exact"/>
              <w:ind w:left="17" w:right="5"/>
              <w:rPr>
                <w:sz w:val="20"/>
              </w:rPr>
            </w:pPr>
            <w:r>
              <w:rPr>
                <w:spacing w:val="-5"/>
                <w:sz w:val="20"/>
              </w:rPr>
              <w:t>33</w:t>
            </w:r>
          </w:p>
        </w:tc>
        <w:tc>
          <w:tcPr>
            <w:tcW w:w="1119" w:type="dxa"/>
          </w:tcPr>
          <w:p>
            <w:pPr>
              <w:pStyle w:val="TableParagraph"/>
              <w:spacing w:line="226" w:lineRule="exact"/>
              <w:ind w:left="16"/>
              <w:rPr>
                <w:sz w:val="20"/>
              </w:rPr>
            </w:pPr>
            <w:r>
              <w:rPr>
                <w:spacing w:val="-5"/>
                <w:sz w:val="20"/>
              </w:rPr>
              <w:t>150</w:t>
            </w:r>
          </w:p>
        </w:tc>
        <w:tc>
          <w:tcPr>
            <w:tcW w:w="1114" w:type="dxa"/>
          </w:tcPr>
          <w:p>
            <w:pPr>
              <w:pStyle w:val="TableParagraph"/>
              <w:spacing w:line="226" w:lineRule="exact"/>
              <w:ind w:left="21"/>
              <w:rPr>
                <w:sz w:val="20"/>
              </w:rPr>
            </w:pPr>
            <w:r>
              <w:rPr>
                <w:spacing w:val="-5"/>
                <w:sz w:val="20"/>
              </w:rPr>
              <w:t>183</w:t>
            </w:r>
          </w:p>
        </w:tc>
      </w:tr>
      <w:tr>
        <w:trPr>
          <w:trHeight w:val="388" w:hRule="atLeast"/>
        </w:trPr>
        <w:tc>
          <w:tcPr>
            <w:tcW w:w="461" w:type="dxa"/>
          </w:tcPr>
          <w:p>
            <w:pPr>
              <w:pStyle w:val="TableParagraph"/>
              <w:spacing w:line="225" w:lineRule="exact"/>
              <w:ind w:left="14" w:right="5"/>
              <w:rPr>
                <w:sz w:val="20"/>
              </w:rPr>
            </w:pPr>
            <w:r>
              <w:rPr>
                <w:spacing w:val="-5"/>
                <w:sz w:val="20"/>
              </w:rPr>
              <w:t>56</w:t>
            </w:r>
          </w:p>
        </w:tc>
        <w:tc>
          <w:tcPr>
            <w:tcW w:w="1734" w:type="dxa"/>
          </w:tcPr>
          <w:p>
            <w:pPr>
              <w:pStyle w:val="TableParagraph"/>
              <w:spacing w:line="225" w:lineRule="exact"/>
              <w:ind w:left="15"/>
              <w:rPr>
                <w:sz w:val="20"/>
              </w:rPr>
            </w:pPr>
            <w:r>
              <w:rPr>
                <w:spacing w:val="-4"/>
                <w:sz w:val="20"/>
              </w:rPr>
              <w:t>IKAN</w:t>
            </w:r>
          </w:p>
        </w:tc>
        <w:tc>
          <w:tcPr>
            <w:tcW w:w="850" w:type="dxa"/>
          </w:tcPr>
          <w:p>
            <w:pPr>
              <w:pStyle w:val="TableParagraph"/>
              <w:spacing w:line="225" w:lineRule="exact"/>
              <w:ind w:left="68" w:right="55"/>
              <w:rPr>
                <w:sz w:val="20"/>
              </w:rPr>
            </w:pPr>
            <w:r>
              <w:rPr>
                <w:spacing w:val="-4"/>
                <w:sz w:val="20"/>
              </w:rPr>
              <w:t>2024</w:t>
            </w:r>
          </w:p>
        </w:tc>
        <w:tc>
          <w:tcPr>
            <w:tcW w:w="1561" w:type="dxa"/>
          </w:tcPr>
          <w:p>
            <w:pPr>
              <w:pStyle w:val="TableParagraph"/>
              <w:spacing w:line="225" w:lineRule="exact"/>
              <w:ind w:left="17" w:right="5"/>
              <w:rPr>
                <w:sz w:val="20"/>
              </w:rPr>
            </w:pPr>
            <w:r>
              <w:rPr>
                <w:spacing w:val="-5"/>
                <w:sz w:val="20"/>
              </w:rPr>
              <w:t>25</w:t>
            </w:r>
          </w:p>
        </w:tc>
        <w:tc>
          <w:tcPr>
            <w:tcW w:w="1119" w:type="dxa"/>
          </w:tcPr>
          <w:p>
            <w:pPr>
              <w:pStyle w:val="TableParagraph"/>
              <w:spacing w:line="225" w:lineRule="exact"/>
              <w:ind w:left="16"/>
              <w:rPr>
                <w:sz w:val="20"/>
              </w:rPr>
            </w:pPr>
            <w:r>
              <w:rPr>
                <w:spacing w:val="-5"/>
                <w:sz w:val="20"/>
              </w:rPr>
              <w:t>106</w:t>
            </w:r>
          </w:p>
        </w:tc>
        <w:tc>
          <w:tcPr>
            <w:tcW w:w="1114" w:type="dxa"/>
          </w:tcPr>
          <w:p>
            <w:pPr>
              <w:pStyle w:val="TableParagraph"/>
              <w:spacing w:line="225" w:lineRule="exact"/>
              <w:ind w:left="21"/>
              <w:rPr>
                <w:sz w:val="20"/>
              </w:rPr>
            </w:pPr>
            <w:r>
              <w:rPr>
                <w:spacing w:val="-5"/>
                <w:sz w:val="20"/>
              </w:rPr>
              <w:t>131</w:t>
            </w:r>
          </w:p>
        </w:tc>
      </w:tr>
    </w:tbl>
    <w:p>
      <w:pPr>
        <w:pStyle w:val="TableParagraph"/>
        <w:spacing w:after="0" w:line="225" w:lineRule="exact"/>
        <w:rPr>
          <w:sz w:val="20"/>
        </w:rPr>
        <w:sectPr>
          <w:headerReference w:type="default" r:id="rId159"/>
          <w:footerReference w:type="default" r:id="rId160"/>
          <w:pgSz w:w="11910" w:h="16840"/>
          <w:pgMar w:header="900" w:footer="0" w:top="1920" w:bottom="280" w:left="1700" w:right="1559"/>
        </w:sectPr>
      </w:pPr>
    </w:p>
    <w:p>
      <w:pPr>
        <w:pStyle w:val="BodyText"/>
        <w:spacing w:before="93"/>
        <w:rPr>
          <w:sz w:val="20"/>
        </w:rPr>
      </w:pPr>
    </w:p>
    <w:p>
      <w:pPr>
        <w:spacing w:before="0"/>
        <w:ind w:left="566" w:right="0" w:firstLine="0"/>
        <w:jc w:val="left"/>
        <w:rPr>
          <w:i/>
          <w:sz w:val="20"/>
        </w:rPr>
      </w:pPr>
      <w:r>
        <w:rPr>
          <w:i/>
          <w:sz w:val="20"/>
        </w:rPr>
        <w:t>Sumber</w:t>
      </w:r>
      <w:r>
        <w:rPr>
          <w:i/>
          <w:spacing w:val="-10"/>
          <w:sz w:val="20"/>
        </w:rPr>
        <w:t> </w:t>
      </w:r>
      <w:r>
        <w:rPr>
          <w:i/>
          <w:sz w:val="20"/>
        </w:rPr>
        <w:t>:</w:t>
      </w:r>
      <w:r>
        <w:rPr>
          <w:i/>
          <w:spacing w:val="-11"/>
          <w:sz w:val="20"/>
        </w:rPr>
        <w:t> </w:t>
      </w:r>
      <w:r>
        <w:rPr>
          <w:i/>
          <w:sz w:val="20"/>
        </w:rPr>
        <w:t>Laporan</w:t>
      </w:r>
      <w:r>
        <w:rPr>
          <w:i/>
          <w:spacing w:val="-12"/>
          <w:sz w:val="20"/>
        </w:rPr>
        <w:t> </w:t>
      </w:r>
      <w:r>
        <w:rPr>
          <w:i/>
          <w:sz w:val="20"/>
        </w:rPr>
        <w:t>Tahunan,</w:t>
      </w:r>
      <w:r>
        <w:rPr>
          <w:i/>
          <w:spacing w:val="-9"/>
          <w:sz w:val="20"/>
        </w:rPr>
        <w:t> </w:t>
      </w:r>
      <w:r>
        <w:rPr>
          <w:i/>
          <w:spacing w:val="-4"/>
          <w:sz w:val="20"/>
        </w:rPr>
        <w:t>2025</w:t>
      </w:r>
    </w:p>
    <w:p>
      <w:pPr>
        <w:pStyle w:val="BodyText"/>
        <w:rPr>
          <w:i/>
          <w:sz w:val="20"/>
        </w:rPr>
      </w:pPr>
    </w:p>
    <w:p>
      <w:pPr>
        <w:pStyle w:val="BodyText"/>
        <w:rPr>
          <w:i/>
          <w:sz w:val="20"/>
        </w:rPr>
      </w:pPr>
    </w:p>
    <w:p>
      <w:pPr>
        <w:pStyle w:val="BodyText"/>
        <w:spacing w:before="218"/>
        <w:rPr>
          <w:i/>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1431"/>
        <w:gridCol w:w="1220"/>
        <w:gridCol w:w="1402"/>
        <w:gridCol w:w="1220"/>
        <w:gridCol w:w="1705"/>
      </w:tblGrid>
      <w:tr>
        <w:trPr>
          <w:trHeight w:val="1007" w:hRule="atLeast"/>
        </w:trPr>
        <w:tc>
          <w:tcPr>
            <w:tcW w:w="960" w:type="dxa"/>
          </w:tcPr>
          <w:p>
            <w:pPr>
              <w:pStyle w:val="TableParagraph"/>
              <w:spacing w:before="122"/>
              <w:jc w:val="left"/>
              <w:rPr>
                <w:i/>
                <w:sz w:val="22"/>
              </w:rPr>
            </w:pPr>
          </w:p>
          <w:p>
            <w:pPr>
              <w:pStyle w:val="TableParagraph"/>
              <w:ind w:left="14" w:right="6"/>
              <w:rPr>
                <w:b/>
                <w:sz w:val="22"/>
              </w:rPr>
            </w:pPr>
            <w:r>
              <w:rPr>
                <w:b/>
                <w:spacing w:val="-5"/>
                <w:sz w:val="22"/>
              </w:rPr>
              <w:t>No</w:t>
            </w:r>
          </w:p>
        </w:tc>
        <w:tc>
          <w:tcPr>
            <w:tcW w:w="1431" w:type="dxa"/>
          </w:tcPr>
          <w:p>
            <w:pPr>
              <w:pStyle w:val="TableParagraph"/>
              <w:spacing w:before="250"/>
              <w:ind w:left="158" w:firstLine="307"/>
              <w:jc w:val="left"/>
              <w:rPr>
                <w:b/>
                <w:sz w:val="22"/>
              </w:rPr>
            </w:pPr>
            <w:r>
              <w:rPr>
                <w:b/>
                <w:spacing w:val="-4"/>
                <w:sz w:val="22"/>
              </w:rPr>
              <w:t>Kode </w:t>
            </w:r>
            <w:r>
              <w:rPr>
                <w:b/>
                <w:spacing w:val="-2"/>
                <w:sz w:val="22"/>
              </w:rPr>
              <w:t>Perusahaan</w:t>
            </w:r>
          </w:p>
        </w:tc>
        <w:tc>
          <w:tcPr>
            <w:tcW w:w="1220" w:type="dxa"/>
          </w:tcPr>
          <w:p>
            <w:pPr>
              <w:pStyle w:val="TableParagraph"/>
              <w:spacing w:before="122"/>
              <w:jc w:val="left"/>
              <w:rPr>
                <w:i/>
                <w:sz w:val="22"/>
              </w:rPr>
            </w:pPr>
          </w:p>
          <w:p>
            <w:pPr>
              <w:pStyle w:val="TableParagraph"/>
              <w:ind w:left="19" w:right="12"/>
              <w:rPr>
                <w:b/>
                <w:sz w:val="22"/>
              </w:rPr>
            </w:pPr>
            <w:r>
              <w:rPr>
                <w:b/>
                <w:spacing w:val="-2"/>
                <w:sz w:val="22"/>
              </w:rPr>
              <w:t>Tahun</w:t>
            </w:r>
          </w:p>
        </w:tc>
        <w:tc>
          <w:tcPr>
            <w:tcW w:w="1402" w:type="dxa"/>
          </w:tcPr>
          <w:p>
            <w:pPr>
              <w:pStyle w:val="TableParagraph"/>
              <w:spacing w:before="250"/>
              <w:ind w:left="158" w:right="144" w:firstLine="52"/>
              <w:jc w:val="left"/>
              <w:rPr>
                <w:b/>
                <w:sz w:val="22"/>
              </w:rPr>
            </w:pPr>
            <w:r>
              <w:rPr>
                <w:b/>
                <w:spacing w:val="-2"/>
                <w:sz w:val="22"/>
              </w:rPr>
              <w:t>Karyawan Perempuan</w:t>
            </w:r>
          </w:p>
        </w:tc>
        <w:tc>
          <w:tcPr>
            <w:tcW w:w="1220" w:type="dxa"/>
          </w:tcPr>
          <w:p>
            <w:pPr>
              <w:pStyle w:val="TableParagraph"/>
              <w:spacing w:before="250"/>
              <w:ind w:left="115" w:right="101" w:firstLine="249"/>
              <w:jc w:val="left"/>
              <w:rPr>
                <w:b/>
                <w:sz w:val="22"/>
              </w:rPr>
            </w:pPr>
            <w:r>
              <w:rPr>
                <w:b/>
                <w:spacing w:val="-2"/>
                <w:sz w:val="22"/>
              </w:rPr>
              <w:t>Total Karyawan</w:t>
            </w:r>
          </w:p>
        </w:tc>
        <w:tc>
          <w:tcPr>
            <w:tcW w:w="1705" w:type="dxa"/>
          </w:tcPr>
          <w:p>
            <w:pPr>
              <w:pStyle w:val="TableParagraph"/>
              <w:spacing w:before="122"/>
              <w:jc w:val="left"/>
              <w:rPr>
                <w:i/>
                <w:sz w:val="22"/>
              </w:rPr>
            </w:pPr>
          </w:p>
          <w:p>
            <w:pPr>
              <w:pStyle w:val="TableParagraph"/>
              <w:ind w:left="8"/>
              <w:rPr>
                <w:b/>
                <w:sz w:val="22"/>
              </w:rPr>
            </w:pPr>
            <w:r>
              <w:rPr>
                <w:b/>
                <w:sz w:val="22"/>
              </w:rPr>
              <w:t>Persentase</w:t>
            </w:r>
            <w:r>
              <w:rPr>
                <w:b/>
                <w:spacing w:val="-8"/>
                <w:sz w:val="22"/>
              </w:rPr>
              <w:t> </w:t>
            </w:r>
            <w:r>
              <w:rPr>
                <w:b/>
                <w:spacing w:val="-5"/>
                <w:sz w:val="22"/>
              </w:rPr>
              <w:t>GD</w:t>
            </w:r>
          </w:p>
        </w:tc>
      </w:tr>
      <w:tr>
        <w:trPr>
          <w:trHeight w:val="287" w:hRule="atLeast"/>
        </w:trPr>
        <w:tc>
          <w:tcPr>
            <w:tcW w:w="960" w:type="dxa"/>
          </w:tcPr>
          <w:p>
            <w:pPr>
              <w:pStyle w:val="TableParagraph"/>
              <w:spacing w:line="215" w:lineRule="exact" w:before="53"/>
              <w:ind w:left="14"/>
              <w:rPr>
                <w:sz w:val="20"/>
              </w:rPr>
            </w:pPr>
            <w:r>
              <w:rPr>
                <w:spacing w:val="-10"/>
                <w:sz w:val="20"/>
              </w:rPr>
              <w:t>1</w:t>
            </w:r>
          </w:p>
        </w:tc>
        <w:tc>
          <w:tcPr>
            <w:tcW w:w="1431" w:type="dxa"/>
          </w:tcPr>
          <w:p>
            <w:pPr>
              <w:pStyle w:val="TableParagraph"/>
              <w:spacing w:line="215" w:lineRule="exact" w:before="53"/>
              <w:ind w:left="16" w:right="7"/>
              <w:rPr>
                <w:sz w:val="20"/>
              </w:rPr>
            </w:pPr>
            <w:r>
              <w:rPr>
                <w:spacing w:val="-4"/>
                <w:sz w:val="20"/>
              </w:rPr>
              <w:t>GOOD</w:t>
            </w:r>
          </w:p>
        </w:tc>
        <w:tc>
          <w:tcPr>
            <w:tcW w:w="1220" w:type="dxa"/>
          </w:tcPr>
          <w:p>
            <w:pPr>
              <w:pStyle w:val="TableParagraph"/>
              <w:spacing w:line="215" w:lineRule="exact" w:before="53"/>
              <w:ind w:left="19"/>
              <w:rPr>
                <w:sz w:val="20"/>
              </w:rPr>
            </w:pPr>
            <w:r>
              <w:rPr>
                <w:spacing w:val="-4"/>
                <w:sz w:val="20"/>
              </w:rPr>
              <w:t>2021</w:t>
            </w:r>
          </w:p>
        </w:tc>
        <w:tc>
          <w:tcPr>
            <w:tcW w:w="1402" w:type="dxa"/>
          </w:tcPr>
          <w:p>
            <w:pPr>
              <w:pStyle w:val="TableParagraph"/>
              <w:spacing w:line="215" w:lineRule="exact" w:before="53"/>
              <w:ind w:left="21" w:right="8"/>
              <w:rPr>
                <w:sz w:val="20"/>
              </w:rPr>
            </w:pPr>
            <w:r>
              <w:rPr>
                <w:spacing w:val="-2"/>
                <w:sz w:val="20"/>
              </w:rPr>
              <w:t>3.384</w:t>
            </w:r>
          </w:p>
        </w:tc>
        <w:tc>
          <w:tcPr>
            <w:tcW w:w="1220" w:type="dxa"/>
          </w:tcPr>
          <w:p>
            <w:pPr>
              <w:pStyle w:val="TableParagraph"/>
              <w:spacing w:line="215" w:lineRule="exact" w:before="53"/>
              <w:ind w:left="19" w:right="6"/>
              <w:rPr>
                <w:sz w:val="20"/>
              </w:rPr>
            </w:pPr>
            <w:r>
              <w:rPr>
                <w:spacing w:val="-2"/>
                <w:sz w:val="20"/>
              </w:rPr>
              <w:t>9.455</w:t>
            </w:r>
          </w:p>
        </w:tc>
        <w:tc>
          <w:tcPr>
            <w:tcW w:w="1705" w:type="dxa"/>
          </w:tcPr>
          <w:p>
            <w:pPr>
              <w:pStyle w:val="TableParagraph"/>
              <w:spacing w:line="215" w:lineRule="exact" w:before="53"/>
              <w:ind w:left="8"/>
              <w:rPr>
                <w:sz w:val="20"/>
              </w:rPr>
            </w:pPr>
            <w:r>
              <w:rPr>
                <w:spacing w:val="-2"/>
                <w:sz w:val="20"/>
              </w:rPr>
              <w:t>35.79</w:t>
            </w:r>
          </w:p>
        </w:tc>
      </w:tr>
      <w:tr>
        <w:trPr>
          <w:trHeight w:val="287" w:hRule="atLeast"/>
        </w:trPr>
        <w:tc>
          <w:tcPr>
            <w:tcW w:w="960" w:type="dxa"/>
          </w:tcPr>
          <w:p>
            <w:pPr>
              <w:pStyle w:val="TableParagraph"/>
              <w:spacing w:line="215" w:lineRule="exact" w:before="53"/>
              <w:ind w:left="14"/>
              <w:rPr>
                <w:sz w:val="20"/>
              </w:rPr>
            </w:pPr>
            <w:r>
              <w:rPr>
                <w:spacing w:val="-10"/>
                <w:sz w:val="20"/>
              </w:rPr>
              <w:t>2</w:t>
            </w:r>
          </w:p>
        </w:tc>
        <w:tc>
          <w:tcPr>
            <w:tcW w:w="1431" w:type="dxa"/>
          </w:tcPr>
          <w:p>
            <w:pPr>
              <w:pStyle w:val="TableParagraph"/>
              <w:spacing w:line="215" w:lineRule="exact" w:before="53"/>
              <w:ind w:left="16" w:right="7"/>
              <w:rPr>
                <w:sz w:val="20"/>
              </w:rPr>
            </w:pPr>
            <w:r>
              <w:rPr>
                <w:spacing w:val="-4"/>
                <w:sz w:val="20"/>
              </w:rPr>
              <w:t>GOOD</w:t>
            </w:r>
          </w:p>
        </w:tc>
        <w:tc>
          <w:tcPr>
            <w:tcW w:w="1220" w:type="dxa"/>
          </w:tcPr>
          <w:p>
            <w:pPr>
              <w:pStyle w:val="TableParagraph"/>
              <w:spacing w:line="215" w:lineRule="exact" w:before="53"/>
              <w:ind w:left="19"/>
              <w:rPr>
                <w:sz w:val="20"/>
              </w:rPr>
            </w:pPr>
            <w:r>
              <w:rPr>
                <w:spacing w:val="-4"/>
                <w:sz w:val="20"/>
              </w:rPr>
              <w:t>2022</w:t>
            </w:r>
          </w:p>
        </w:tc>
        <w:tc>
          <w:tcPr>
            <w:tcW w:w="1402" w:type="dxa"/>
          </w:tcPr>
          <w:p>
            <w:pPr>
              <w:pStyle w:val="TableParagraph"/>
              <w:spacing w:line="215" w:lineRule="exact" w:before="53"/>
              <w:ind w:left="21" w:right="8"/>
              <w:rPr>
                <w:sz w:val="20"/>
              </w:rPr>
            </w:pPr>
            <w:r>
              <w:rPr>
                <w:spacing w:val="-2"/>
                <w:sz w:val="20"/>
              </w:rPr>
              <w:t>3.372</w:t>
            </w:r>
          </w:p>
        </w:tc>
        <w:tc>
          <w:tcPr>
            <w:tcW w:w="1220" w:type="dxa"/>
          </w:tcPr>
          <w:p>
            <w:pPr>
              <w:pStyle w:val="TableParagraph"/>
              <w:spacing w:line="215" w:lineRule="exact" w:before="53"/>
              <w:ind w:left="19" w:right="6"/>
              <w:rPr>
                <w:sz w:val="20"/>
              </w:rPr>
            </w:pPr>
            <w:r>
              <w:rPr>
                <w:spacing w:val="-2"/>
                <w:sz w:val="20"/>
              </w:rPr>
              <w:t>9.189</w:t>
            </w:r>
          </w:p>
        </w:tc>
        <w:tc>
          <w:tcPr>
            <w:tcW w:w="1705" w:type="dxa"/>
          </w:tcPr>
          <w:p>
            <w:pPr>
              <w:pStyle w:val="TableParagraph"/>
              <w:spacing w:line="215" w:lineRule="exact" w:before="53"/>
              <w:ind w:left="8"/>
              <w:rPr>
                <w:sz w:val="20"/>
              </w:rPr>
            </w:pPr>
            <w:r>
              <w:rPr>
                <w:spacing w:val="-2"/>
                <w:sz w:val="20"/>
              </w:rPr>
              <w:t>36.70</w:t>
            </w:r>
          </w:p>
        </w:tc>
      </w:tr>
      <w:tr>
        <w:trPr>
          <w:trHeight w:val="287" w:hRule="atLeast"/>
        </w:trPr>
        <w:tc>
          <w:tcPr>
            <w:tcW w:w="960" w:type="dxa"/>
          </w:tcPr>
          <w:p>
            <w:pPr>
              <w:pStyle w:val="TableParagraph"/>
              <w:spacing w:line="215" w:lineRule="exact" w:before="53"/>
              <w:ind w:left="14"/>
              <w:rPr>
                <w:sz w:val="20"/>
              </w:rPr>
            </w:pPr>
            <w:r>
              <w:rPr>
                <w:spacing w:val="-10"/>
                <w:sz w:val="20"/>
              </w:rPr>
              <w:t>3</w:t>
            </w:r>
          </w:p>
        </w:tc>
        <w:tc>
          <w:tcPr>
            <w:tcW w:w="1431" w:type="dxa"/>
          </w:tcPr>
          <w:p>
            <w:pPr>
              <w:pStyle w:val="TableParagraph"/>
              <w:spacing w:line="215" w:lineRule="exact" w:before="53"/>
              <w:ind w:left="16" w:right="7"/>
              <w:rPr>
                <w:sz w:val="20"/>
              </w:rPr>
            </w:pPr>
            <w:r>
              <w:rPr>
                <w:spacing w:val="-4"/>
                <w:sz w:val="20"/>
              </w:rPr>
              <w:t>GOOD</w:t>
            </w:r>
          </w:p>
        </w:tc>
        <w:tc>
          <w:tcPr>
            <w:tcW w:w="1220" w:type="dxa"/>
          </w:tcPr>
          <w:p>
            <w:pPr>
              <w:pStyle w:val="TableParagraph"/>
              <w:spacing w:line="215" w:lineRule="exact" w:before="53"/>
              <w:ind w:left="19"/>
              <w:rPr>
                <w:sz w:val="20"/>
              </w:rPr>
            </w:pPr>
            <w:r>
              <w:rPr>
                <w:spacing w:val="-4"/>
                <w:sz w:val="20"/>
              </w:rPr>
              <w:t>2023</w:t>
            </w:r>
          </w:p>
        </w:tc>
        <w:tc>
          <w:tcPr>
            <w:tcW w:w="1402" w:type="dxa"/>
          </w:tcPr>
          <w:p>
            <w:pPr>
              <w:pStyle w:val="TableParagraph"/>
              <w:spacing w:line="215" w:lineRule="exact" w:before="53"/>
              <w:ind w:left="21" w:right="8"/>
              <w:rPr>
                <w:sz w:val="20"/>
              </w:rPr>
            </w:pPr>
            <w:r>
              <w:rPr>
                <w:spacing w:val="-2"/>
                <w:sz w:val="20"/>
              </w:rPr>
              <w:t>3.214</w:t>
            </w:r>
          </w:p>
        </w:tc>
        <w:tc>
          <w:tcPr>
            <w:tcW w:w="1220" w:type="dxa"/>
          </w:tcPr>
          <w:p>
            <w:pPr>
              <w:pStyle w:val="TableParagraph"/>
              <w:spacing w:line="215" w:lineRule="exact" w:before="53"/>
              <w:ind w:left="19" w:right="6"/>
              <w:rPr>
                <w:sz w:val="20"/>
              </w:rPr>
            </w:pPr>
            <w:r>
              <w:rPr>
                <w:spacing w:val="-2"/>
                <w:sz w:val="20"/>
              </w:rPr>
              <w:t>8.842</w:t>
            </w:r>
          </w:p>
        </w:tc>
        <w:tc>
          <w:tcPr>
            <w:tcW w:w="1705" w:type="dxa"/>
          </w:tcPr>
          <w:p>
            <w:pPr>
              <w:pStyle w:val="TableParagraph"/>
              <w:spacing w:line="215" w:lineRule="exact" w:before="53"/>
              <w:ind w:left="8"/>
              <w:rPr>
                <w:sz w:val="20"/>
              </w:rPr>
            </w:pPr>
            <w:r>
              <w:rPr>
                <w:spacing w:val="-2"/>
                <w:sz w:val="20"/>
              </w:rPr>
              <w:t>36.35</w:t>
            </w:r>
          </w:p>
        </w:tc>
      </w:tr>
      <w:tr>
        <w:trPr>
          <w:trHeight w:val="287" w:hRule="atLeast"/>
        </w:trPr>
        <w:tc>
          <w:tcPr>
            <w:tcW w:w="960" w:type="dxa"/>
          </w:tcPr>
          <w:p>
            <w:pPr>
              <w:pStyle w:val="TableParagraph"/>
              <w:spacing w:line="215" w:lineRule="exact" w:before="53"/>
              <w:ind w:left="14"/>
              <w:rPr>
                <w:sz w:val="20"/>
              </w:rPr>
            </w:pPr>
            <w:r>
              <w:rPr>
                <w:spacing w:val="-10"/>
                <w:sz w:val="20"/>
              </w:rPr>
              <w:t>4</w:t>
            </w:r>
          </w:p>
        </w:tc>
        <w:tc>
          <w:tcPr>
            <w:tcW w:w="1431" w:type="dxa"/>
          </w:tcPr>
          <w:p>
            <w:pPr>
              <w:pStyle w:val="TableParagraph"/>
              <w:spacing w:line="215" w:lineRule="exact" w:before="53"/>
              <w:ind w:left="16" w:right="7"/>
              <w:rPr>
                <w:sz w:val="20"/>
              </w:rPr>
            </w:pPr>
            <w:r>
              <w:rPr>
                <w:spacing w:val="-4"/>
                <w:sz w:val="20"/>
              </w:rPr>
              <w:t>GOOD</w:t>
            </w:r>
          </w:p>
        </w:tc>
        <w:tc>
          <w:tcPr>
            <w:tcW w:w="1220" w:type="dxa"/>
          </w:tcPr>
          <w:p>
            <w:pPr>
              <w:pStyle w:val="TableParagraph"/>
              <w:spacing w:line="215" w:lineRule="exact" w:before="53"/>
              <w:ind w:left="19"/>
              <w:rPr>
                <w:sz w:val="20"/>
              </w:rPr>
            </w:pPr>
            <w:r>
              <w:rPr>
                <w:spacing w:val="-4"/>
                <w:sz w:val="20"/>
              </w:rPr>
              <w:t>2024</w:t>
            </w:r>
          </w:p>
        </w:tc>
        <w:tc>
          <w:tcPr>
            <w:tcW w:w="1402" w:type="dxa"/>
          </w:tcPr>
          <w:p>
            <w:pPr>
              <w:pStyle w:val="TableParagraph"/>
              <w:spacing w:line="215" w:lineRule="exact" w:before="53"/>
              <w:ind w:left="21" w:right="8"/>
              <w:rPr>
                <w:sz w:val="20"/>
              </w:rPr>
            </w:pPr>
            <w:r>
              <w:rPr>
                <w:spacing w:val="-2"/>
                <w:sz w:val="20"/>
              </w:rPr>
              <w:t>3.273</w:t>
            </w:r>
          </w:p>
        </w:tc>
        <w:tc>
          <w:tcPr>
            <w:tcW w:w="1220" w:type="dxa"/>
          </w:tcPr>
          <w:p>
            <w:pPr>
              <w:pStyle w:val="TableParagraph"/>
              <w:spacing w:line="215" w:lineRule="exact" w:before="53"/>
              <w:ind w:left="19" w:right="6"/>
              <w:rPr>
                <w:sz w:val="20"/>
              </w:rPr>
            </w:pPr>
            <w:r>
              <w:rPr>
                <w:spacing w:val="-2"/>
                <w:sz w:val="20"/>
              </w:rPr>
              <w:t>9.664</w:t>
            </w:r>
          </w:p>
        </w:tc>
        <w:tc>
          <w:tcPr>
            <w:tcW w:w="1705" w:type="dxa"/>
          </w:tcPr>
          <w:p>
            <w:pPr>
              <w:pStyle w:val="TableParagraph"/>
              <w:spacing w:line="215" w:lineRule="exact" w:before="53"/>
              <w:ind w:left="8"/>
              <w:rPr>
                <w:sz w:val="20"/>
              </w:rPr>
            </w:pPr>
            <w:r>
              <w:rPr>
                <w:spacing w:val="-2"/>
                <w:sz w:val="20"/>
              </w:rPr>
              <w:t>33.87</w:t>
            </w:r>
          </w:p>
        </w:tc>
      </w:tr>
      <w:tr>
        <w:trPr>
          <w:trHeight w:val="288" w:hRule="atLeast"/>
        </w:trPr>
        <w:tc>
          <w:tcPr>
            <w:tcW w:w="960" w:type="dxa"/>
          </w:tcPr>
          <w:p>
            <w:pPr>
              <w:pStyle w:val="TableParagraph"/>
              <w:spacing w:line="215" w:lineRule="exact" w:before="53"/>
              <w:ind w:left="14"/>
              <w:rPr>
                <w:sz w:val="20"/>
              </w:rPr>
            </w:pPr>
            <w:r>
              <w:rPr>
                <w:spacing w:val="-10"/>
                <w:sz w:val="20"/>
              </w:rPr>
              <w:t>5</w:t>
            </w:r>
          </w:p>
        </w:tc>
        <w:tc>
          <w:tcPr>
            <w:tcW w:w="1431" w:type="dxa"/>
          </w:tcPr>
          <w:p>
            <w:pPr>
              <w:pStyle w:val="TableParagraph"/>
              <w:spacing w:line="215" w:lineRule="exact" w:before="53"/>
              <w:ind w:left="16" w:right="5"/>
              <w:rPr>
                <w:sz w:val="20"/>
              </w:rPr>
            </w:pPr>
            <w:r>
              <w:rPr>
                <w:spacing w:val="-4"/>
                <w:sz w:val="20"/>
              </w:rPr>
              <w:t>ICBP</w:t>
            </w:r>
          </w:p>
        </w:tc>
        <w:tc>
          <w:tcPr>
            <w:tcW w:w="1220" w:type="dxa"/>
          </w:tcPr>
          <w:p>
            <w:pPr>
              <w:pStyle w:val="TableParagraph"/>
              <w:spacing w:line="215" w:lineRule="exact" w:before="53"/>
              <w:ind w:left="19"/>
              <w:rPr>
                <w:sz w:val="20"/>
              </w:rPr>
            </w:pPr>
            <w:r>
              <w:rPr>
                <w:spacing w:val="-4"/>
                <w:sz w:val="20"/>
              </w:rPr>
              <w:t>2021</w:t>
            </w:r>
          </w:p>
        </w:tc>
        <w:tc>
          <w:tcPr>
            <w:tcW w:w="1402" w:type="dxa"/>
          </w:tcPr>
          <w:p>
            <w:pPr>
              <w:pStyle w:val="TableParagraph"/>
              <w:spacing w:line="215" w:lineRule="exact" w:before="53"/>
              <w:ind w:left="21" w:right="8"/>
              <w:rPr>
                <w:sz w:val="20"/>
              </w:rPr>
            </w:pPr>
            <w:r>
              <w:rPr>
                <w:spacing w:val="-2"/>
                <w:sz w:val="20"/>
              </w:rPr>
              <w:t>8.874</w:t>
            </w:r>
          </w:p>
        </w:tc>
        <w:tc>
          <w:tcPr>
            <w:tcW w:w="1220" w:type="dxa"/>
          </w:tcPr>
          <w:p>
            <w:pPr>
              <w:pStyle w:val="TableParagraph"/>
              <w:spacing w:line="215" w:lineRule="exact" w:before="53"/>
              <w:ind w:left="19" w:right="1"/>
              <w:rPr>
                <w:sz w:val="20"/>
              </w:rPr>
            </w:pPr>
            <w:r>
              <w:rPr>
                <w:spacing w:val="-2"/>
                <w:sz w:val="20"/>
              </w:rPr>
              <w:t>35.638</w:t>
            </w:r>
          </w:p>
        </w:tc>
        <w:tc>
          <w:tcPr>
            <w:tcW w:w="1705" w:type="dxa"/>
          </w:tcPr>
          <w:p>
            <w:pPr>
              <w:pStyle w:val="TableParagraph"/>
              <w:spacing w:line="215" w:lineRule="exact" w:before="53"/>
              <w:ind w:left="8"/>
              <w:rPr>
                <w:sz w:val="20"/>
              </w:rPr>
            </w:pPr>
            <w:r>
              <w:rPr>
                <w:spacing w:val="-2"/>
                <w:sz w:val="20"/>
              </w:rPr>
              <w:t>24.90</w:t>
            </w:r>
          </w:p>
        </w:tc>
      </w:tr>
      <w:tr>
        <w:trPr>
          <w:trHeight w:val="287" w:hRule="atLeast"/>
        </w:trPr>
        <w:tc>
          <w:tcPr>
            <w:tcW w:w="960" w:type="dxa"/>
          </w:tcPr>
          <w:p>
            <w:pPr>
              <w:pStyle w:val="TableParagraph"/>
              <w:spacing w:line="215" w:lineRule="exact" w:before="53"/>
              <w:ind w:left="14"/>
              <w:rPr>
                <w:sz w:val="20"/>
              </w:rPr>
            </w:pPr>
            <w:r>
              <w:rPr>
                <w:spacing w:val="-10"/>
                <w:sz w:val="20"/>
              </w:rPr>
              <w:t>6</w:t>
            </w:r>
          </w:p>
        </w:tc>
        <w:tc>
          <w:tcPr>
            <w:tcW w:w="1431" w:type="dxa"/>
          </w:tcPr>
          <w:p>
            <w:pPr>
              <w:pStyle w:val="TableParagraph"/>
              <w:spacing w:line="215" w:lineRule="exact" w:before="53"/>
              <w:ind w:left="16" w:right="5"/>
              <w:rPr>
                <w:sz w:val="20"/>
              </w:rPr>
            </w:pPr>
            <w:r>
              <w:rPr>
                <w:spacing w:val="-4"/>
                <w:sz w:val="20"/>
              </w:rPr>
              <w:t>ICBP</w:t>
            </w:r>
          </w:p>
        </w:tc>
        <w:tc>
          <w:tcPr>
            <w:tcW w:w="1220" w:type="dxa"/>
          </w:tcPr>
          <w:p>
            <w:pPr>
              <w:pStyle w:val="TableParagraph"/>
              <w:spacing w:line="215" w:lineRule="exact" w:before="53"/>
              <w:ind w:left="19"/>
              <w:rPr>
                <w:sz w:val="20"/>
              </w:rPr>
            </w:pPr>
            <w:r>
              <w:rPr>
                <w:spacing w:val="-4"/>
                <w:sz w:val="20"/>
              </w:rPr>
              <w:t>2022</w:t>
            </w:r>
          </w:p>
        </w:tc>
        <w:tc>
          <w:tcPr>
            <w:tcW w:w="1402" w:type="dxa"/>
          </w:tcPr>
          <w:p>
            <w:pPr>
              <w:pStyle w:val="TableParagraph"/>
              <w:spacing w:line="215" w:lineRule="exact" w:before="53"/>
              <w:ind w:left="21" w:right="8"/>
              <w:rPr>
                <w:sz w:val="20"/>
              </w:rPr>
            </w:pPr>
            <w:r>
              <w:rPr>
                <w:spacing w:val="-2"/>
                <w:sz w:val="20"/>
              </w:rPr>
              <w:t>8.802</w:t>
            </w:r>
          </w:p>
        </w:tc>
        <w:tc>
          <w:tcPr>
            <w:tcW w:w="1220" w:type="dxa"/>
          </w:tcPr>
          <w:p>
            <w:pPr>
              <w:pStyle w:val="TableParagraph"/>
              <w:spacing w:line="215" w:lineRule="exact" w:before="53"/>
              <w:ind w:left="19" w:right="1"/>
              <w:rPr>
                <w:sz w:val="20"/>
              </w:rPr>
            </w:pPr>
            <w:r>
              <w:rPr>
                <w:spacing w:val="-2"/>
                <w:sz w:val="20"/>
              </w:rPr>
              <w:t>34.965</w:t>
            </w:r>
          </w:p>
        </w:tc>
        <w:tc>
          <w:tcPr>
            <w:tcW w:w="1705" w:type="dxa"/>
          </w:tcPr>
          <w:p>
            <w:pPr>
              <w:pStyle w:val="TableParagraph"/>
              <w:spacing w:line="215" w:lineRule="exact" w:before="53"/>
              <w:ind w:left="8"/>
              <w:rPr>
                <w:sz w:val="20"/>
              </w:rPr>
            </w:pPr>
            <w:r>
              <w:rPr>
                <w:spacing w:val="-2"/>
                <w:sz w:val="20"/>
              </w:rPr>
              <w:t>25.17</w:t>
            </w:r>
          </w:p>
        </w:tc>
      </w:tr>
      <w:tr>
        <w:trPr>
          <w:trHeight w:val="287" w:hRule="atLeast"/>
        </w:trPr>
        <w:tc>
          <w:tcPr>
            <w:tcW w:w="960" w:type="dxa"/>
          </w:tcPr>
          <w:p>
            <w:pPr>
              <w:pStyle w:val="TableParagraph"/>
              <w:spacing w:line="215" w:lineRule="exact" w:before="53"/>
              <w:ind w:left="14"/>
              <w:rPr>
                <w:sz w:val="20"/>
              </w:rPr>
            </w:pPr>
            <w:r>
              <w:rPr>
                <w:spacing w:val="-10"/>
                <w:sz w:val="20"/>
              </w:rPr>
              <w:t>7</w:t>
            </w:r>
          </w:p>
        </w:tc>
        <w:tc>
          <w:tcPr>
            <w:tcW w:w="1431" w:type="dxa"/>
          </w:tcPr>
          <w:p>
            <w:pPr>
              <w:pStyle w:val="TableParagraph"/>
              <w:spacing w:line="215" w:lineRule="exact" w:before="53"/>
              <w:ind w:left="16" w:right="5"/>
              <w:rPr>
                <w:sz w:val="20"/>
              </w:rPr>
            </w:pPr>
            <w:r>
              <w:rPr>
                <w:spacing w:val="-4"/>
                <w:sz w:val="20"/>
              </w:rPr>
              <w:t>ICBP</w:t>
            </w:r>
          </w:p>
        </w:tc>
        <w:tc>
          <w:tcPr>
            <w:tcW w:w="1220" w:type="dxa"/>
          </w:tcPr>
          <w:p>
            <w:pPr>
              <w:pStyle w:val="TableParagraph"/>
              <w:spacing w:line="215" w:lineRule="exact" w:before="53"/>
              <w:ind w:left="19"/>
              <w:rPr>
                <w:sz w:val="20"/>
              </w:rPr>
            </w:pPr>
            <w:r>
              <w:rPr>
                <w:spacing w:val="-4"/>
                <w:sz w:val="20"/>
              </w:rPr>
              <w:t>2023</w:t>
            </w:r>
          </w:p>
        </w:tc>
        <w:tc>
          <w:tcPr>
            <w:tcW w:w="1402" w:type="dxa"/>
          </w:tcPr>
          <w:p>
            <w:pPr>
              <w:pStyle w:val="TableParagraph"/>
              <w:spacing w:line="215" w:lineRule="exact" w:before="53"/>
              <w:ind w:left="21" w:right="8"/>
              <w:rPr>
                <w:sz w:val="20"/>
              </w:rPr>
            </w:pPr>
            <w:r>
              <w:rPr>
                <w:spacing w:val="-2"/>
                <w:sz w:val="20"/>
              </w:rPr>
              <w:t>8.752</w:t>
            </w:r>
          </w:p>
        </w:tc>
        <w:tc>
          <w:tcPr>
            <w:tcW w:w="1220" w:type="dxa"/>
          </w:tcPr>
          <w:p>
            <w:pPr>
              <w:pStyle w:val="TableParagraph"/>
              <w:spacing w:line="215" w:lineRule="exact" w:before="53"/>
              <w:ind w:left="19" w:right="1"/>
              <w:rPr>
                <w:sz w:val="20"/>
              </w:rPr>
            </w:pPr>
            <w:r>
              <w:rPr>
                <w:spacing w:val="-2"/>
                <w:sz w:val="20"/>
              </w:rPr>
              <w:t>34.879</w:t>
            </w:r>
          </w:p>
        </w:tc>
        <w:tc>
          <w:tcPr>
            <w:tcW w:w="1705" w:type="dxa"/>
          </w:tcPr>
          <w:p>
            <w:pPr>
              <w:pStyle w:val="TableParagraph"/>
              <w:spacing w:line="215" w:lineRule="exact" w:before="53"/>
              <w:ind w:left="8"/>
              <w:rPr>
                <w:sz w:val="20"/>
              </w:rPr>
            </w:pPr>
            <w:r>
              <w:rPr>
                <w:spacing w:val="-2"/>
                <w:sz w:val="20"/>
              </w:rPr>
              <w:t>25.09</w:t>
            </w:r>
          </w:p>
        </w:tc>
      </w:tr>
      <w:tr>
        <w:trPr>
          <w:trHeight w:val="292" w:hRule="atLeast"/>
        </w:trPr>
        <w:tc>
          <w:tcPr>
            <w:tcW w:w="960" w:type="dxa"/>
          </w:tcPr>
          <w:p>
            <w:pPr>
              <w:pStyle w:val="TableParagraph"/>
              <w:spacing w:line="215" w:lineRule="exact" w:before="58"/>
              <w:ind w:left="14"/>
              <w:rPr>
                <w:sz w:val="20"/>
              </w:rPr>
            </w:pPr>
            <w:r>
              <w:rPr>
                <w:spacing w:val="-10"/>
                <w:sz w:val="20"/>
              </w:rPr>
              <w:t>8</w:t>
            </w:r>
          </w:p>
        </w:tc>
        <w:tc>
          <w:tcPr>
            <w:tcW w:w="1431" w:type="dxa"/>
          </w:tcPr>
          <w:p>
            <w:pPr>
              <w:pStyle w:val="TableParagraph"/>
              <w:spacing w:line="215" w:lineRule="exact" w:before="58"/>
              <w:ind w:left="16" w:right="5"/>
              <w:rPr>
                <w:sz w:val="20"/>
              </w:rPr>
            </w:pPr>
            <w:r>
              <w:rPr>
                <w:spacing w:val="-4"/>
                <w:sz w:val="20"/>
              </w:rPr>
              <w:t>ICBP</w:t>
            </w:r>
          </w:p>
        </w:tc>
        <w:tc>
          <w:tcPr>
            <w:tcW w:w="1220" w:type="dxa"/>
          </w:tcPr>
          <w:p>
            <w:pPr>
              <w:pStyle w:val="TableParagraph"/>
              <w:spacing w:line="215" w:lineRule="exact" w:before="58"/>
              <w:ind w:left="19"/>
              <w:rPr>
                <w:sz w:val="20"/>
              </w:rPr>
            </w:pPr>
            <w:r>
              <w:rPr>
                <w:spacing w:val="-4"/>
                <w:sz w:val="20"/>
              </w:rPr>
              <w:t>2024</w:t>
            </w:r>
          </w:p>
        </w:tc>
        <w:tc>
          <w:tcPr>
            <w:tcW w:w="1402" w:type="dxa"/>
          </w:tcPr>
          <w:p>
            <w:pPr>
              <w:pStyle w:val="TableParagraph"/>
              <w:spacing w:line="215" w:lineRule="exact" w:before="58"/>
              <w:ind w:left="21" w:right="8"/>
              <w:rPr>
                <w:sz w:val="20"/>
              </w:rPr>
            </w:pPr>
            <w:r>
              <w:rPr>
                <w:spacing w:val="-2"/>
                <w:sz w:val="20"/>
              </w:rPr>
              <w:t>8.903</w:t>
            </w:r>
          </w:p>
        </w:tc>
        <w:tc>
          <w:tcPr>
            <w:tcW w:w="1220" w:type="dxa"/>
          </w:tcPr>
          <w:p>
            <w:pPr>
              <w:pStyle w:val="TableParagraph"/>
              <w:spacing w:line="215" w:lineRule="exact" w:before="58"/>
              <w:ind w:left="19" w:right="1"/>
              <w:rPr>
                <w:sz w:val="20"/>
              </w:rPr>
            </w:pPr>
            <w:r>
              <w:rPr>
                <w:spacing w:val="-2"/>
                <w:sz w:val="20"/>
              </w:rPr>
              <w:t>35.704</w:t>
            </w:r>
          </w:p>
        </w:tc>
        <w:tc>
          <w:tcPr>
            <w:tcW w:w="1705" w:type="dxa"/>
          </w:tcPr>
          <w:p>
            <w:pPr>
              <w:pStyle w:val="TableParagraph"/>
              <w:spacing w:line="215" w:lineRule="exact" w:before="58"/>
              <w:ind w:left="8"/>
              <w:rPr>
                <w:sz w:val="20"/>
              </w:rPr>
            </w:pPr>
            <w:r>
              <w:rPr>
                <w:spacing w:val="-2"/>
                <w:sz w:val="20"/>
              </w:rPr>
              <w:t>24.94</w:t>
            </w:r>
          </w:p>
        </w:tc>
      </w:tr>
      <w:tr>
        <w:trPr>
          <w:trHeight w:val="287" w:hRule="atLeast"/>
        </w:trPr>
        <w:tc>
          <w:tcPr>
            <w:tcW w:w="960" w:type="dxa"/>
          </w:tcPr>
          <w:p>
            <w:pPr>
              <w:pStyle w:val="TableParagraph"/>
              <w:spacing w:line="215" w:lineRule="exact" w:before="53"/>
              <w:ind w:left="14"/>
              <w:rPr>
                <w:sz w:val="20"/>
              </w:rPr>
            </w:pPr>
            <w:r>
              <w:rPr>
                <w:spacing w:val="-10"/>
                <w:sz w:val="20"/>
              </w:rPr>
              <w:t>9</w:t>
            </w:r>
          </w:p>
        </w:tc>
        <w:tc>
          <w:tcPr>
            <w:tcW w:w="1431" w:type="dxa"/>
          </w:tcPr>
          <w:p>
            <w:pPr>
              <w:pStyle w:val="TableParagraph"/>
              <w:spacing w:line="215" w:lineRule="exact" w:before="53"/>
              <w:ind w:left="16"/>
              <w:rPr>
                <w:sz w:val="20"/>
              </w:rPr>
            </w:pPr>
            <w:r>
              <w:rPr>
                <w:spacing w:val="-4"/>
                <w:sz w:val="20"/>
              </w:rPr>
              <w:t>INDF</w:t>
            </w:r>
          </w:p>
        </w:tc>
        <w:tc>
          <w:tcPr>
            <w:tcW w:w="1220" w:type="dxa"/>
          </w:tcPr>
          <w:p>
            <w:pPr>
              <w:pStyle w:val="TableParagraph"/>
              <w:spacing w:line="215" w:lineRule="exact" w:before="53"/>
              <w:ind w:left="19"/>
              <w:rPr>
                <w:sz w:val="20"/>
              </w:rPr>
            </w:pPr>
            <w:r>
              <w:rPr>
                <w:spacing w:val="-4"/>
                <w:sz w:val="20"/>
              </w:rPr>
              <w:t>2021</w:t>
            </w:r>
          </w:p>
        </w:tc>
        <w:tc>
          <w:tcPr>
            <w:tcW w:w="1402" w:type="dxa"/>
          </w:tcPr>
          <w:p>
            <w:pPr>
              <w:pStyle w:val="TableParagraph"/>
              <w:spacing w:line="215" w:lineRule="exact" w:before="53"/>
              <w:ind w:left="21" w:right="3"/>
              <w:rPr>
                <w:sz w:val="20"/>
              </w:rPr>
            </w:pPr>
            <w:r>
              <w:rPr>
                <w:spacing w:val="-2"/>
                <w:sz w:val="20"/>
              </w:rPr>
              <w:t>14.472</w:t>
            </w:r>
          </w:p>
        </w:tc>
        <w:tc>
          <w:tcPr>
            <w:tcW w:w="1220" w:type="dxa"/>
          </w:tcPr>
          <w:p>
            <w:pPr>
              <w:pStyle w:val="TableParagraph"/>
              <w:spacing w:line="215" w:lineRule="exact" w:before="53"/>
              <w:ind w:left="19" w:right="1"/>
              <w:rPr>
                <w:sz w:val="20"/>
              </w:rPr>
            </w:pPr>
            <w:r>
              <w:rPr>
                <w:spacing w:val="-2"/>
                <w:sz w:val="20"/>
              </w:rPr>
              <w:t>90.339</w:t>
            </w:r>
          </w:p>
        </w:tc>
        <w:tc>
          <w:tcPr>
            <w:tcW w:w="1705" w:type="dxa"/>
          </w:tcPr>
          <w:p>
            <w:pPr>
              <w:pStyle w:val="TableParagraph"/>
              <w:spacing w:line="215" w:lineRule="exact" w:before="53"/>
              <w:ind w:left="8"/>
              <w:rPr>
                <w:sz w:val="20"/>
              </w:rPr>
            </w:pPr>
            <w:r>
              <w:rPr>
                <w:spacing w:val="-2"/>
                <w:sz w:val="20"/>
              </w:rPr>
              <w:t>16.02</w:t>
            </w:r>
          </w:p>
        </w:tc>
      </w:tr>
      <w:tr>
        <w:trPr>
          <w:trHeight w:val="287" w:hRule="atLeast"/>
        </w:trPr>
        <w:tc>
          <w:tcPr>
            <w:tcW w:w="960" w:type="dxa"/>
          </w:tcPr>
          <w:p>
            <w:pPr>
              <w:pStyle w:val="TableParagraph"/>
              <w:spacing w:line="215" w:lineRule="exact" w:before="53"/>
              <w:ind w:left="14" w:right="5"/>
              <w:rPr>
                <w:sz w:val="20"/>
              </w:rPr>
            </w:pPr>
            <w:r>
              <w:rPr>
                <w:spacing w:val="-5"/>
                <w:sz w:val="20"/>
              </w:rPr>
              <w:t>10</w:t>
            </w:r>
          </w:p>
        </w:tc>
        <w:tc>
          <w:tcPr>
            <w:tcW w:w="1431" w:type="dxa"/>
          </w:tcPr>
          <w:p>
            <w:pPr>
              <w:pStyle w:val="TableParagraph"/>
              <w:spacing w:line="215" w:lineRule="exact" w:before="53"/>
              <w:ind w:left="16"/>
              <w:rPr>
                <w:sz w:val="20"/>
              </w:rPr>
            </w:pPr>
            <w:r>
              <w:rPr>
                <w:spacing w:val="-4"/>
                <w:sz w:val="20"/>
              </w:rPr>
              <w:t>INDF</w:t>
            </w:r>
          </w:p>
        </w:tc>
        <w:tc>
          <w:tcPr>
            <w:tcW w:w="1220" w:type="dxa"/>
          </w:tcPr>
          <w:p>
            <w:pPr>
              <w:pStyle w:val="TableParagraph"/>
              <w:spacing w:line="215" w:lineRule="exact" w:before="53"/>
              <w:ind w:left="19"/>
              <w:rPr>
                <w:sz w:val="20"/>
              </w:rPr>
            </w:pPr>
            <w:r>
              <w:rPr>
                <w:spacing w:val="-4"/>
                <w:sz w:val="20"/>
              </w:rPr>
              <w:t>2022</w:t>
            </w:r>
          </w:p>
        </w:tc>
        <w:tc>
          <w:tcPr>
            <w:tcW w:w="1402" w:type="dxa"/>
          </w:tcPr>
          <w:p>
            <w:pPr>
              <w:pStyle w:val="TableParagraph"/>
              <w:spacing w:line="215" w:lineRule="exact" w:before="53"/>
              <w:ind w:left="21" w:right="3"/>
              <w:rPr>
                <w:sz w:val="20"/>
              </w:rPr>
            </w:pPr>
            <w:r>
              <w:rPr>
                <w:spacing w:val="-2"/>
                <w:sz w:val="20"/>
              </w:rPr>
              <w:t>14.447</w:t>
            </w:r>
          </w:p>
        </w:tc>
        <w:tc>
          <w:tcPr>
            <w:tcW w:w="1220" w:type="dxa"/>
          </w:tcPr>
          <w:p>
            <w:pPr>
              <w:pStyle w:val="TableParagraph"/>
              <w:spacing w:line="215" w:lineRule="exact" w:before="53"/>
              <w:ind w:left="19" w:right="1"/>
              <w:rPr>
                <w:sz w:val="20"/>
              </w:rPr>
            </w:pPr>
            <w:r>
              <w:rPr>
                <w:spacing w:val="-2"/>
                <w:sz w:val="20"/>
              </w:rPr>
              <w:t>90.772</w:t>
            </w:r>
          </w:p>
        </w:tc>
        <w:tc>
          <w:tcPr>
            <w:tcW w:w="1705" w:type="dxa"/>
          </w:tcPr>
          <w:p>
            <w:pPr>
              <w:pStyle w:val="TableParagraph"/>
              <w:spacing w:line="215" w:lineRule="exact" w:before="53"/>
              <w:ind w:left="8"/>
              <w:rPr>
                <w:sz w:val="20"/>
              </w:rPr>
            </w:pPr>
            <w:r>
              <w:rPr>
                <w:spacing w:val="-2"/>
                <w:sz w:val="20"/>
              </w:rPr>
              <w:t>15.92</w:t>
            </w:r>
          </w:p>
        </w:tc>
      </w:tr>
      <w:tr>
        <w:trPr>
          <w:trHeight w:val="287" w:hRule="atLeast"/>
        </w:trPr>
        <w:tc>
          <w:tcPr>
            <w:tcW w:w="960" w:type="dxa"/>
          </w:tcPr>
          <w:p>
            <w:pPr>
              <w:pStyle w:val="TableParagraph"/>
              <w:spacing w:line="215" w:lineRule="exact" w:before="53"/>
              <w:ind w:left="14" w:right="5"/>
              <w:rPr>
                <w:sz w:val="20"/>
              </w:rPr>
            </w:pPr>
            <w:r>
              <w:rPr>
                <w:spacing w:val="-5"/>
                <w:sz w:val="20"/>
              </w:rPr>
              <w:t>11</w:t>
            </w:r>
          </w:p>
        </w:tc>
        <w:tc>
          <w:tcPr>
            <w:tcW w:w="1431" w:type="dxa"/>
          </w:tcPr>
          <w:p>
            <w:pPr>
              <w:pStyle w:val="TableParagraph"/>
              <w:spacing w:line="215" w:lineRule="exact" w:before="53"/>
              <w:ind w:left="16"/>
              <w:rPr>
                <w:sz w:val="20"/>
              </w:rPr>
            </w:pPr>
            <w:r>
              <w:rPr>
                <w:spacing w:val="-4"/>
                <w:sz w:val="20"/>
              </w:rPr>
              <w:t>INDF</w:t>
            </w:r>
          </w:p>
        </w:tc>
        <w:tc>
          <w:tcPr>
            <w:tcW w:w="1220" w:type="dxa"/>
          </w:tcPr>
          <w:p>
            <w:pPr>
              <w:pStyle w:val="TableParagraph"/>
              <w:spacing w:line="215" w:lineRule="exact" w:before="53"/>
              <w:ind w:left="19"/>
              <w:rPr>
                <w:sz w:val="20"/>
              </w:rPr>
            </w:pPr>
            <w:r>
              <w:rPr>
                <w:spacing w:val="-4"/>
                <w:sz w:val="20"/>
              </w:rPr>
              <w:t>2023</w:t>
            </w:r>
          </w:p>
        </w:tc>
        <w:tc>
          <w:tcPr>
            <w:tcW w:w="1402" w:type="dxa"/>
          </w:tcPr>
          <w:p>
            <w:pPr>
              <w:pStyle w:val="TableParagraph"/>
              <w:spacing w:line="215" w:lineRule="exact" w:before="53"/>
              <w:ind w:left="21" w:right="3"/>
              <w:rPr>
                <w:sz w:val="20"/>
              </w:rPr>
            </w:pPr>
            <w:r>
              <w:rPr>
                <w:spacing w:val="-2"/>
                <w:sz w:val="20"/>
              </w:rPr>
              <w:t>15.027</w:t>
            </w:r>
          </w:p>
        </w:tc>
        <w:tc>
          <w:tcPr>
            <w:tcW w:w="1220" w:type="dxa"/>
          </w:tcPr>
          <w:p>
            <w:pPr>
              <w:pStyle w:val="TableParagraph"/>
              <w:spacing w:line="215" w:lineRule="exact" w:before="53"/>
              <w:ind w:left="19" w:right="1"/>
              <w:rPr>
                <w:sz w:val="20"/>
              </w:rPr>
            </w:pPr>
            <w:r>
              <w:rPr>
                <w:spacing w:val="-2"/>
                <w:sz w:val="20"/>
              </w:rPr>
              <w:t>91.615</w:t>
            </w:r>
          </w:p>
        </w:tc>
        <w:tc>
          <w:tcPr>
            <w:tcW w:w="1705" w:type="dxa"/>
          </w:tcPr>
          <w:p>
            <w:pPr>
              <w:pStyle w:val="TableParagraph"/>
              <w:spacing w:line="215" w:lineRule="exact" w:before="53"/>
              <w:ind w:left="8"/>
              <w:rPr>
                <w:sz w:val="20"/>
              </w:rPr>
            </w:pPr>
            <w:r>
              <w:rPr>
                <w:spacing w:val="-2"/>
                <w:sz w:val="20"/>
              </w:rPr>
              <w:t>16.40</w:t>
            </w:r>
          </w:p>
        </w:tc>
      </w:tr>
      <w:tr>
        <w:trPr>
          <w:trHeight w:val="287" w:hRule="atLeast"/>
        </w:trPr>
        <w:tc>
          <w:tcPr>
            <w:tcW w:w="960" w:type="dxa"/>
          </w:tcPr>
          <w:p>
            <w:pPr>
              <w:pStyle w:val="TableParagraph"/>
              <w:spacing w:line="215" w:lineRule="exact" w:before="53"/>
              <w:ind w:left="14" w:right="5"/>
              <w:rPr>
                <w:sz w:val="20"/>
              </w:rPr>
            </w:pPr>
            <w:r>
              <w:rPr>
                <w:spacing w:val="-5"/>
                <w:sz w:val="20"/>
              </w:rPr>
              <w:t>12</w:t>
            </w:r>
          </w:p>
        </w:tc>
        <w:tc>
          <w:tcPr>
            <w:tcW w:w="1431" w:type="dxa"/>
          </w:tcPr>
          <w:p>
            <w:pPr>
              <w:pStyle w:val="TableParagraph"/>
              <w:spacing w:line="215" w:lineRule="exact" w:before="53"/>
              <w:ind w:left="16"/>
              <w:rPr>
                <w:sz w:val="20"/>
              </w:rPr>
            </w:pPr>
            <w:r>
              <w:rPr>
                <w:spacing w:val="-4"/>
                <w:sz w:val="20"/>
              </w:rPr>
              <w:t>INDF</w:t>
            </w:r>
          </w:p>
        </w:tc>
        <w:tc>
          <w:tcPr>
            <w:tcW w:w="1220" w:type="dxa"/>
          </w:tcPr>
          <w:p>
            <w:pPr>
              <w:pStyle w:val="TableParagraph"/>
              <w:spacing w:line="215" w:lineRule="exact" w:before="53"/>
              <w:ind w:left="19"/>
              <w:rPr>
                <w:sz w:val="20"/>
              </w:rPr>
            </w:pPr>
            <w:r>
              <w:rPr>
                <w:spacing w:val="-4"/>
                <w:sz w:val="20"/>
              </w:rPr>
              <w:t>2024</w:t>
            </w:r>
          </w:p>
        </w:tc>
        <w:tc>
          <w:tcPr>
            <w:tcW w:w="1402" w:type="dxa"/>
          </w:tcPr>
          <w:p>
            <w:pPr>
              <w:pStyle w:val="TableParagraph"/>
              <w:spacing w:line="215" w:lineRule="exact" w:before="53"/>
              <w:ind w:left="21" w:right="3"/>
              <w:rPr>
                <w:sz w:val="20"/>
              </w:rPr>
            </w:pPr>
            <w:r>
              <w:rPr>
                <w:spacing w:val="-2"/>
                <w:sz w:val="20"/>
              </w:rPr>
              <w:t>16.313</w:t>
            </w:r>
          </w:p>
        </w:tc>
        <w:tc>
          <w:tcPr>
            <w:tcW w:w="1220" w:type="dxa"/>
          </w:tcPr>
          <w:p>
            <w:pPr>
              <w:pStyle w:val="TableParagraph"/>
              <w:spacing w:line="215" w:lineRule="exact" w:before="53"/>
              <w:ind w:left="19" w:right="1"/>
              <w:rPr>
                <w:sz w:val="20"/>
              </w:rPr>
            </w:pPr>
            <w:r>
              <w:rPr>
                <w:spacing w:val="-2"/>
                <w:sz w:val="20"/>
              </w:rPr>
              <w:t>95.606</w:t>
            </w:r>
          </w:p>
        </w:tc>
        <w:tc>
          <w:tcPr>
            <w:tcW w:w="1705" w:type="dxa"/>
          </w:tcPr>
          <w:p>
            <w:pPr>
              <w:pStyle w:val="TableParagraph"/>
              <w:spacing w:line="215" w:lineRule="exact" w:before="53"/>
              <w:ind w:left="8"/>
              <w:rPr>
                <w:sz w:val="20"/>
              </w:rPr>
            </w:pPr>
            <w:r>
              <w:rPr>
                <w:spacing w:val="-2"/>
                <w:sz w:val="20"/>
              </w:rPr>
              <w:t>17.06</w:t>
            </w:r>
          </w:p>
        </w:tc>
      </w:tr>
      <w:tr>
        <w:trPr>
          <w:trHeight w:val="287" w:hRule="atLeast"/>
        </w:trPr>
        <w:tc>
          <w:tcPr>
            <w:tcW w:w="960" w:type="dxa"/>
          </w:tcPr>
          <w:p>
            <w:pPr>
              <w:pStyle w:val="TableParagraph"/>
              <w:spacing w:line="215" w:lineRule="exact" w:before="53"/>
              <w:ind w:left="14" w:right="5"/>
              <w:rPr>
                <w:sz w:val="20"/>
              </w:rPr>
            </w:pPr>
            <w:r>
              <w:rPr>
                <w:spacing w:val="-5"/>
                <w:sz w:val="20"/>
              </w:rPr>
              <w:t>13</w:t>
            </w:r>
          </w:p>
        </w:tc>
        <w:tc>
          <w:tcPr>
            <w:tcW w:w="1431" w:type="dxa"/>
          </w:tcPr>
          <w:p>
            <w:pPr>
              <w:pStyle w:val="TableParagraph"/>
              <w:spacing w:line="215" w:lineRule="exact" w:before="53"/>
              <w:ind w:left="16" w:right="3"/>
              <w:rPr>
                <w:sz w:val="20"/>
              </w:rPr>
            </w:pPr>
            <w:r>
              <w:rPr>
                <w:spacing w:val="-4"/>
                <w:sz w:val="20"/>
              </w:rPr>
              <w:t>MYOR</w:t>
            </w:r>
          </w:p>
        </w:tc>
        <w:tc>
          <w:tcPr>
            <w:tcW w:w="1220" w:type="dxa"/>
          </w:tcPr>
          <w:p>
            <w:pPr>
              <w:pStyle w:val="TableParagraph"/>
              <w:spacing w:line="215" w:lineRule="exact" w:before="53"/>
              <w:ind w:left="19"/>
              <w:rPr>
                <w:sz w:val="20"/>
              </w:rPr>
            </w:pPr>
            <w:r>
              <w:rPr>
                <w:spacing w:val="-4"/>
                <w:sz w:val="20"/>
              </w:rPr>
              <w:t>2021</w:t>
            </w:r>
          </w:p>
        </w:tc>
        <w:tc>
          <w:tcPr>
            <w:tcW w:w="1402" w:type="dxa"/>
          </w:tcPr>
          <w:p>
            <w:pPr>
              <w:pStyle w:val="TableParagraph"/>
              <w:spacing w:line="215" w:lineRule="exact" w:before="53"/>
              <w:ind w:left="21" w:right="8"/>
              <w:rPr>
                <w:sz w:val="20"/>
              </w:rPr>
            </w:pPr>
            <w:r>
              <w:rPr>
                <w:spacing w:val="-2"/>
                <w:sz w:val="20"/>
              </w:rPr>
              <w:t>3.919</w:t>
            </w:r>
          </w:p>
        </w:tc>
        <w:tc>
          <w:tcPr>
            <w:tcW w:w="1220" w:type="dxa"/>
          </w:tcPr>
          <w:p>
            <w:pPr>
              <w:pStyle w:val="TableParagraph"/>
              <w:spacing w:line="215" w:lineRule="exact" w:before="53"/>
              <w:ind w:left="19" w:right="1"/>
              <w:rPr>
                <w:sz w:val="20"/>
              </w:rPr>
            </w:pPr>
            <w:r>
              <w:rPr>
                <w:spacing w:val="-2"/>
                <w:sz w:val="20"/>
              </w:rPr>
              <w:t>13.333</w:t>
            </w:r>
          </w:p>
        </w:tc>
        <w:tc>
          <w:tcPr>
            <w:tcW w:w="1705" w:type="dxa"/>
          </w:tcPr>
          <w:p>
            <w:pPr>
              <w:pStyle w:val="TableParagraph"/>
              <w:spacing w:line="215" w:lineRule="exact" w:before="53"/>
              <w:ind w:left="8"/>
              <w:rPr>
                <w:sz w:val="20"/>
              </w:rPr>
            </w:pPr>
            <w:r>
              <w:rPr>
                <w:spacing w:val="-2"/>
                <w:sz w:val="20"/>
              </w:rPr>
              <w:t>29.39</w:t>
            </w:r>
          </w:p>
        </w:tc>
      </w:tr>
      <w:tr>
        <w:trPr>
          <w:trHeight w:val="287" w:hRule="atLeast"/>
        </w:trPr>
        <w:tc>
          <w:tcPr>
            <w:tcW w:w="960" w:type="dxa"/>
          </w:tcPr>
          <w:p>
            <w:pPr>
              <w:pStyle w:val="TableParagraph"/>
              <w:spacing w:line="215" w:lineRule="exact" w:before="53"/>
              <w:ind w:left="14" w:right="5"/>
              <w:rPr>
                <w:sz w:val="20"/>
              </w:rPr>
            </w:pPr>
            <w:r>
              <w:rPr>
                <w:spacing w:val="-5"/>
                <w:sz w:val="20"/>
              </w:rPr>
              <w:t>14</w:t>
            </w:r>
          </w:p>
        </w:tc>
        <w:tc>
          <w:tcPr>
            <w:tcW w:w="1431" w:type="dxa"/>
          </w:tcPr>
          <w:p>
            <w:pPr>
              <w:pStyle w:val="TableParagraph"/>
              <w:spacing w:line="215" w:lineRule="exact" w:before="53"/>
              <w:ind w:left="16" w:right="3"/>
              <w:rPr>
                <w:sz w:val="20"/>
              </w:rPr>
            </w:pPr>
            <w:r>
              <w:rPr>
                <w:spacing w:val="-4"/>
                <w:sz w:val="20"/>
              </w:rPr>
              <w:t>MYOR</w:t>
            </w:r>
          </w:p>
        </w:tc>
        <w:tc>
          <w:tcPr>
            <w:tcW w:w="1220" w:type="dxa"/>
          </w:tcPr>
          <w:p>
            <w:pPr>
              <w:pStyle w:val="TableParagraph"/>
              <w:spacing w:line="215" w:lineRule="exact" w:before="53"/>
              <w:ind w:left="19"/>
              <w:rPr>
                <w:sz w:val="20"/>
              </w:rPr>
            </w:pPr>
            <w:r>
              <w:rPr>
                <w:spacing w:val="-4"/>
                <w:sz w:val="20"/>
              </w:rPr>
              <w:t>2022</w:t>
            </w:r>
          </w:p>
        </w:tc>
        <w:tc>
          <w:tcPr>
            <w:tcW w:w="1402" w:type="dxa"/>
          </w:tcPr>
          <w:p>
            <w:pPr>
              <w:pStyle w:val="TableParagraph"/>
              <w:spacing w:line="215" w:lineRule="exact" w:before="53"/>
              <w:ind w:left="21" w:right="8"/>
              <w:rPr>
                <w:sz w:val="20"/>
              </w:rPr>
            </w:pPr>
            <w:r>
              <w:rPr>
                <w:spacing w:val="-2"/>
                <w:sz w:val="20"/>
              </w:rPr>
              <w:t>4.701</w:t>
            </w:r>
          </w:p>
        </w:tc>
        <w:tc>
          <w:tcPr>
            <w:tcW w:w="1220" w:type="dxa"/>
          </w:tcPr>
          <w:p>
            <w:pPr>
              <w:pStyle w:val="TableParagraph"/>
              <w:spacing w:line="215" w:lineRule="exact" w:before="53"/>
              <w:ind w:left="19" w:right="1"/>
              <w:rPr>
                <w:sz w:val="20"/>
              </w:rPr>
            </w:pPr>
            <w:r>
              <w:rPr>
                <w:spacing w:val="-2"/>
                <w:sz w:val="20"/>
              </w:rPr>
              <w:t>15.532</w:t>
            </w:r>
          </w:p>
        </w:tc>
        <w:tc>
          <w:tcPr>
            <w:tcW w:w="1705" w:type="dxa"/>
          </w:tcPr>
          <w:p>
            <w:pPr>
              <w:pStyle w:val="TableParagraph"/>
              <w:spacing w:line="215" w:lineRule="exact" w:before="53"/>
              <w:ind w:left="8"/>
              <w:rPr>
                <w:sz w:val="20"/>
              </w:rPr>
            </w:pPr>
            <w:r>
              <w:rPr>
                <w:spacing w:val="-2"/>
                <w:sz w:val="20"/>
              </w:rPr>
              <w:t>30.27</w:t>
            </w:r>
          </w:p>
        </w:tc>
      </w:tr>
      <w:tr>
        <w:trPr>
          <w:trHeight w:val="287" w:hRule="atLeast"/>
        </w:trPr>
        <w:tc>
          <w:tcPr>
            <w:tcW w:w="960" w:type="dxa"/>
          </w:tcPr>
          <w:p>
            <w:pPr>
              <w:pStyle w:val="TableParagraph"/>
              <w:spacing w:line="215" w:lineRule="exact" w:before="53"/>
              <w:ind w:left="14" w:right="5"/>
              <w:rPr>
                <w:sz w:val="20"/>
              </w:rPr>
            </w:pPr>
            <w:r>
              <w:rPr>
                <w:spacing w:val="-5"/>
                <w:sz w:val="20"/>
              </w:rPr>
              <w:t>15</w:t>
            </w:r>
          </w:p>
        </w:tc>
        <w:tc>
          <w:tcPr>
            <w:tcW w:w="1431" w:type="dxa"/>
          </w:tcPr>
          <w:p>
            <w:pPr>
              <w:pStyle w:val="TableParagraph"/>
              <w:spacing w:line="215" w:lineRule="exact" w:before="53"/>
              <w:ind w:left="16" w:right="3"/>
              <w:rPr>
                <w:sz w:val="20"/>
              </w:rPr>
            </w:pPr>
            <w:r>
              <w:rPr>
                <w:spacing w:val="-4"/>
                <w:sz w:val="20"/>
              </w:rPr>
              <w:t>MYOR</w:t>
            </w:r>
          </w:p>
        </w:tc>
        <w:tc>
          <w:tcPr>
            <w:tcW w:w="1220" w:type="dxa"/>
          </w:tcPr>
          <w:p>
            <w:pPr>
              <w:pStyle w:val="TableParagraph"/>
              <w:spacing w:line="215" w:lineRule="exact" w:before="53"/>
              <w:ind w:left="19"/>
              <w:rPr>
                <w:sz w:val="20"/>
              </w:rPr>
            </w:pPr>
            <w:r>
              <w:rPr>
                <w:spacing w:val="-4"/>
                <w:sz w:val="20"/>
              </w:rPr>
              <w:t>2023</w:t>
            </w:r>
          </w:p>
        </w:tc>
        <w:tc>
          <w:tcPr>
            <w:tcW w:w="1402" w:type="dxa"/>
          </w:tcPr>
          <w:p>
            <w:pPr>
              <w:pStyle w:val="TableParagraph"/>
              <w:spacing w:line="215" w:lineRule="exact" w:before="53"/>
              <w:ind w:left="21" w:right="8"/>
              <w:rPr>
                <w:sz w:val="20"/>
              </w:rPr>
            </w:pPr>
            <w:r>
              <w:rPr>
                <w:spacing w:val="-2"/>
                <w:sz w:val="20"/>
              </w:rPr>
              <w:t>3.628</w:t>
            </w:r>
          </w:p>
        </w:tc>
        <w:tc>
          <w:tcPr>
            <w:tcW w:w="1220" w:type="dxa"/>
          </w:tcPr>
          <w:p>
            <w:pPr>
              <w:pStyle w:val="TableParagraph"/>
              <w:spacing w:line="215" w:lineRule="exact" w:before="53"/>
              <w:ind w:left="19" w:right="1"/>
              <w:rPr>
                <w:sz w:val="20"/>
              </w:rPr>
            </w:pPr>
            <w:r>
              <w:rPr>
                <w:spacing w:val="-2"/>
                <w:sz w:val="20"/>
              </w:rPr>
              <w:t>15.296</w:t>
            </w:r>
          </w:p>
        </w:tc>
        <w:tc>
          <w:tcPr>
            <w:tcW w:w="1705" w:type="dxa"/>
          </w:tcPr>
          <w:p>
            <w:pPr>
              <w:pStyle w:val="TableParagraph"/>
              <w:spacing w:line="215" w:lineRule="exact" w:before="53"/>
              <w:ind w:left="8"/>
              <w:rPr>
                <w:sz w:val="20"/>
              </w:rPr>
            </w:pPr>
            <w:r>
              <w:rPr>
                <w:spacing w:val="-2"/>
                <w:sz w:val="20"/>
              </w:rPr>
              <w:t>23.72</w:t>
            </w:r>
          </w:p>
        </w:tc>
      </w:tr>
      <w:tr>
        <w:trPr>
          <w:trHeight w:val="287" w:hRule="atLeast"/>
        </w:trPr>
        <w:tc>
          <w:tcPr>
            <w:tcW w:w="960" w:type="dxa"/>
          </w:tcPr>
          <w:p>
            <w:pPr>
              <w:pStyle w:val="TableParagraph"/>
              <w:spacing w:line="215" w:lineRule="exact" w:before="53"/>
              <w:ind w:left="14" w:right="5"/>
              <w:rPr>
                <w:sz w:val="20"/>
              </w:rPr>
            </w:pPr>
            <w:r>
              <w:rPr>
                <w:spacing w:val="-5"/>
                <w:sz w:val="20"/>
              </w:rPr>
              <w:t>16</w:t>
            </w:r>
          </w:p>
        </w:tc>
        <w:tc>
          <w:tcPr>
            <w:tcW w:w="1431" w:type="dxa"/>
          </w:tcPr>
          <w:p>
            <w:pPr>
              <w:pStyle w:val="TableParagraph"/>
              <w:spacing w:line="215" w:lineRule="exact" w:before="53"/>
              <w:ind w:left="16" w:right="3"/>
              <w:rPr>
                <w:sz w:val="20"/>
              </w:rPr>
            </w:pPr>
            <w:r>
              <w:rPr>
                <w:spacing w:val="-4"/>
                <w:sz w:val="20"/>
              </w:rPr>
              <w:t>MYOR</w:t>
            </w:r>
          </w:p>
        </w:tc>
        <w:tc>
          <w:tcPr>
            <w:tcW w:w="1220" w:type="dxa"/>
          </w:tcPr>
          <w:p>
            <w:pPr>
              <w:pStyle w:val="TableParagraph"/>
              <w:spacing w:line="215" w:lineRule="exact" w:before="53"/>
              <w:ind w:left="19"/>
              <w:rPr>
                <w:sz w:val="20"/>
              </w:rPr>
            </w:pPr>
            <w:r>
              <w:rPr>
                <w:spacing w:val="-4"/>
                <w:sz w:val="20"/>
              </w:rPr>
              <w:t>2024</w:t>
            </w:r>
          </w:p>
        </w:tc>
        <w:tc>
          <w:tcPr>
            <w:tcW w:w="1402" w:type="dxa"/>
          </w:tcPr>
          <w:p>
            <w:pPr>
              <w:pStyle w:val="TableParagraph"/>
              <w:spacing w:line="215" w:lineRule="exact" w:before="53"/>
              <w:ind w:left="21" w:right="8"/>
              <w:rPr>
                <w:sz w:val="20"/>
              </w:rPr>
            </w:pPr>
            <w:r>
              <w:rPr>
                <w:spacing w:val="-2"/>
                <w:sz w:val="20"/>
              </w:rPr>
              <w:t>3.765</w:t>
            </w:r>
          </w:p>
        </w:tc>
        <w:tc>
          <w:tcPr>
            <w:tcW w:w="1220" w:type="dxa"/>
          </w:tcPr>
          <w:p>
            <w:pPr>
              <w:pStyle w:val="TableParagraph"/>
              <w:spacing w:line="215" w:lineRule="exact" w:before="53"/>
              <w:ind w:left="19" w:right="1"/>
              <w:rPr>
                <w:sz w:val="20"/>
              </w:rPr>
            </w:pPr>
            <w:r>
              <w:rPr>
                <w:spacing w:val="-2"/>
                <w:sz w:val="20"/>
              </w:rPr>
              <w:t>12.667</w:t>
            </w:r>
          </w:p>
        </w:tc>
        <w:tc>
          <w:tcPr>
            <w:tcW w:w="1705" w:type="dxa"/>
          </w:tcPr>
          <w:p>
            <w:pPr>
              <w:pStyle w:val="TableParagraph"/>
              <w:spacing w:line="215" w:lineRule="exact" w:before="53"/>
              <w:ind w:left="8"/>
              <w:rPr>
                <w:sz w:val="20"/>
              </w:rPr>
            </w:pPr>
            <w:r>
              <w:rPr>
                <w:spacing w:val="-2"/>
                <w:sz w:val="20"/>
              </w:rPr>
              <w:t>29.72</w:t>
            </w:r>
          </w:p>
        </w:tc>
      </w:tr>
      <w:tr>
        <w:trPr>
          <w:trHeight w:val="288" w:hRule="atLeast"/>
        </w:trPr>
        <w:tc>
          <w:tcPr>
            <w:tcW w:w="960" w:type="dxa"/>
          </w:tcPr>
          <w:p>
            <w:pPr>
              <w:pStyle w:val="TableParagraph"/>
              <w:spacing w:line="215" w:lineRule="exact" w:before="53"/>
              <w:ind w:left="14" w:right="5"/>
              <w:rPr>
                <w:sz w:val="20"/>
              </w:rPr>
            </w:pPr>
            <w:r>
              <w:rPr>
                <w:spacing w:val="-5"/>
                <w:sz w:val="20"/>
              </w:rPr>
              <w:t>17</w:t>
            </w:r>
          </w:p>
        </w:tc>
        <w:tc>
          <w:tcPr>
            <w:tcW w:w="1431" w:type="dxa"/>
          </w:tcPr>
          <w:p>
            <w:pPr>
              <w:pStyle w:val="TableParagraph"/>
              <w:spacing w:line="215" w:lineRule="exact" w:before="53"/>
              <w:ind w:left="16" w:right="10"/>
              <w:rPr>
                <w:sz w:val="20"/>
              </w:rPr>
            </w:pPr>
            <w:r>
              <w:rPr>
                <w:spacing w:val="-4"/>
                <w:sz w:val="20"/>
              </w:rPr>
              <w:t>KLBF</w:t>
            </w:r>
          </w:p>
        </w:tc>
        <w:tc>
          <w:tcPr>
            <w:tcW w:w="1220" w:type="dxa"/>
          </w:tcPr>
          <w:p>
            <w:pPr>
              <w:pStyle w:val="TableParagraph"/>
              <w:spacing w:line="215" w:lineRule="exact" w:before="53"/>
              <w:ind w:left="19"/>
              <w:rPr>
                <w:sz w:val="20"/>
              </w:rPr>
            </w:pPr>
            <w:r>
              <w:rPr>
                <w:spacing w:val="-4"/>
                <w:sz w:val="20"/>
              </w:rPr>
              <w:t>2021</w:t>
            </w:r>
          </w:p>
        </w:tc>
        <w:tc>
          <w:tcPr>
            <w:tcW w:w="1402" w:type="dxa"/>
          </w:tcPr>
          <w:p>
            <w:pPr>
              <w:pStyle w:val="TableParagraph"/>
              <w:spacing w:line="215" w:lineRule="exact" w:before="53"/>
              <w:ind w:left="21" w:right="8"/>
              <w:rPr>
                <w:sz w:val="20"/>
              </w:rPr>
            </w:pPr>
            <w:r>
              <w:rPr>
                <w:spacing w:val="-2"/>
                <w:sz w:val="20"/>
              </w:rPr>
              <w:t>5.332</w:t>
            </w:r>
          </w:p>
        </w:tc>
        <w:tc>
          <w:tcPr>
            <w:tcW w:w="1220" w:type="dxa"/>
          </w:tcPr>
          <w:p>
            <w:pPr>
              <w:pStyle w:val="TableParagraph"/>
              <w:spacing w:line="215" w:lineRule="exact" w:before="53"/>
              <w:ind w:left="19" w:right="1"/>
              <w:rPr>
                <w:sz w:val="20"/>
              </w:rPr>
            </w:pPr>
            <w:r>
              <w:rPr>
                <w:spacing w:val="-2"/>
                <w:sz w:val="20"/>
              </w:rPr>
              <w:t>16.235</w:t>
            </w:r>
          </w:p>
        </w:tc>
        <w:tc>
          <w:tcPr>
            <w:tcW w:w="1705" w:type="dxa"/>
          </w:tcPr>
          <w:p>
            <w:pPr>
              <w:pStyle w:val="TableParagraph"/>
              <w:spacing w:line="215" w:lineRule="exact" w:before="53"/>
              <w:ind w:left="8"/>
              <w:rPr>
                <w:sz w:val="20"/>
              </w:rPr>
            </w:pPr>
            <w:r>
              <w:rPr>
                <w:spacing w:val="-2"/>
                <w:sz w:val="20"/>
              </w:rPr>
              <w:t>32.84</w:t>
            </w:r>
          </w:p>
        </w:tc>
      </w:tr>
      <w:tr>
        <w:trPr>
          <w:trHeight w:val="287" w:hRule="atLeast"/>
        </w:trPr>
        <w:tc>
          <w:tcPr>
            <w:tcW w:w="960" w:type="dxa"/>
          </w:tcPr>
          <w:p>
            <w:pPr>
              <w:pStyle w:val="TableParagraph"/>
              <w:spacing w:line="215" w:lineRule="exact" w:before="53"/>
              <w:ind w:left="14" w:right="5"/>
              <w:rPr>
                <w:sz w:val="20"/>
              </w:rPr>
            </w:pPr>
            <w:r>
              <w:rPr>
                <w:spacing w:val="-5"/>
                <w:sz w:val="20"/>
              </w:rPr>
              <w:t>18</w:t>
            </w:r>
          </w:p>
        </w:tc>
        <w:tc>
          <w:tcPr>
            <w:tcW w:w="1431" w:type="dxa"/>
          </w:tcPr>
          <w:p>
            <w:pPr>
              <w:pStyle w:val="TableParagraph"/>
              <w:spacing w:line="215" w:lineRule="exact" w:before="53"/>
              <w:ind w:left="16" w:right="10"/>
              <w:rPr>
                <w:sz w:val="20"/>
              </w:rPr>
            </w:pPr>
            <w:r>
              <w:rPr>
                <w:spacing w:val="-4"/>
                <w:sz w:val="20"/>
              </w:rPr>
              <w:t>KLBF</w:t>
            </w:r>
          </w:p>
        </w:tc>
        <w:tc>
          <w:tcPr>
            <w:tcW w:w="1220" w:type="dxa"/>
          </w:tcPr>
          <w:p>
            <w:pPr>
              <w:pStyle w:val="TableParagraph"/>
              <w:spacing w:line="215" w:lineRule="exact" w:before="53"/>
              <w:ind w:left="19"/>
              <w:rPr>
                <w:sz w:val="20"/>
              </w:rPr>
            </w:pPr>
            <w:r>
              <w:rPr>
                <w:spacing w:val="-4"/>
                <w:sz w:val="20"/>
              </w:rPr>
              <w:t>2022</w:t>
            </w:r>
          </w:p>
        </w:tc>
        <w:tc>
          <w:tcPr>
            <w:tcW w:w="1402" w:type="dxa"/>
          </w:tcPr>
          <w:p>
            <w:pPr>
              <w:pStyle w:val="TableParagraph"/>
              <w:spacing w:line="215" w:lineRule="exact" w:before="53"/>
              <w:ind w:left="21" w:right="8"/>
              <w:rPr>
                <w:sz w:val="20"/>
              </w:rPr>
            </w:pPr>
            <w:r>
              <w:rPr>
                <w:spacing w:val="-2"/>
                <w:sz w:val="20"/>
              </w:rPr>
              <w:t>5.383</w:t>
            </w:r>
          </w:p>
        </w:tc>
        <w:tc>
          <w:tcPr>
            <w:tcW w:w="1220" w:type="dxa"/>
          </w:tcPr>
          <w:p>
            <w:pPr>
              <w:pStyle w:val="TableParagraph"/>
              <w:spacing w:line="215" w:lineRule="exact" w:before="53"/>
              <w:ind w:left="19" w:right="1"/>
              <w:rPr>
                <w:sz w:val="20"/>
              </w:rPr>
            </w:pPr>
            <w:r>
              <w:rPr>
                <w:spacing w:val="-2"/>
                <w:sz w:val="20"/>
              </w:rPr>
              <w:t>16.551</w:t>
            </w:r>
          </w:p>
        </w:tc>
        <w:tc>
          <w:tcPr>
            <w:tcW w:w="1705" w:type="dxa"/>
          </w:tcPr>
          <w:p>
            <w:pPr>
              <w:pStyle w:val="TableParagraph"/>
              <w:spacing w:line="215" w:lineRule="exact" w:before="53"/>
              <w:ind w:left="8"/>
              <w:rPr>
                <w:sz w:val="20"/>
              </w:rPr>
            </w:pPr>
            <w:r>
              <w:rPr>
                <w:spacing w:val="-2"/>
                <w:sz w:val="20"/>
              </w:rPr>
              <w:t>32.52</w:t>
            </w:r>
          </w:p>
        </w:tc>
      </w:tr>
      <w:tr>
        <w:trPr>
          <w:trHeight w:val="287" w:hRule="atLeast"/>
        </w:trPr>
        <w:tc>
          <w:tcPr>
            <w:tcW w:w="960" w:type="dxa"/>
          </w:tcPr>
          <w:p>
            <w:pPr>
              <w:pStyle w:val="TableParagraph"/>
              <w:spacing w:line="215" w:lineRule="exact" w:before="53"/>
              <w:ind w:left="14" w:right="5"/>
              <w:rPr>
                <w:sz w:val="20"/>
              </w:rPr>
            </w:pPr>
            <w:r>
              <w:rPr>
                <w:spacing w:val="-5"/>
                <w:sz w:val="20"/>
              </w:rPr>
              <w:t>19</w:t>
            </w:r>
          </w:p>
        </w:tc>
        <w:tc>
          <w:tcPr>
            <w:tcW w:w="1431" w:type="dxa"/>
          </w:tcPr>
          <w:p>
            <w:pPr>
              <w:pStyle w:val="TableParagraph"/>
              <w:spacing w:line="215" w:lineRule="exact" w:before="53"/>
              <w:ind w:left="16" w:right="10"/>
              <w:rPr>
                <w:sz w:val="20"/>
              </w:rPr>
            </w:pPr>
            <w:r>
              <w:rPr>
                <w:spacing w:val="-4"/>
                <w:sz w:val="20"/>
              </w:rPr>
              <w:t>KLBF</w:t>
            </w:r>
          </w:p>
        </w:tc>
        <w:tc>
          <w:tcPr>
            <w:tcW w:w="1220" w:type="dxa"/>
          </w:tcPr>
          <w:p>
            <w:pPr>
              <w:pStyle w:val="TableParagraph"/>
              <w:spacing w:line="215" w:lineRule="exact" w:before="53"/>
              <w:ind w:left="19"/>
              <w:rPr>
                <w:sz w:val="20"/>
              </w:rPr>
            </w:pPr>
            <w:r>
              <w:rPr>
                <w:spacing w:val="-4"/>
                <w:sz w:val="20"/>
              </w:rPr>
              <w:t>2023</w:t>
            </w:r>
          </w:p>
        </w:tc>
        <w:tc>
          <w:tcPr>
            <w:tcW w:w="1402" w:type="dxa"/>
          </w:tcPr>
          <w:p>
            <w:pPr>
              <w:pStyle w:val="TableParagraph"/>
              <w:spacing w:line="215" w:lineRule="exact" w:before="53"/>
              <w:ind w:left="21" w:right="8"/>
              <w:rPr>
                <w:sz w:val="20"/>
              </w:rPr>
            </w:pPr>
            <w:r>
              <w:rPr>
                <w:spacing w:val="-2"/>
                <w:sz w:val="20"/>
              </w:rPr>
              <w:t>5.575</w:t>
            </w:r>
          </w:p>
        </w:tc>
        <w:tc>
          <w:tcPr>
            <w:tcW w:w="1220" w:type="dxa"/>
          </w:tcPr>
          <w:p>
            <w:pPr>
              <w:pStyle w:val="TableParagraph"/>
              <w:spacing w:line="215" w:lineRule="exact" w:before="53"/>
              <w:ind w:left="19" w:right="1"/>
              <w:rPr>
                <w:sz w:val="20"/>
              </w:rPr>
            </w:pPr>
            <w:r>
              <w:rPr>
                <w:spacing w:val="-2"/>
                <w:sz w:val="20"/>
              </w:rPr>
              <w:t>16.795</w:t>
            </w:r>
          </w:p>
        </w:tc>
        <w:tc>
          <w:tcPr>
            <w:tcW w:w="1705" w:type="dxa"/>
          </w:tcPr>
          <w:p>
            <w:pPr>
              <w:pStyle w:val="TableParagraph"/>
              <w:spacing w:line="215" w:lineRule="exact" w:before="53"/>
              <w:ind w:left="8"/>
              <w:rPr>
                <w:sz w:val="20"/>
              </w:rPr>
            </w:pPr>
            <w:r>
              <w:rPr>
                <w:spacing w:val="-2"/>
                <w:sz w:val="20"/>
              </w:rPr>
              <w:t>33.19</w:t>
            </w:r>
          </w:p>
        </w:tc>
      </w:tr>
      <w:tr>
        <w:trPr>
          <w:trHeight w:val="292" w:hRule="atLeast"/>
        </w:trPr>
        <w:tc>
          <w:tcPr>
            <w:tcW w:w="960" w:type="dxa"/>
          </w:tcPr>
          <w:p>
            <w:pPr>
              <w:pStyle w:val="TableParagraph"/>
              <w:spacing w:line="215" w:lineRule="exact" w:before="58"/>
              <w:ind w:left="14" w:right="5"/>
              <w:rPr>
                <w:sz w:val="20"/>
              </w:rPr>
            </w:pPr>
            <w:r>
              <w:rPr>
                <w:spacing w:val="-5"/>
                <w:sz w:val="20"/>
              </w:rPr>
              <w:t>20</w:t>
            </w:r>
          </w:p>
        </w:tc>
        <w:tc>
          <w:tcPr>
            <w:tcW w:w="1431" w:type="dxa"/>
          </w:tcPr>
          <w:p>
            <w:pPr>
              <w:pStyle w:val="TableParagraph"/>
              <w:spacing w:line="215" w:lineRule="exact" w:before="58"/>
              <w:ind w:left="16" w:right="10"/>
              <w:rPr>
                <w:sz w:val="20"/>
              </w:rPr>
            </w:pPr>
            <w:r>
              <w:rPr>
                <w:spacing w:val="-4"/>
                <w:sz w:val="20"/>
              </w:rPr>
              <w:t>KLBF</w:t>
            </w:r>
          </w:p>
        </w:tc>
        <w:tc>
          <w:tcPr>
            <w:tcW w:w="1220" w:type="dxa"/>
          </w:tcPr>
          <w:p>
            <w:pPr>
              <w:pStyle w:val="TableParagraph"/>
              <w:spacing w:line="215" w:lineRule="exact" w:before="58"/>
              <w:ind w:left="19"/>
              <w:rPr>
                <w:sz w:val="20"/>
              </w:rPr>
            </w:pPr>
            <w:r>
              <w:rPr>
                <w:spacing w:val="-4"/>
                <w:sz w:val="20"/>
              </w:rPr>
              <w:t>2024</w:t>
            </w:r>
          </w:p>
        </w:tc>
        <w:tc>
          <w:tcPr>
            <w:tcW w:w="1402" w:type="dxa"/>
          </w:tcPr>
          <w:p>
            <w:pPr>
              <w:pStyle w:val="TableParagraph"/>
              <w:spacing w:line="215" w:lineRule="exact" w:before="58"/>
              <w:ind w:left="21" w:right="8"/>
              <w:rPr>
                <w:sz w:val="20"/>
              </w:rPr>
            </w:pPr>
            <w:r>
              <w:rPr>
                <w:spacing w:val="-2"/>
                <w:sz w:val="20"/>
              </w:rPr>
              <w:t>5.656</w:t>
            </w:r>
          </w:p>
        </w:tc>
        <w:tc>
          <w:tcPr>
            <w:tcW w:w="1220" w:type="dxa"/>
          </w:tcPr>
          <w:p>
            <w:pPr>
              <w:pStyle w:val="TableParagraph"/>
              <w:spacing w:line="215" w:lineRule="exact" w:before="58"/>
              <w:ind w:left="19" w:right="1"/>
              <w:rPr>
                <w:sz w:val="20"/>
              </w:rPr>
            </w:pPr>
            <w:r>
              <w:rPr>
                <w:spacing w:val="-2"/>
                <w:sz w:val="20"/>
              </w:rPr>
              <w:t>16.736</w:t>
            </w:r>
          </w:p>
        </w:tc>
        <w:tc>
          <w:tcPr>
            <w:tcW w:w="1705" w:type="dxa"/>
          </w:tcPr>
          <w:p>
            <w:pPr>
              <w:pStyle w:val="TableParagraph"/>
              <w:spacing w:line="215" w:lineRule="exact" w:before="58"/>
              <w:ind w:left="8"/>
              <w:rPr>
                <w:sz w:val="20"/>
              </w:rPr>
            </w:pPr>
            <w:r>
              <w:rPr>
                <w:spacing w:val="-2"/>
                <w:sz w:val="20"/>
              </w:rPr>
              <w:t>33.80</w:t>
            </w:r>
          </w:p>
        </w:tc>
      </w:tr>
      <w:tr>
        <w:trPr>
          <w:trHeight w:val="287" w:hRule="atLeast"/>
        </w:trPr>
        <w:tc>
          <w:tcPr>
            <w:tcW w:w="960" w:type="dxa"/>
          </w:tcPr>
          <w:p>
            <w:pPr>
              <w:pStyle w:val="TableParagraph"/>
              <w:spacing w:line="215" w:lineRule="exact" w:before="53"/>
              <w:ind w:left="14" w:right="5"/>
              <w:rPr>
                <w:sz w:val="20"/>
              </w:rPr>
            </w:pPr>
            <w:r>
              <w:rPr>
                <w:spacing w:val="-5"/>
                <w:sz w:val="20"/>
              </w:rPr>
              <w:t>21</w:t>
            </w:r>
          </w:p>
        </w:tc>
        <w:tc>
          <w:tcPr>
            <w:tcW w:w="1431" w:type="dxa"/>
          </w:tcPr>
          <w:p>
            <w:pPr>
              <w:pStyle w:val="TableParagraph"/>
              <w:spacing w:line="215" w:lineRule="exact" w:before="53"/>
              <w:ind w:left="16" w:right="5"/>
              <w:rPr>
                <w:sz w:val="20"/>
              </w:rPr>
            </w:pPr>
            <w:r>
              <w:rPr>
                <w:spacing w:val="-2"/>
                <w:sz w:val="20"/>
              </w:rPr>
              <w:t>MERCK</w:t>
            </w:r>
          </w:p>
        </w:tc>
        <w:tc>
          <w:tcPr>
            <w:tcW w:w="1220" w:type="dxa"/>
          </w:tcPr>
          <w:p>
            <w:pPr>
              <w:pStyle w:val="TableParagraph"/>
              <w:spacing w:line="215" w:lineRule="exact" w:before="53"/>
              <w:ind w:left="19"/>
              <w:rPr>
                <w:sz w:val="20"/>
              </w:rPr>
            </w:pPr>
            <w:r>
              <w:rPr>
                <w:spacing w:val="-4"/>
                <w:sz w:val="20"/>
              </w:rPr>
              <w:t>2021</w:t>
            </w:r>
          </w:p>
        </w:tc>
        <w:tc>
          <w:tcPr>
            <w:tcW w:w="1402" w:type="dxa"/>
          </w:tcPr>
          <w:p>
            <w:pPr>
              <w:pStyle w:val="TableParagraph"/>
              <w:spacing w:line="215" w:lineRule="exact" w:before="53"/>
              <w:ind w:left="21" w:right="7"/>
              <w:rPr>
                <w:sz w:val="20"/>
              </w:rPr>
            </w:pPr>
            <w:r>
              <w:rPr>
                <w:spacing w:val="-5"/>
                <w:sz w:val="20"/>
              </w:rPr>
              <w:t>181</w:t>
            </w:r>
          </w:p>
        </w:tc>
        <w:tc>
          <w:tcPr>
            <w:tcW w:w="1220" w:type="dxa"/>
          </w:tcPr>
          <w:p>
            <w:pPr>
              <w:pStyle w:val="TableParagraph"/>
              <w:spacing w:line="215" w:lineRule="exact" w:before="53"/>
              <w:ind w:left="19" w:right="6"/>
              <w:rPr>
                <w:sz w:val="20"/>
              </w:rPr>
            </w:pPr>
            <w:r>
              <w:rPr>
                <w:spacing w:val="-5"/>
                <w:sz w:val="20"/>
              </w:rPr>
              <w:t>401</w:t>
            </w:r>
          </w:p>
        </w:tc>
        <w:tc>
          <w:tcPr>
            <w:tcW w:w="1705" w:type="dxa"/>
          </w:tcPr>
          <w:p>
            <w:pPr>
              <w:pStyle w:val="TableParagraph"/>
              <w:spacing w:line="215" w:lineRule="exact" w:before="53"/>
              <w:ind w:left="8"/>
              <w:rPr>
                <w:sz w:val="20"/>
              </w:rPr>
            </w:pPr>
            <w:r>
              <w:rPr>
                <w:spacing w:val="-2"/>
                <w:sz w:val="20"/>
              </w:rPr>
              <w:t>45.14</w:t>
            </w:r>
          </w:p>
        </w:tc>
      </w:tr>
      <w:tr>
        <w:trPr>
          <w:trHeight w:val="288" w:hRule="atLeast"/>
        </w:trPr>
        <w:tc>
          <w:tcPr>
            <w:tcW w:w="960" w:type="dxa"/>
          </w:tcPr>
          <w:p>
            <w:pPr>
              <w:pStyle w:val="TableParagraph"/>
              <w:spacing w:line="215" w:lineRule="exact" w:before="53"/>
              <w:ind w:left="14" w:right="5"/>
              <w:rPr>
                <w:sz w:val="20"/>
              </w:rPr>
            </w:pPr>
            <w:r>
              <w:rPr>
                <w:spacing w:val="-5"/>
                <w:sz w:val="20"/>
              </w:rPr>
              <w:t>22</w:t>
            </w:r>
          </w:p>
        </w:tc>
        <w:tc>
          <w:tcPr>
            <w:tcW w:w="1431" w:type="dxa"/>
          </w:tcPr>
          <w:p>
            <w:pPr>
              <w:pStyle w:val="TableParagraph"/>
              <w:spacing w:line="215" w:lineRule="exact" w:before="53"/>
              <w:ind w:left="16" w:right="5"/>
              <w:rPr>
                <w:sz w:val="20"/>
              </w:rPr>
            </w:pPr>
            <w:r>
              <w:rPr>
                <w:spacing w:val="-2"/>
                <w:sz w:val="20"/>
              </w:rPr>
              <w:t>MERCK</w:t>
            </w:r>
          </w:p>
        </w:tc>
        <w:tc>
          <w:tcPr>
            <w:tcW w:w="1220" w:type="dxa"/>
          </w:tcPr>
          <w:p>
            <w:pPr>
              <w:pStyle w:val="TableParagraph"/>
              <w:spacing w:line="215" w:lineRule="exact" w:before="53"/>
              <w:ind w:left="19"/>
              <w:rPr>
                <w:sz w:val="20"/>
              </w:rPr>
            </w:pPr>
            <w:r>
              <w:rPr>
                <w:spacing w:val="-4"/>
                <w:sz w:val="20"/>
              </w:rPr>
              <w:t>2022</w:t>
            </w:r>
          </w:p>
        </w:tc>
        <w:tc>
          <w:tcPr>
            <w:tcW w:w="1402" w:type="dxa"/>
          </w:tcPr>
          <w:p>
            <w:pPr>
              <w:pStyle w:val="TableParagraph"/>
              <w:spacing w:line="215" w:lineRule="exact" w:before="53"/>
              <w:ind w:left="21" w:right="7"/>
              <w:rPr>
                <w:sz w:val="20"/>
              </w:rPr>
            </w:pPr>
            <w:r>
              <w:rPr>
                <w:spacing w:val="-5"/>
                <w:sz w:val="20"/>
              </w:rPr>
              <w:t>167</w:t>
            </w:r>
          </w:p>
        </w:tc>
        <w:tc>
          <w:tcPr>
            <w:tcW w:w="1220" w:type="dxa"/>
          </w:tcPr>
          <w:p>
            <w:pPr>
              <w:pStyle w:val="TableParagraph"/>
              <w:spacing w:line="215" w:lineRule="exact" w:before="53"/>
              <w:ind w:left="19" w:right="6"/>
              <w:rPr>
                <w:sz w:val="20"/>
              </w:rPr>
            </w:pPr>
            <w:r>
              <w:rPr>
                <w:spacing w:val="-5"/>
                <w:sz w:val="20"/>
              </w:rPr>
              <w:t>389</w:t>
            </w:r>
          </w:p>
        </w:tc>
        <w:tc>
          <w:tcPr>
            <w:tcW w:w="1705" w:type="dxa"/>
          </w:tcPr>
          <w:p>
            <w:pPr>
              <w:pStyle w:val="TableParagraph"/>
              <w:spacing w:line="215" w:lineRule="exact" w:before="53"/>
              <w:ind w:left="8"/>
              <w:rPr>
                <w:sz w:val="20"/>
              </w:rPr>
            </w:pPr>
            <w:r>
              <w:rPr>
                <w:spacing w:val="-2"/>
                <w:sz w:val="20"/>
              </w:rPr>
              <w:t>42.93</w:t>
            </w:r>
          </w:p>
        </w:tc>
      </w:tr>
      <w:tr>
        <w:trPr>
          <w:trHeight w:val="287" w:hRule="atLeast"/>
        </w:trPr>
        <w:tc>
          <w:tcPr>
            <w:tcW w:w="960" w:type="dxa"/>
          </w:tcPr>
          <w:p>
            <w:pPr>
              <w:pStyle w:val="TableParagraph"/>
              <w:spacing w:line="215" w:lineRule="exact" w:before="53"/>
              <w:ind w:left="14" w:right="5"/>
              <w:rPr>
                <w:sz w:val="20"/>
              </w:rPr>
            </w:pPr>
            <w:r>
              <w:rPr>
                <w:spacing w:val="-5"/>
                <w:sz w:val="20"/>
              </w:rPr>
              <w:t>23</w:t>
            </w:r>
          </w:p>
        </w:tc>
        <w:tc>
          <w:tcPr>
            <w:tcW w:w="1431" w:type="dxa"/>
          </w:tcPr>
          <w:p>
            <w:pPr>
              <w:pStyle w:val="TableParagraph"/>
              <w:spacing w:line="215" w:lineRule="exact" w:before="53"/>
              <w:ind w:left="16" w:right="5"/>
              <w:rPr>
                <w:sz w:val="20"/>
              </w:rPr>
            </w:pPr>
            <w:r>
              <w:rPr>
                <w:spacing w:val="-2"/>
                <w:sz w:val="20"/>
              </w:rPr>
              <w:t>MERCK</w:t>
            </w:r>
          </w:p>
        </w:tc>
        <w:tc>
          <w:tcPr>
            <w:tcW w:w="1220" w:type="dxa"/>
          </w:tcPr>
          <w:p>
            <w:pPr>
              <w:pStyle w:val="TableParagraph"/>
              <w:spacing w:line="215" w:lineRule="exact" w:before="53"/>
              <w:ind w:left="19"/>
              <w:rPr>
                <w:sz w:val="20"/>
              </w:rPr>
            </w:pPr>
            <w:r>
              <w:rPr>
                <w:spacing w:val="-4"/>
                <w:sz w:val="20"/>
              </w:rPr>
              <w:t>2023</w:t>
            </w:r>
          </w:p>
        </w:tc>
        <w:tc>
          <w:tcPr>
            <w:tcW w:w="1402" w:type="dxa"/>
          </w:tcPr>
          <w:p>
            <w:pPr>
              <w:pStyle w:val="TableParagraph"/>
              <w:spacing w:line="215" w:lineRule="exact" w:before="53"/>
              <w:ind w:left="21" w:right="7"/>
              <w:rPr>
                <w:sz w:val="20"/>
              </w:rPr>
            </w:pPr>
            <w:r>
              <w:rPr>
                <w:spacing w:val="-5"/>
                <w:sz w:val="20"/>
              </w:rPr>
              <w:t>164</w:t>
            </w:r>
          </w:p>
        </w:tc>
        <w:tc>
          <w:tcPr>
            <w:tcW w:w="1220" w:type="dxa"/>
          </w:tcPr>
          <w:p>
            <w:pPr>
              <w:pStyle w:val="TableParagraph"/>
              <w:spacing w:line="215" w:lineRule="exact" w:before="53"/>
              <w:ind w:left="19" w:right="6"/>
              <w:rPr>
                <w:sz w:val="20"/>
              </w:rPr>
            </w:pPr>
            <w:r>
              <w:rPr>
                <w:spacing w:val="-5"/>
                <w:sz w:val="20"/>
              </w:rPr>
              <w:t>381</w:t>
            </w:r>
          </w:p>
        </w:tc>
        <w:tc>
          <w:tcPr>
            <w:tcW w:w="1705" w:type="dxa"/>
          </w:tcPr>
          <w:p>
            <w:pPr>
              <w:pStyle w:val="TableParagraph"/>
              <w:spacing w:line="215" w:lineRule="exact" w:before="53"/>
              <w:ind w:left="8"/>
              <w:rPr>
                <w:sz w:val="20"/>
              </w:rPr>
            </w:pPr>
            <w:r>
              <w:rPr>
                <w:spacing w:val="-2"/>
                <w:sz w:val="20"/>
              </w:rPr>
              <w:t>43.04</w:t>
            </w:r>
          </w:p>
        </w:tc>
      </w:tr>
      <w:tr>
        <w:trPr>
          <w:trHeight w:val="287" w:hRule="atLeast"/>
        </w:trPr>
        <w:tc>
          <w:tcPr>
            <w:tcW w:w="960" w:type="dxa"/>
          </w:tcPr>
          <w:p>
            <w:pPr>
              <w:pStyle w:val="TableParagraph"/>
              <w:spacing w:line="215" w:lineRule="exact" w:before="53"/>
              <w:ind w:left="14" w:right="5"/>
              <w:rPr>
                <w:sz w:val="20"/>
              </w:rPr>
            </w:pPr>
            <w:r>
              <w:rPr>
                <w:spacing w:val="-5"/>
                <w:sz w:val="20"/>
              </w:rPr>
              <w:t>24</w:t>
            </w:r>
          </w:p>
        </w:tc>
        <w:tc>
          <w:tcPr>
            <w:tcW w:w="1431" w:type="dxa"/>
          </w:tcPr>
          <w:p>
            <w:pPr>
              <w:pStyle w:val="TableParagraph"/>
              <w:spacing w:line="215" w:lineRule="exact" w:before="53"/>
              <w:ind w:left="16" w:right="5"/>
              <w:rPr>
                <w:sz w:val="20"/>
              </w:rPr>
            </w:pPr>
            <w:r>
              <w:rPr>
                <w:spacing w:val="-2"/>
                <w:sz w:val="20"/>
              </w:rPr>
              <w:t>MERCK</w:t>
            </w:r>
          </w:p>
        </w:tc>
        <w:tc>
          <w:tcPr>
            <w:tcW w:w="1220" w:type="dxa"/>
          </w:tcPr>
          <w:p>
            <w:pPr>
              <w:pStyle w:val="TableParagraph"/>
              <w:spacing w:line="215" w:lineRule="exact" w:before="53"/>
              <w:ind w:left="19"/>
              <w:rPr>
                <w:sz w:val="20"/>
              </w:rPr>
            </w:pPr>
            <w:r>
              <w:rPr>
                <w:spacing w:val="-4"/>
                <w:sz w:val="20"/>
              </w:rPr>
              <w:t>2024</w:t>
            </w:r>
          </w:p>
        </w:tc>
        <w:tc>
          <w:tcPr>
            <w:tcW w:w="1402" w:type="dxa"/>
          </w:tcPr>
          <w:p>
            <w:pPr>
              <w:pStyle w:val="TableParagraph"/>
              <w:spacing w:line="215" w:lineRule="exact" w:before="53"/>
              <w:ind w:left="21" w:right="7"/>
              <w:rPr>
                <w:sz w:val="20"/>
              </w:rPr>
            </w:pPr>
            <w:r>
              <w:rPr>
                <w:spacing w:val="-5"/>
                <w:sz w:val="20"/>
              </w:rPr>
              <w:t>158</w:t>
            </w:r>
          </w:p>
        </w:tc>
        <w:tc>
          <w:tcPr>
            <w:tcW w:w="1220" w:type="dxa"/>
          </w:tcPr>
          <w:p>
            <w:pPr>
              <w:pStyle w:val="TableParagraph"/>
              <w:spacing w:line="215" w:lineRule="exact" w:before="53"/>
              <w:ind w:left="19" w:right="6"/>
              <w:rPr>
                <w:sz w:val="20"/>
              </w:rPr>
            </w:pPr>
            <w:r>
              <w:rPr>
                <w:spacing w:val="-5"/>
                <w:sz w:val="20"/>
              </w:rPr>
              <w:t>370</w:t>
            </w:r>
          </w:p>
        </w:tc>
        <w:tc>
          <w:tcPr>
            <w:tcW w:w="1705" w:type="dxa"/>
          </w:tcPr>
          <w:p>
            <w:pPr>
              <w:pStyle w:val="TableParagraph"/>
              <w:spacing w:line="215" w:lineRule="exact" w:before="53"/>
              <w:ind w:left="8"/>
              <w:rPr>
                <w:sz w:val="20"/>
              </w:rPr>
            </w:pPr>
            <w:r>
              <w:rPr>
                <w:spacing w:val="-2"/>
                <w:sz w:val="20"/>
              </w:rPr>
              <w:t>42.70</w:t>
            </w:r>
          </w:p>
        </w:tc>
      </w:tr>
      <w:tr>
        <w:trPr>
          <w:trHeight w:val="287" w:hRule="atLeast"/>
        </w:trPr>
        <w:tc>
          <w:tcPr>
            <w:tcW w:w="960" w:type="dxa"/>
          </w:tcPr>
          <w:p>
            <w:pPr>
              <w:pStyle w:val="TableParagraph"/>
              <w:spacing w:line="215" w:lineRule="exact" w:before="53"/>
              <w:ind w:left="14" w:right="5"/>
              <w:rPr>
                <w:sz w:val="20"/>
              </w:rPr>
            </w:pPr>
            <w:r>
              <w:rPr>
                <w:spacing w:val="-5"/>
                <w:sz w:val="20"/>
              </w:rPr>
              <w:t>25</w:t>
            </w:r>
          </w:p>
        </w:tc>
        <w:tc>
          <w:tcPr>
            <w:tcW w:w="1431" w:type="dxa"/>
          </w:tcPr>
          <w:p>
            <w:pPr>
              <w:pStyle w:val="TableParagraph"/>
              <w:spacing w:line="215" w:lineRule="exact" w:before="53"/>
              <w:ind w:left="16"/>
              <w:rPr>
                <w:sz w:val="20"/>
              </w:rPr>
            </w:pPr>
            <w:r>
              <w:rPr>
                <w:spacing w:val="-4"/>
                <w:sz w:val="20"/>
              </w:rPr>
              <w:t>SIDO</w:t>
            </w:r>
          </w:p>
        </w:tc>
        <w:tc>
          <w:tcPr>
            <w:tcW w:w="1220" w:type="dxa"/>
          </w:tcPr>
          <w:p>
            <w:pPr>
              <w:pStyle w:val="TableParagraph"/>
              <w:spacing w:line="215" w:lineRule="exact" w:before="53"/>
              <w:ind w:left="19"/>
              <w:rPr>
                <w:sz w:val="20"/>
              </w:rPr>
            </w:pPr>
            <w:r>
              <w:rPr>
                <w:spacing w:val="-4"/>
                <w:sz w:val="20"/>
              </w:rPr>
              <w:t>2021</w:t>
            </w:r>
          </w:p>
        </w:tc>
        <w:tc>
          <w:tcPr>
            <w:tcW w:w="1402" w:type="dxa"/>
          </w:tcPr>
          <w:p>
            <w:pPr>
              <w:pStyle w:val="TableParagraph"/>
              <w:spacing w:line="215" w:lineRule="exact" w:before="53"/>
              <w:ind w:left="21" w:right="8"/>
              <w:rPr>
                <w:sz w:val="20"/>
              </w:rPr>
            </w:pPr>
            <w:r>
              <w:rPr>
                <w:spacing w:val="-2"/>
                <w:sz w:val="20"/>
              </w:rPr>
              <w:t>2.119</w:t>
            </w:r>
          </w:p>
        </w:tc>
        <w:tc>
          <w:tcPr>
            <w:tcW w:w="1220" w:type="dxa"/>
          </w:tcPr>
          <w:p>
            <w:pPr>
              <w:pStyle w:val="TableParagraph"/>
              <w:spacing w:line="215" w:lineRule="exact" w:before="53"/>
              <w:ind w:left="19" w:right="6"/>
              <w:rPr>
                <w:sz w:val="20"/>
              </w:rPr>
            </w:pPr>
            <w:r>
              <w:rPr>
                <w:spacing w:val="-2"/>
                <w:sz w:val="20"/>
              </w:rPr>
              <w:t>4.247</w:t>
            </w:r>
          </w:p>
        </w:tc>
        <w:tc>
          <w:tcPr>
            <w:tcW w:w="1705" w:type="dxa"/>
          </w:tcPr>
          <w:p>
            <w:pPr>
              <w:pStyle w:val="TableParagraph"/>
              <w:spacing w:line="215" w:lineRule="exact" w:before="53"/>
              <w:ind w:left="8"/>
              <w:rPr>
                <w:sz w:val="20"/>
              </w:rPr>
            </w:pPr>
            <w:r>
              <w:rPr>
                <w:spacing w:val="-2"/>
                <w:sz w:val="20"/>
              </w:rPr>
              <w:t>49.89</w:t>
            </w:r>
          </w:p>
        </w:tc>
      </w:tr>
      <w:tr>
        <w:trPr>
          <w:trHeight w:val="287" w:hRule="atLeast"/>
        </w:trPr>
        <w:tc>
          <w:tcPr>
            <w:tcW w:w="960" w:type="dxa"/>
          </w:tcPr>
          <w:p>
            <w:pPr>
              <w:pStyle w:val="TableParagraph"/>
              <w:spacing w:line="215" w:lineRule="exact" w:before="53"/>
              <w:ind w:left="14" w:right="5"/>
              <w:rPr>
                <w:sz w:val="20"/>
              </w:rPr>
            </w:pPr>
            <w:r>
              <w:rPr>
                <w:spacing w:val="-5"/>
                <w:sz w:val="20"/>
              </w:rPr>
              <w:t>26</w:t>
            </w:r>
          </w:p>
        </w:tc>
        <w:tc>
          <w:tcPr>
            <w:tcW w:w="1431" w:type="dxa"/>
          </w:tcPr>
          <w:p>
            <w:pPr>
              <w:pStyle w:val="TableParagraph"/>
              <w:spacing w:line="215" w:lineRule="exact" w:before="53"/>
              <w:ind w:left="16"/>
              <w:rPr>
                <w:sz w:val="20"/>
              </w:rPr>
            </w:pPr>
            <w:r>
              <w:rPr>
                <w:spacing w:val="-4"/>
                <w:sz w:val="20"/>
              </w:rPr>
              <w:t>SIDO</w:t>
            </w:r>
          </w:p>
        </w:tc>
        <w:tc>
          <w:tcPr>
            <w:tcW w:w="1220" w:type="dxa"/>
          </w:tcPr>
          <w:p>
            <w:pPr>
              <w:pStyle w:val="TableParagraph"/>
              <w:spacing w:line="215" w:lineRule="exact" w:before="53"/>
              <w:ind w:left="19"/>
              <w:rPr>
                <w:sz w:val="20"/>
              </w:rPr>
            </w:pPr>
            <w:r>
              <w:rPr>
                <w:spacing w:val="-4"/>
                <w:sz w:val="20"/>
              </w:rPr>
              <w:t>2022</w:t>
            </w:r>
          </w:p>
        </w:tc>
        <w:tc>
          <w:tcPr>
            <w:tcW w:w="1402" w:type="dxa"/>
          </w:tcPr>
          <w:p>
            <w:pPr>
              <w:pStyle w:val="TableParagraph"/>
              <w:spacing w:line="215" w:lineRule="exact" w:before="53"/>
              <w:ind w:left="21" w:right="8"/>
              <w:rPr>
                <w:sz w:val="20"/>
              </w:rPr>
            </w:pPr>
            <w:r>
              <w:rPr>
                <w:spacing w:val="-2"/>
                <w:sz w:val="20"/>
              </w:rPr>
              <w:t>1.924</w:t>
            </w:r>
          </w:p>
        </w:tc>
        <w:tc>
          <w:tcPr>
            <w:tcW w:w="1220" w:type="dxa"/>
          </w:tcPr>
          <w:p>
            <w:pPr>
              <w:pStyle w:val="TableParagraph"/>
              <w:spacing w:line="215" w:lineRule="exact" w:before="53"/>
              <w:ind w:left="19" w:right="6"/>
              <w:rPr>
                <w:sz w:val="20"/>
              </w:rPr>
            </w:pPr>
            <w:r>
              <w:rPr>
                <w:spacing w:val="-2"/>
                <w:sz w:val="20"/>
              </w:rPr>
              <w:t>4.091</w:t>
            </w:r>
          </w:p>
        </w:tc>
        <w:tc>
          <w:tcPr>
            <w:tcW w:w="1705" w:type="dxa"/>
          </w:tcPr>
          <w:p>
            <w:pPr>
              <w:pStyle w:val="TableParagraph"/>
              <w:spacing w:line="215" w:lineRule="exact" w:before="53"/>
              <w:ind w:left="8"/>
              <w:rPr>
                <w:sz w:val="20"/>
              </w:rPr>
            </w:pPr>
            <w:r>
              <w:rPr>
                <w:spacing w:val="-2"/>
                <w:sz w:val="20"/>
              </w:rPr>
              <w:t>47.03</w:t>
            </w:r>
          </w:p>
        </w:tc>
      </w:tr>
      <w:tr>
        <w:trPr>
          <w:trHeight w:val="287" w:hRule="atLeast"/>
        </w:trPr>
        <w:tc>
          <w:tcPr>
            <w:tcW w:w="960" w:type="dxa"/>
          </w:tcPr>
          <w:p>
            <w:pPr>
              <w:pStyle w:val="TableParagraph"/>
              <w:spacing w:line="215" w:lineRule="exact" w:before="53"/>
              <w:ind w:left="14" w:right="5"/>
              <w:rPr>
                <w:sz w:val="20"/>
              </w:rPr>
            </w:pPr>
            <w:r>
              <w:rPr>
                <w:spacing w:val="-5"/>
                <w:sz w:val="20"/>
              </w:rPr>
              <w:t>27</w:t>
            </w:r>
          </w:p>
        </w:tc>
        <w:tc>
          <w:tcPr>
            <w:tcW w:w="1431" w:type="dxa"/>
          </w:tcPr>
          <w:p>
            <w:pPr>
              <w:pStyle w:val="TableParagraph"/>
              <w:spacing w:line="215" w:lineRule="exact" w:before="53"/>
              <w:ind w:left="16"/>
              <w:rPr>
                <w:sz w:val="20"/>
              </w:rPr>
            </w:pPr>
            <w:r>
              <w:rPr>
                <w:spacing w:val="-4"/>
                <w:sz w:val="20"/>
              </w:rPr>
              <w:t>SIDO</w:t>
            </w:r>
          </w:p>
        </w:tc>
        <w:tc>
          <w:tcPr>
            <w:tcW w:w="1220" w:type="dxa"/>
          </w:tcPr>
          <w:p>
            <w:pPr>
              <w:pStyle w:val="TableParagraph"/>
              <w:spacing w:line="215" w:lineRule="exact" w:before="53"/>
              <w:ind w:left="19"/>
              <w:rPr>
                <w:sz w:val="20"/>
              </w:rPr>
            </w:pPr>
            <w:r>
              <w:rPr>
                <w:spacing w:val="-4"/>
                <w:sz w:val="20"/>
              </w:rPr>
              <w:t>2023</w:t>
            </w:r>
          </w:p>
        </w:tc>
        <w:tc>
          <w:tcPr>
            <w:tcW w:w="1402" w:type="dxa"/>
          </w:tcPr>
          <w:p>
            <w:pPr>
              <w:pStyle w:val="TableParagraph"/>
              <w:spacing w:line="215" w:lineRule="exact" w:before="53"/>
              <w:ind w:left="21" w:right="8"/>
              <w:rPr>
                <w:sz w:val="20"/>
              </w:rPr>
            </w:pPr>
            <w:r>
              <w:rPr>
                <w:spacing w:val="-2"/>
                <w:sz w:val="20"/>
              </w:rPr>
              <w:t>1.913</w:t>
            </w:r>
          </w:p>
        </w:tc>
        <w:tc>
          <w:tcPr>
            <w:tcW w:w="1220" w:type="dxa"/>
          </w:tcPr>
          <w:p>
            <w:pPr>
              <w:pStyle w:val="TableParagraph"/>
              <w:spacing w:line="215" w:lineRule="exact" w:before="53"/>
              <w:ind w:left="19" w:right="6"/>
              <w:rPr>
                <w:sz w:val="20"/>
              </w:rPr>
            </w:pPr>
            <w:r>
              <w:rPr>
                <w:spacing w:val="-2"/>
                <w:sz w:val="20"/>
              </w:rPr>
              <w:t>4.016</w:t>
            </w:r>
          </w:p>
        </w:tc>
        <w:tc>
          <w:tcPr>
            <w:tcW w:w="1705" w:type="dxa"/>
          </w:tcPr>
          <w:p>
            <w:pPr>
              <w:pStyle w:val="TableParagraph"/>
              <w:spacing w:line="215" w:lineRule="exact" w:before="53"/>
              <w:ind w:left="8"/>
              <w:rPr>
                <w:sz w:val="20"/>
              </w:rPr>
            </w:pPr>
            <w:r>
              <w:rPr>
                <w:spacing w:val="-2"/>
                <w:sz w:val="20"/>
              </w:rPr>
              <w:t>47.63</w:t>
            </w:r>
          </w:p>
        </w:tc>
      </w:tr>
      <w:tr>
        <w:trPr>
          <w:trHeight w:val="287" w:hRule="atLeast"/>
        </w:trPr>
        <w:tc>
          <w:tcPr>
            <w:tcW w:w="960" w:type="dxa"/>
          </w:tcPr>
          <w:p>
            <w:pPr>
              <w:pStyle w:val="TableParagraph"/>
              <w:spacing w:line="215" w:lineRule="exact" w:before="53"/>
              <w:ind w:left="14" w:right="5"/>
              <w:rPr>
                <w:sz w:val="20"/>
              </w:rPr>
            </w:pPr>
            <w:r>
              <w:rPr>
                <w:spacing w:val="-5"/>
                <w:sz w:val="20"/>
              </w:rPr>
              <w:t>28</w:t>
            </w:r>
          </w:p>
        </w:tc>
        <w:tc>
          <w:tcPr>
            <w:tcW w:w="1431" w:type="dxa"/>
          </w:tcPr>
          <w:p>
            <w:pPr>
              <w:pStyle w:val="TableParagraph"/>
              <w:spacing w:line="215" w:lineRule="exact" w:before="53"/>
              <w:ind w:left="16"/>
              <w:rPr>
                <w:sz w:val="20"/>
              </w:rPr>
            </w:pPr>
            <w:r>
              <w:rPr>
                <w:spacing w:val="-4"/>
                <w:sz w:val="20"/>
              </w:rPr>
              <w:t>SIDO</w:t>
            </w:r>
          </w:p>
        </w:tc>
        <w:tc>
          <w:tcPr>
            <w:tcW w:w="1220" w:type="dxa"/>
          </w:tcPr>
          <w:p>
            <w:pPr>
              <w:pStyle w:val="TableParagraph"/>
              <w:spacing w:line="215" w:lineRule="exact" w:before="53"/>
              <w:ind w:left="19"/>
              <w:rPr>
                <w:sz w:val="20"/>
              </w:rPr>
            </w:pPr>
            <w:r>
              <w:rPr>
                <w:spacing w:val="-4"/>
                <w:sz w:val="20"/>
              </w:rPr>
              <w:t>2024</w:t>
            </w:r>
          </w:p>
        </w:tc>
        <w:tc>
          <w:tcPr>
            <w:tcW w:w="1402" w:type="dxa"/>
          </w:tcPr>
          <w:p>
            <w:pPr>
              <w:pStyle w:val="TableParagraph"/>
              <w:spacing w:line="215" w:lineRule="exact" w:before="53"/>
              <w:ind w:left="21" w:right="8"/>
              <w:rPr>
                <w:sz w:val="20"/>
              </w:rPr>
            </w:pPr>
            <w:r>
              <w:rPr>
                <w:spacing w:val="-2"/>
                <w:sz w:val="20"/>
              </w:rPr>
              <w:t>2.328</w:t>
            </w:r>
          </w:p>
        </w:tc>
        <w:tc>
          <w:tcPr>
            <w:tcW w:w="1220" w:type="dxa"/>
          </w:tcPr>
          <w:p>
            <w:pPr>
              <w:pStyle w:val="TableParagraph"/>
              <w:spacing w:line="215" w:lineRule="exact" w:before="53"/>
              <w:ind w:left="19" w:right="6"/>
              <w:rPr>
                <w:sz w:val="20"/>
              </w:rPr>
            </w:pPr>
            <w:r>
              <w:rPr>
                <w:spacing w:val="-2"/>
                <w:sz w:val="20"/>
              </w:rPr>
              <w:t>4.403</w:t>
            </w:r>
          </w:p>
        </w:tc>
        <w:tc>
          <w:tcPr>
            <w:tcW w:w="1705" w:type="dxa"/>
          </w:tcPr>
          <w:p>
            <w:pPr>
              <w:pStyle w:val="TableParagraph"/>
              <w:spacing w:line="215" w:lineRule="exact" w:before="53"/>
              <w:ind w:left="8"/>
              <w:rPr>
                <w:sz w:val="20"/>
              </w:rPr>
            </w:pPr>
            <w:r>
              <w:rPr>
                <w:spacing w:val="-2"/>
                <w:sz w:val="20"/>
              </w:rPr>
              <w:t>52.87</w:t>
            </w:r>
          </w:p>
        </w:tc>
      </w:tr>
      <w:tr>
        <w:trPr>
          <w:trHeight w:val="287" w:hRule="atLeast"/>
        </w:trPr>
        <w:tc>
          <w:tcPr>
            <w:tcW w:w="960" w:type="dxa"/>
          </w:tcPr>
          <w:p>
            <w:pPr>
              <w:pStyle w:val="TableParagraph"/>
              <w:spacing w:line="215" w:lineRule="exact" w:before="53"/>
              <w:ind w:left="14" w:right="5"/>
              <w:rPr>
                <w:sz w:val="20"/>
              </w:rPr>
            </w:pPr>
            <w:r>
              <w:rPr>
                <w:spacing w:val="-5"/>
                <w:sz w:val="20"/>
              </w:rPr>
              <w:t>29</w:t>
            </w:r>
          </w:p>
        </w:tc>
        <w:tc>
          <w:tcPr>
            <w:tcW w:w="1431" w:type="dxa"/>
          </w:tcPr>
          <w:p>
            <w:pPr>
              <w:pStyle w:val="TableParagraph"/>
              <w:spacing w:line="215" w:lineRule="exact" w:before="53"/>
              <w:ind w:left="16"/>
              <w:rPr>
                <w:sz w:val="20"/>
              </w:rPr>
            </w:pPr>
            <w:r>
              <w:rPr>
                <w:spacing w:val="-4"/>
                <w:sz w:val="20"/>
              </w:rPr>
              <w:t>ADES</w:t>
            </w:r>
          </w:p>
        </w:tc>
        <w:tc>
          <w:tcPr>
            <w:tcW w:w="1220" w:type="dxa"/>
          </w:tcPr>
          <w:p>
            <w:pPr>
              <w:pStyle w:val="TableParagraph"/>
              <w:spacing w:line="215" w:lineRule="exact" w:before="53"/>
              <w:ind w:left="19"/>
              <w:rPr>
                <w:sz w:val="20"/>
              </w:rPr>
            </w:pPr>
            <w:r>
              <w:rPr>
                <w:spacing w:val="-4"/>
                <w:sz w:val="20"/>
              </w:rPr>
              <w:t>2021</w:t>
            </w:r>
          </w:p>
        </w:tc>
        <w:tc>
          <w:tcPr>
            <w:tcW w:w="1402" w:type="dxa"/>
          </w:tcPr>
          <w:p>
            <w:pPr>
              <w:pStyle w:val="TableParagraph"/>
              <w:spacing w:line="215" w:lineRule="exact" w:before="53"/>
              <w:ind w:left="21" w:right="7"/>
              <w:rPr>
                <w:sz w:val="20"/>
              </w:rPr>
            </w:pPr>
            <w:r>
              <w:rPr>
                <w:spacing w:val="-5"/>
                <w:sz w:val="20"/>
              </w:rPr>
              <w:t>332</w:t>
            </w:r>
          </w:p>
        </w:tc>
        <w:tc>
          <w:tcPr>
            <w:tcW w:w="1220" w:type="dxa"/>
          </w:tcPr>
          <w:p>
            <w:pPr>
              <w:pStyle w:val="TableParagraph"/>
              <w:spacing w:line="215" w:lineRule="exact" w:before="53"/>
              <w:ind w:left="19" w:right="6"/>
              <w:rPr>
                <w:sz w:val="20"/>
              </w:rPr>
            </w:pPr>
            <w:r>
              <w:rPr>
                <w:spacing w:val="-5"/>
                <w:sz w:val="20"/>
              </w:rPr>
              <w:t>915</w:t>
            </w:r>
          </w:p>
        </w:tc>
        <w:tc>
          <w:tcPr>
            <w:tcW w:w="1705" w:type="dxa"/>
          </w:tcPr>
          <w:p>
            <w:pPr>
              <w:pStyle w:val="TableParagraph"/>
              <w:spacing w:line="215" w:lineRule="exact" w:before="53"/>
              <w:ind w:left="8"/>
              <w:rPr>
                <w:sz w:val="20"/>
              </w:rPr>
            </w:pPr>
            <w:r>
              <w:rPr>
                <w:spacing w:val="-2"/>
                <w:sz w:val="20"/>
              </w:rPr>
              <w:t>36.28</w:t>
            </w:r>
          </w:p>
        </w:tc>
      </w:tr>
      <w:tr>
        <w:trPr>
          <w:trHeight w:val="287" w:hRule="atLeast"/>
        </w:trPr>
        <w:tc>
          <w:tcPr>
            <w:tcW w:w="960" w:type="dxa"/>
          </w:tcPr>
          <w:p>
            <w:pPr>
              <w:pStyle w:val="TableParagraph"/>
              <w:spacing w:line="215" w:lineRule="exact" w:before="53"/>
              <w:ind w:left="14" w:right="5"/>
              <w:rPr>
                <w:sz w:val="20"/>
              </w:rPr>
            </w:pPr>
            <w:r>
              <w:rPr>
                <w:spacing w:val="-5"/>
                <w:sz w:val="20"/>
              </w:rPr>
              <w:t>30</w:t>
            </w:r>
          </w:p>
        </w:tc>
        <w:tc>
          <w:tcPr>
            <w:tcW w:w="1431" w:type="dxa"/>
          </w:tcPr>
          <w:p>
            <w:pPr>
              <w:pStyle w:val="TableParagraph"/>
              <w:spacing w:line="215" w:lineRule="exact" w:before="53"/>
              <w:ind w:left="16"/>
              <w:rPr>
                <w:sz w:val="20"/>
              </w:rPr>
            </w:pPr>
            <w:r>
              <w:rPr>
                <w:spacing w:val="-4"/>
                <w:sz w:val="20"/>
              </w:rPr>
              <w:t>ADES</w:t>
            </w:r>
          </w:p>
        </w:tc>
        <w:tc>
          <w:tcPr>
            <w:tcW w:w="1220" w:type="dxa"/>
          </w:tcPr>
          <w:p>
            <w:pPr>
              <w:pStyle w:val="TableParagraph"/>
              <w:spacing w:line="215" w:lineRule="exact" w:before="53"/>
              <w:ind w:left="19"/>
              <w:rPr>
                <w:sz w:val="20"/>
              </w:rPr>
            </w:pPr>
            <w:r>
              <w:rPr>
                <w:spacing w:val="-4"/>
                <w:sz w:val="20"/>
              </w:rPr>
              <w:t>2022</w:t>
            </w:r>
          </w:p>
        </w:tc>
        <w:tc>
          <w:tcPr>
            <w:tcW w:w="1402" w:type="dxa"/>
          </w:tcPr>
          <w:p>
            <w:pPr>
              <w:pStyle w:val="TableParagraph"/>
              <w:spacing w:line="215" w:lineRule="exact" w:before="53"/>
              <w:ind w:left="21" w:right="7"/>
              <w:rPr>
                <w:sz w:val="20"/>
              </w:rPr>
            </w:pPr>
            <w:r>
              <w:rPr>
                <w:spacing w:val="-5"/>
                <w:sz w:val="20"/>
              </w:rPr>
              <w:t>349</w:t>
            </w:r>
          </w:p>
        </w:tc>
        <w:tc>
          <w:tcPr>
            <w:tcW w:w="1220" w:type="dxa"/>
          </w:tcPr>
          <w:p>
            <w:pPr>
              <w:pStyle w:val="TableParagraph"/>
              <w:spacing w:line="215" w:lineRule="exact" w:before="53"/>
              <w:ind w:left="19" w:right="6"/>
              <w:rPr>
                <w:sz w:val="20"/>
              </w:rPr>
            </w:pPr>
            <w:r>
              <w:rPr>
                <w:spacing w:val="-5"/>
                <w:sz w:val="20"/>
              </w:rPr>
              <w:t>958</w:t>
            </w:r>
          </w:p>
        </w:tc>
        <w:tc>
          <w:tcPr>
            <w:tcW w:w="1705" w:type="dxa"/>
          </w:tcPr>
          <w:p>
            <w:pPr>
              <w:pStyle w:val="TableParagraph"/>
              <w:spacing w:line="215" w:lineRule="exact" w:before="53"/>
              <w:ind w:left="8"/>
              <w:rPr>
                <w:sz w:val="20"/>
              </w:rPr>
            </w:pPr>
            <w:r>
              <w:rPr>
                <w:spacing w:val="-2"/>
                <w:sz w:val="20"/>
              </w:rPr>
              <w:t>36.43</w:t>
            </w:r>
          </w:p>
        </w:tc>
      </w:tr>
      <w:tr>
        <w:trPr>
          <w:trHeight w:val="287" w:hRule="atLeast"/>
        </w:trPr>
        <w:tc>
          <w:tcPr>
            <w:tcW w:w="960" w:type="dxa"/>
          </w:tcPr>
          <w:p>
            <w:pPr>
              <w:pStyle w:val="TableParagraph"/>
              <w:spacing w:line="215" w:lineRule="exact" w:before="53"/>
              <w:ind w:left="14" w:right="5"/>
              <w:rPr>
                <w:sz w:val="20"/>
              </w:rPr>
            </w:pPr>
            <w:r>
              <w:rPr>
                <w:spacing w:val="-5"/>
                <w:sz w:val="20"/>
              </w:rPr>
              <w:t>31</w:t>
            </w:r>
          </w:p>
        </w:tc>
        <w:tc>
          <w:tcPr>
            <w:tcW w:w="1431" w:type="dxa"/>
          </w:tcPr>
          <w:p>
            <w:pPr>
              <w:pStyle w:val="TableParagraph"/>
              <w:spacing w:line="215" w:lineRule="exact" w:before="53"/>
              <w:ind w:left="16"/>
              <w:rPr>
                <w:sz w:val="20"/>
              </w:rPr>
            </w:pPr>
            <w:r>
              <w:rPr>
                <w:spacing w:val="-4"/>
                <w:sz w:val="20"/>
              </w:rPr>
              <w:t>ADES</w:t>
            </w:r>
          </w:p>
        </w:tc>
        <w:tc>
          <w:tcPr>
            <w:tcW w:w="1220" w:type="dxa"/>
          </w:tcPr>
          <w:p>
            <w:pPr>
              <w:pStyle w:val="TableParagraph"/>
              <w:spacing w:line="215" w:lineRule="exact" w:before="53"/>
              <w:ind w:left="19"/>
              <w:rPr>
                <w:sz w:val="20"/>
              </w:rPr>
            </w:pPr>
            <w:r>
              <w:rPr>
                <w:spacing w:val="-4"/>
                <w:sz w:val="20"/>
              </w:rPr>
              <w:t>2023</w:t>
            </w:r>
          </w:p>
        </w:tc>
        <w:tc>
          <w:tcPr>
            <w:tcW w:w="1402" w:type="dxa"/>
          </w:tcPr>
          <w:p>
            <w:pPr>
              <w:pStyle w:val="TableParagraph"/>
              <w:spacing w:line="215" w:lineRule="exact" w:before="53"/>
              <w:ind w:left="21" w:right="7"/>
              <w:rPr>
                <w:sz w:val="20"/>
              </w:rPr>
            </w:pPr>
            <w:r>
              <w:rPr>
                <w:spacing w:val="-5"/>
                <w:sz w:val="20"/>
              </w:rPr>
              <w:t>365</w:t>
            </w:r>
          </w:p>
        </w:tc>
        <w:tc>
          <w:tcPr>
            <w:tcW w:w="1220" w:type="dxa"/>
          </w:tcPr>
          <w:p>
            <w:pPr>
              <w:pStyle w:val="TableParagraph"/>
              <w:spacing w:line="215" w:lineRule="exact" w:before="53"/>
              <w:ind w:left="19" w:right="6"/>
              <w:rPr>
                <w:sz w:val="20"/>
              </w:rPr>
            </w:pPr>
            <w:r>
              <w:rPr>
                <w:spacing w:val="-5"/>
                <w:sz w:val="20"/>
              </w:rPr>
              <w:t>996</w:t>
            </w:r>
          </w:p>
        </w:tc>
        <w:tc>
          <w:tcPr>
            <w:tcW w:w="1705" w:type="dxa"/>
          </w:tcPr>
          <w:p>
            <w:pPr>
              <w:pStyle w:val="TableParagraph"/>
              <w:spacing w:line="215" w:lineRule="exact" w:before="53"/>
              <w:ind w:left="8"/>
              <w:rPr>
                <w:sz w:val="20"/>
              </w:rPr>
            </w:pPr>
            <w:r>
              <w:rPr>
                <w:spacing w:val="-2"/>
                <w:sz w:val="20"/>
              </w:rPr>
              <w:t>36.65</w:t>
            </w:r>
          </w:p>
        </w:tc>
      </w:tr>
      <w:tr>
        <w:trPr>
          <w:trHeight w:val="292" w:hRule="atLeast"/>
        </w:trPr>
        <w:tc>
          <w:tcPr>
            <w:tcW w:w="960" w:type="dxa"/>
          </w:tcPr>
          <w:p>
            <w:pPr>
              <w:pStyle w:val="TableParagraph"/>
              <w:spacing w:line="215" w:lineRule="exact" w:before="58"/>
              <w:ind w:left="14" w:right="5"/>
              <w:rPr>
                <w:sz w:val="20"/>
              </w:rPr>
            </w:pPr>
            <w:r>
              <w:rPr>
                <w:spacing w:val="-5"/>
                <w:sz w:val="20"/>
              </w:rPr>
              <w:t>32</w:t>
            </w:r>
          </w:p>
        </w:tc>
        <w:tc>
          <w:tcPr>
            <w:tcW w:w="1431" w:type="dxa"/>
          </w:tcPr>
          <w:p>
            <w:pPr>
              <w:pStyle w:val="TableParagraph"/>
              <w:spacing w:line="215" w:lineRule="exact" w:before="58"/>
              <w:ind w:left="16"/>
              <w:rPr>
                <w:sz w:val="20"/>
              </w:rPr>
            </w:pPr>
            <w:r>
              <w:rPr>
                <w:spacing w:val="-4"/>
                <w:sz w:val="20"/>
              </w:rPr>
              <w:t>ADES</w:t>
            </w:r>
          </w:p>
        </w:tc>
        <w:tc>
          <w:tcPr>
            <w:tcW w:w="1220" w:type="dxa"/>
          </w:tcPr>
          <w:p>
            <w:pPr>
              <w:pStyle w:val="TableParagraph"/>
              <w:spacing w:line="215" w:lineRule="exact" w:before="58"/>
              <w:ind w:left="19"/>
              <w:rPr>
                <w:sz w:val="20"/>
              </w:rPr>
            </w:pPr>
            <w:r>
              <w:rPr>
                <w:spacing w:val="-4"/>
                <w:sz w:val="20"/>
              </w:rPr>
              <w:t>2024</w:t>
            </w:r>
          </w:p>
        </w:tc>
        <w:tc>
          <w:tcPr>
            <w:tcW w:w="1402" w:type="dxa"/>
          </w:tcPr>
          <w:p>
            <w:pPr>
              <w:pStyle w:val="TableParagraph"/>
              <w:spacing w:line="215" w:lineRule="exact" w:before="58"/>
              <w:ind w:left="21" w:right="7"/>
              <w:rPr>
                <w:sz w:val="20"/>
              </w:rPr>
            </w:pPr>
            <w:r>
              <w:rPr>
                <w:spacing w:val="-5"/>
                <w:sz w:val="20"/>
              </w:rPr>
              <w:t>438</w:t>
            </w:r>
          </w:p>
        </w:tc>
        <w:tc>
          <w:tcPr>
            <w:tcW w:w="1220" w:type="dxa"/>
          </w:tcPr>
          <w:p>
            <w:pPr>
              <w:pStyle w:val="TableParagraph"/>
              <w:spacing w:line="215" w:lineRule="exact" w:before="58"/>
              <w:ind w:left="19" w:right="6"/>
              <w:rPr>
                <w:sz w:val="20"/>
              </w:rPr>
            </w:pPr>
            <w:r>
              <w:rPr>
                <w:spacing w:val="-2"/>
                <w:sz w:val="20"/>
              </w:rPr>
              <w:t>1.328</w:t>
            </w:r>
          </w:p>
        </w:tc>
        <w:tc>
          <w:tcPr>
            <w:tcW w:w="1705" w:type="dxa"/>
          </w:tcPr>
          <w:p>
            <w:pPr>
              <w:pStyle w:val="TableParagraph"/>
              <w:spacing w:line="215" w:lineRule="exact" w:before="58"/>
              <w:ind w:left="8"/>
              <w:rPr>
                <w:sz w:val="20"/>
              </w:rPr>
            </w:pPr>
            <w:r>
              <w:rPr>
                <w:spacing w:val="-2"/>
                <w:sz w:val="20"/>
              </w:rPr>
              <w:t>32.98</w:t>
            </w:r>
          </w:p>
        </w:tc>
      </w:tr>
      <w:tr>
        <w:trPr>
          <w:trHeight w:val="287" w:hRule="atLeast"/>
        </w:trPr>
        <w:tc>
          <w:tcPr>
            <w:tcW w:w="960" w:type="dxa"/>
          </w:tcPr>
          <w:p>
            <w:pPr>
              <w:pStyle w:val="TableParagraph"/>
              <w:spacing w:line="215" w:lineRule="exact" w:before="53"/>
              <w:ind w:left="14" w:right="5"/>
              <w:rPr>
                <w:sz w:val="20"/>
              </w:rPr>
            </w:pPr>
            <w:r>
              <w:rPr>
                <w:spacing w:val="-5"/>
                <w:sz w:val="20"/>
              </w:rPr>
              <w:t>33</w:t>
            </w:r>
          </w:p>
        </w:tc>
        <w:tc>
          <w:tcPr>
            <w:tcW w:w="1431" w:type="dxa"/>
          </w:tcPr>
          <w:p>
            <w:pPr>
              <w:pStyle w:val="TableParagraph"/>
              <w:spacing w:line="215" w:lineRule="exact" w:before="53"/>
              <w:ind w:left="16" w:right="7"/>
              <w:rPr>
                <w:sz w:val="20"/>
              </w:rPr>
            </w:pPr>
            <w:r>
              <w:rPr>
                <w:spacing w:val="-2"/>
                <w:sz w:val="20"/>
              </w:rPr>
              <w:t>JAPFA</w:t>
            </w:r>
          </w:p>
        </w:tc>
        <w:tc>
          <w:tcPr>
            <w:tcW w:w="1220" w:type="dxa"/>
          </w:tcPr>
          <w:p>
            <w:pPr>
              <w:pStyle w:val="TableParagraph"/>
              <w:spacing w:line="215" w:lineRule="exact" w:before="53"/>
              <w:ind w:left="19"/>
              <w:rPr>
                <w:sz w:val="20"/>
              </w:rPr>
            </w:pPr>
            <w:r>
              <w:rPr>
                <w:spacing w:val="-4"/>
                <w:sz w:val="20"/>
              </w:rPr>
              <w:t>2021</w:t>
            </w:r>
          </w:p>
        </w:tc>
        <w:tc>
          <w:tcPr>
            <w:tcW w:w="1402" w:type="dxa"/>
          </w:tcPr>
          <w:p>
            <w:pPr>
              <w:pStyle w:val="TableParagraph"/>
              <w:spacing w:line="215" w:lineRule="exact" w:before="53"/>
              <w:ind w:left="21" w:right="8"/>
              <w:rPr>
                <w:sz w:val="20"/>
              </w:rPr>
            </w:pPr>
            <w:r>
              <w:rPr>
                <w:spacing w:val="-2"/>
                <w:sz w:val="20"/>
              </w:rPr>
              <w:t>3.808</w:t>
            </w:r>
          </w:p>
        </w:tc>
        <w:tc>
          <w:tcPr>
            <w:tcW w:w="1220" w:type="dxa"/>
          </w:tcPr>
          <w:p>
            <w:pPr>
              <w:pStyle w:val="TableParagraph"/>
              <w:spacing w:line="215" w:lineRule="exact" w:before="53"/>
              <w:ind w:left="19" w:right="1"/>
              <w:rPr>
                <w:sz w:val="20"/>
              </w:rPr>
            </w:pPr>
            <w:r>
              <w:rPr>
                <w:spacing w:val="-2"/>
                <w:sz w:val="20"/>
              </w:rPr>
              <w:t>30.525</w:t>
            </w:r>
          </w:p>
        </w:tc>
        <w:tc>
          <w:tcPr>
            <w:tcW w:w="1705" w:type="dxa"/>
          </w:tcPr>
          <w:p>
            <w:pPr>
              <w:pStyle w:val="TableParagraph"/>
              <w:spacing w:line="215" w:lineRule="exact" w:before="53"/>
              <w:ind w:left="8"/>
              <w:rPr>
                <w:sz w:val="20"/>
              </w:rPr>
            </w:pPr>
            <w:r>
              <w:rPr>
                <w:spacing w:val="-2"/>
                <w:sz w:val="20"/>
              </w:rPr>
              <w:t>12.48</w:t>
            </w:r>
          </w:p>
        </w:tc>
      </w:tr>
      <w:tr>
        <w:trPr>
          <w:trHeight w:val="287" w:hRule="atLeast"/>
        </w:trPr>
        <w:tc>
          <w:tcPr>
            <w:tcW w:w="960" w:type="dxa"/>
          </w:tcPr>
          <w:p>
            <w:pPr>
              <w:pStyle w:val="TableParagraph"/>
              <w:spacing w:line="215" w:lineRule="exact" w:before="53"/>
              <w:ind w:left="14" w:right="5"/>
              <w:rPr>
                <w:sz w:val="20"/>
              </w:rPr>
            </w:pPr>
            <w:r>
              <w:rPr>
                <w:spacing w:val="-5"/>
                <w:sz w:val="20"/>
              </w:rPr>
              <w:t>34</w:t>
            </w:r>
          </w:p>
        </w:tc>
        <w:tc>
          <w:tcPr>
            <w:tcW w:w="1431" w:type="dxa"/>
          </w:tcPr>
          <w:p>
            <w:pPr>
              <w:pStyle w:val="TableParagraph"/>
              <w:spacing w:line="215" w:lineRule="exact" w:before="53"/>
              <w:ind w:left="16" w:right="7"/>
              <w:rPr>
                <w:sz w:val="20"/>
              </w:rPr>
            </w:pPr>
            <w:r>
              <w:rPr>
                <w:spacing w:val="-2"/>
                <w:sz w:val="20"/>
              </w:rPr>
              <w:t>JAPFA</w:t>
            </w:r>
          </w:p>
        </w:tc>
        <w:tc>
          <w:tcPr>
            <w:tcW w:w="1220" w:type="dxa"/>
          </w:tcPr>
          <w:p>
            <w:pPr>
              <w:pStyle w:val="TableParagraph"/>
              <w:spacing w:line="215" w:lineRule="exact" w:before="53"/>
              <w:ind w:left="19"/>
              <w:rPr>
                <w:sz w:val="20"/>
              </w:rPr>
            </w:pPr>
            <w:r>
              <w:rPr>
                <w:spacing w:val="-4"/>
                <w:sz w:val="20"/>
              </w:rPr>
              <w:t>2022</w:t>
            </w:r>
          </w:p>
        </w:tc>
        <w:tc>
          <w:tcPr>
            <w:tcW w:w="1402" w:type="dxa"/>
          </w:tcPr>
          <w:p>
            <w:pPr>
              <w:pStyle w:val="TableParagraph"/>
              <w:spacing w:line="215" w:lineRule="exact" w:before="53"/>
              <w:ind w:left="21" w:right="8"/>
              <w:rPr>
                <w:sz w:val="20"/>
              </w:rPr>
            </w:pPr>
            <w:r>
              <w:rPr>
                <w:spacing w:val="-2"/>
                <w:sz w:val="20"/>
              </w:rPr>
              <w:t>3.930</w:t>
            </w:r>
          </w:p>
        </w:tc>
        <w:tc>
          <w:tcPr>
            <w:tcW w:w="1220" w:type="dxa"/>
          </w:tcPr>
          <w:p>
            <w:pPr>
              <w:pStyle w:val="TableParagraph"/>
              <w:spacing w:line="215" w:lineRule="exact" w:before="53"/>
              <w:ind w:left="19" w:right="1"/>
              <w:rPr>
                <w:sz w:val="20"/>
              </w:rPr>
            </w:pPr>
            <w:r>
              <w:rPr>
                <w:spacing w:val="-2"/>
                <w:sz w:val="20"/>
              </w:rPr>
              <w:t>30.995</w:t>
            </w:r>
          </w:p>
        </w:tc>
        <w:tc>
          <w:tcPr>
            <w:tcW w:w="1705" w:type="dxa"/>
          </w:tcPr>
          <w:p>
            <w:pPr>
              <w:pStyle w:val="TableParagraph"/>
              <w:spacing w:line="215" w:lineRule="exact" w:before="53"/>
              <w:ind w:left="8"/>
              <w:rPr>
                <w:sz w:val="20"/>
              </w:rPr>
            </w:pPr>
            <w:r>
              <w:rPr>
                <w:spacing w:val="-2"/>
                <w:sz w:val="20"/>
              </w:rPr>
              <w:t>12.68</w:t>
            </w:r>
          </w:p>
        </w:tc>
      </w:tr>
      <w:tr>
        <w:trPr>
          <w:trHeight w:val="287" w:hRule="atLeast"/>
        </w:trPr>
        <w:tc>
          <w:tcPr>
            <w:tcW w:w="960" w:type="dxa"/>
          </w:tcPr>
          <w:p>
            <w:pPr>
              <w:pStyle w:val="TableParagraph"/>
              <w:spacing w:line="214" w:lineRule="exact" w:before="53"/>
              <w:ind w:left="14" w:right="5"/>
              <w:rPr>
                <w:sz w:val="20"/>
              </w:rPr>
            </w:pPr>
            <w:r>
              <w:rPr>
                <w:spacing w:val="-5"/>
                <w:sz w:val="20"/>
              </w:rPr>
              <w:t>35</w:t>
            </w:r>
          </w:p>
        </w:tc>
        <w:tc>
          <w:tcPr>
            <w:tcW w:w="1431" w:type="dxa"/>
          </w:tcPr>
          <w:p>
            <w:pPr>
              <w:pStyle w:val="TableParagraph"/>
              <w:spacing w:line="214" w:lineRule="exact" w:before="53"/>
              <w:ind w:left="16" w:right="7"/>
              <w:rPr>
                <w:sz w:val="20"/>
              </w:rPr>
            </w:pPr>
            <w:r>
              <w:rPr>
                <w:spacing w:val="-2"/>
                <w:sz w:val="20"/>
              </w:rPr>
              <w:t>JAPFA</w:t>
            </w:r>
          </w:p>
        </w:tc>
        <w:tc>
          <w:tcPr>
            <w:tcW w:w="1220" w:type="dxa"/>
          </w:tcPr>
          <w:p>
            <w:pPr>
              <w:pStyle w:val="TableParagraph"/>
              <w:spacing w:line="214" w:lineRule="exact" w:before="53"/>
              <w:ind w:left="19"/>
              <w:rPr>
                <w:sz w:val="20"/>
              </w:rPr>
            </w:pPr>
            <w:r>
              <w:rPr>
                <w:spacing w:val="-4"/>
                <w:sz w:val="20"/>
              </w:rPr>
              <w:t>2023</w:t>
            </w:r>
          </w:p>
        </w:tc>
        <w:tc>
          <w:tcPr>
            <w:tcW w:w="1402" w:type="dxa"/>
          </w:tcPr>
          <w:p>
            <w:pPr>
              <w:pStyle w:val="TableParagraph"/>
              <w:spacing w:line="214" w:lineRule="exact" w:before="53"/>
              <w:ind w:left="21" w:right="8"/>
              <w:rPr>
                <w:sz w:val="20"/>
              </w:rPr>
            </w:pPr>
            <w:r>
              <w:rPr>
                <w:spacing w:val="-2"/>
                <w:sz w:val="20"/>
              </w:rPr>
              <w:t>3.917</w:t>
            </w:r>
          </w:p>
        </w:tc>
        <w:tc>
          <w:tcPr>
            <w:tcW w:w="1220" w:type="dxa"/>
          </w:tcPr>
          <w:p>
            <w:pPr>
              <w:pStyle w:val="TableParagraph"/>
              <w:spacing w:line="214" w:lineRule="exact" w:before="53"/>
              <w:ind w:left="19" w:right="1"/>
              <w:rPr>
                <w:sz w:val="20"/>
              </w:rPr>
            </w:pPr>
            <w:r>
              <w:rPr>
                <w:spacing w:val="-2"/>
                <w:sz w:val="20"/>
              </w:rPr>
              <w:t>30.372</w:t>
            </w:r>
          </w:p>
        </w:tc>
        <w:tc>
          <w:tcPr>
            <w:tcW w:w="1705" w:type="dxa"/>
          </w:tcPr>
          <w:p>
            <w:pPr>
              <w:pStyle w:val="TableParagraph"/>
              <w:spacing w:line="214" w:lineRule="exact" w:before="53"/>
              <w:ind w:left="8"/>
              <w:rPr>
                <w:sz w:val="20"/>
              </w:rPr>
            </w:pPr>
            <w:r>
              <w:rPr>
                <w:spacing w:val="-2"/>
                <w:sz w:val="20"/>
              </w:rPr>
              <w:t>12.90</w:t>
            </w:r>
          </w:p>
        </w:tc>
      </w:tr>
    </w:tbl>
    <w:p>
      <w:pPr>
        <w:pStyle w:val="TableParagraph"/>
        <w:spacing w:after="0" w:line="214" w:lineRule="exact"/>
        <w:rPr>
          <w:sz w:val="20"/>
        </w:rPr>
        <w:sectPr>
          <w:headerReference w:type="default" r:id="rId161"/>
          <w:footerReference w:type="default" r:id="rId162"/>
          <w:pgSz w:w="11910" w:h="16840"/>
          <w:pgMar w:header="900" w:footer="0" w:top="1920" w:bottom="280" w:left="1700" w:right="1559"/>
        </w:sectPr>
      </w:pPr>
    </w:p>
    <w:p>
      <w:pPr>
        <w:pStyle w:val="BodyText"/>
        <w:spacing w:before="92" w:after="1"/>
        <w:rPr>
          <w:i/>
          <w:sz w:val="20"/>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1431"/>
        <w:gridCol w:w="1220"/>
        <w:gridCol w:w="1402"/>
        <w:gridCol w:w="1220"/>
        <w:gridCol w:w="1705"/>
      </w:tblGrid>
      <w:tr>
        <w:trPr>
          <w:trHeight w:val="288" w:hRule="atLeast"/>
        </w:trPr>
        <w:tc>
          <w:tcPr>
            <w:tcW w:w="960" w:type="dxa"/>
            <w:tcBorders>
              <w:top w:val="nil"/>
            </w:tcBorders>
          </w:tcPr>
          <w:p>
            <w:pPr>
              <w:pStyle w:val="TableParagraph"/>
              <w:spacing w:line="215" w:lineRule="exact" w:before="53"/>
              <w:ind w:left="14" w:right="5"/>
              <w:rPr>
                <w:sz w:val="20"/>
              </w:rPr>
            </w:pPr>
            <w:r>
              <w:rPr>
                <w:spacing w:val="-5"/>
                <w:sz w:val="20"/>
              </w:rPr>
              <w:t>36</w:t>
            </w:r>
          </w:p>
        </w:tc>
        <w:tc>
          <w:tcPr>
            <w:tcW w:w="1431" w:type="dxa"/>
            <w:tcBorders>
              <w:top w:val="nil"/>
            </w:tcBorders>
          </w:tcPr>
          <w:p>
            <w:pPr>
              <w:pStyle w:val="TableParagraph"/>
              <w:spacing w:line="215" w:lineRule="exact" w:before="53"/>
              <w:ind w:left="16" w:right="7"/>
              <w:rPr>
                <w:sz w:val="20"/>
              </w:rPr>
            </w:pPr>
            <w:r>
              <w:rPr>
                <w:spacing w:val="-2"/>
                <w:sz w:val="20"/>
              </w:rPr>
              <w:t>JAPFA</w:t>
            </w:r>
          </w:p>
        </w:tc>
        <w:tc>
          <w:tcPr>
            <w:tcW w:w="1220" w:type="dxa"/>
            <w:tcBorders>
              <w:top w:val="nil"/>
            </w:tcBorders>
          </w:tcPr>
          <w:p>
            <w:pPr>
              <w:pStyle w:val="TableParagraph"/>
              <w:spacing w:line="215" w:lineRule="exact" w:before="53"/>
              <w:ind w:left="19"/>
              <w:rPr>
                <w:sz w:val="20"/>
              </w:rPr>
            </w:pPr>
            <w:r>
              <w:rPr>
                <w:spacing w:val="-4"/>
                <w:sz w:val="20"/>
              </w:rPr>
              <w:t>2024</w:t>
            </w:r>
          </w:p>
        </w:tc>
        <w:tc>
          <w:tcPr>
            <w:tcW w:w="1402" w:type="dxa"/>
            <w:tcBorders>
              <w:top w:val="nil"/>
            </w:tcBorders>
          </w:tcPr>
          <w:p>
            <w:pPr>
              <w:pStyle w:val="TableParagraph"/>
              <w:spacing w:line="215" w:lineRule="exact" w:before="53"/>
              <w:ind w:left="21" w:right="8"/>
              <w:rPr>
                <w:sz w:val="20"/>
              </w:rPr>
            </w:pPr>
            <w:r>
              <w:rPr>
                <w:spacing w:val="-2"/>
                <w:sz w:val="20"/>
              </w:rPr>
              <w:t>3.982</w:t>
            </w:r>
          </w:p>
        </w:tc>
        <w:tc>
          <w:tcPr>
            <w:tcW w:w="1220" w:type="dxa"/>
            <w:tcBorders>
              <w:top w:val="nil"/>
            </w:tcBorders>
          </w:tcPr>
          <w:p>
            <w:pPr>
              <w:pStyle w:val="TableParagraph"/>
              <w:spacing w:line="215" w:lineRule="exact" w:before="53"/>
              <w:ind w:left="19" w:right="1"/>
              <w:rPr>
                <w:sz w:val="20"/>
              </w:rPr>
            </w:pPr>
            <w:r>
              <w:rPr>
                <w:spacing w:val="-2"/>
                <w:sz w:val="20"/>
              </w:rPr>
              <w:t>30.575</w:t>
            </w:r>
          </w:p>
        </w:tc>
        <w:tc>
          <w:tcPr>
            <w:tcW w:w="1705" w:type="dxa"/>
            <w:tcBorders>
              <w:top w:val="nil"/>
            </w:tcBorders>
          </w:tcPr>
          <w:p>
            <w:pPr>
              <w:pStyle w:val="TableParagraph"/>
              <w:spacing w:line="215" w:lineRule="exact" w:before="53"/>
              <w:ind w:left="8"/>
              <w:rPr>
                <w:sz w:val="20"/>
              </w:rPr>
            </w:pPr>
            <w:r>
              <w:rPr>
                <w:spacing w:val="-2"/>
                <w:sz w:val="20"/>
              </w:rPr>
              <w:t>13.02</w:t>
            </w:r>
          </w:p>
        </w:tc>
      </w:tr>
      <w:tr>
        <w:trPr>
          <w:trHeight w:val="292" w:hRule="atLeast"/>
        </w:trPr>
        <w:tc>
          <w:tcPr>
            <w:tcW w:w="960" w:type="dxa"/>
          </w:tcPr>
          <w:p>
            <w:pPr>
              <w:pStyle w:val="TableParagraph"/>
              <w:spacing w:line="215" w:lineRule="exact" w:before="58"/>
              <w:ind w:left="14" w:right="5"/>
              <w:rPr>
                <w:sz w:val="20"/>
              </w:rPr>
            </w:pPr>
            <w:r>
              <w:rPr>
                <w:spacing w:val="-5"/>
                <w:sz w:val="20"/>
              </w:rPr>
              <w:t>37</w:t>
            </w:r>
          </w:p>
        </w:tc>
        <w:tc>
          <w:tcPr>
            <w:tcW w:w="1431" w:type="dxa"/>
          </w:tcPr>
          <w:p>
            <w:pPr>
              <w:pStyle w:val="TableParagraph"/>
              <w:spacing w:line="215" w:lineRule="exact" w:before="58"/>
              <w:ind w:left="16" w:right="7"/>
              <w:rPr>
                <w:sz w:val="20"/>
              </w:rPr>
            </w:pPr>
            <w:r>
              <w:rPr>
                <w:spacing w:val="-4"/>
                <w:sz w:val="20"/>
              </w:rPr>
              <w:t>UNVR</w:t>
            </w:r>
          </w:p>
        </w:tc>
        <w:tc>
          <w:tcPr>
            <w:tcW w:w="1220" w:type="dxa"/>
          </w:tcPr>
          <w:p>
            <w:pPr>
              <w:pStyle w:val="TableParagraph"/>
              <w:spacing w:line="215" w:lineRule="exact" w:before="58"/>
              <w:ind w:left="19"/>
              <w:rPr>
                <w:sz w:val="20"/>
              </w:rPr>
            </w:pPr>
            <w:r>
              <w:rPr>
                <w:spacing w:val="-4"/>
                <w:sz w:val="20"/>
              </w:rPr>
              <w:t>2021</w:t>
            </w:r>
          </w:p>
        </w:tc>
        <w:tc>
          <w:tcPr>
            <w:tcW w:w="1402" w:type="dxa"/>
          </w:tcPr>
          <w:p>
            <w:pPr>
              <w:pStyle w:val="TableParagraph"/>
              <w:spacing w:line="215" w:lineRule="exact" w:before="58"/>
              <w:ind w:left="21" w:right="7"/>
              <w:rPr>
                <w:sz w:val="20"/>
              </w:rPr>
            </w:pPr>
            <w:r>
              <w:rPr>
                <w:spacing w:val="-5"/>
                <w:sz w:val="20"/>
              </w:rPr>
              <w:t>908</w:t>
            </w:r>
          </w:p>
        </w:tc>
        <w:tc>
          <w:tcPr>
            <w:tcW w:w="1220" w:type="dxa"/>
          </w:tcPr>
          <w:p>
            <w:pPr>
              <w:pStyle w:val="TableParagraph"/>
              <w:spacing w:line="215" w:lineRule="exact" w:before="58"/>
              <w:ind w:left="19" w:right="6"/>
              <w:rPr>
                <w:sz w:val="20"/>
              </w:rPr>
            </w:pPr>
            <w:r>
              <w:rPr>
                <w:spacing w:val="-2"/>
                <w:sz w:val="20"/>
              </w:rPr>
              <w:t>4.949</w:t>
            </w:r>
          </w:p>
        </w:tc>
        <w:tc>
          <w:tcPr>
            <w:tcW w:w="1705" w:type="dxa"/>
          </w:tcPr>
          <w:p>
            <w:pPr>
              <w:pStyle w:val="TableParagraph"/>
              <w:spacing w:line="215" w:lineRule="exact" w:before="58"/>
              <w:ind w:left="8"/>
              <w:rPr>
                <w:sz w:val="20"/>
              </w:rPr>
            </w:pPr>
            <w:r>
              <w:rPr>
                <w:spacing w:val="-2"/>
                <w:sz w:val="20"/>
              </w:rPr>
              <w:t>18.35</w:t>
            </w:r>
          </w:p>
        </w:tc>
      </w:tr>
    </w:tbl>
    <w:p>
      <w:pPr>
        <w:spacing w:before="1"/>
        <w:ind w:left="681" w:right="0" w:firstLine="0"/>
        <w:jc w:val="left"/>
        <w:rPr>
          <w:i/>
          <w:sz w:val="20"/>
        </w:rPr>
      </w:pPr>
      <w:r>
        <w:rPr>
          <w:i/>
          <w:sz w:val="20"/>
        </w:rPr>
        <w:t>Disambung</w:t>
      </w:r>
      <w:r>
        <w:rPr>
          <w:i/>
          <w:spacing w:val="-7"/>
          <w:sz w:val="20"/>
        </w:rPr>
        <w:t> </w:t>
      </w:r>
      <w:r>
        <w:rPr>
          <w:i/>
          <w:sz w:val="20"/>
        </w:rPr>
        <w:t>ke</w:t>
      </w:r>
      <w:r>
        <w:rPr>
          <w:i/>
          <w:spacing w:val="-4"/>
          <w:sz w:val="20"/>
        </w:rPr>
        <w:t> </w:t>
      </w:r>
      <w:r>
        <w:rPr>
          <w:i/>
          <w:sz w:val="20"/>
        </w:rPr>
        <w:t>halaman</w:t>
      </w:r>
      <w:r>
        <w:rPr>
          <w:i/>
          <w:spacing w:val="-6"/>
          <w:sz w:val="20"/>
        </w:rPr>
        <w:t> </w:t>
      </w:r>
      <w:r>
        <w:rPr>
          <w:i/>
          <w:spacing w:val="-2"/>
          <w:sz w:val="20"/>
        </w:rPr>
        <w:t>berikutnya</w:t>
      </w:r>
    </w:p>
    <w:p>
      <w:pPr>
        <w:pStyle w:val="BodyText"/>
        <w:spacing w:before="176"/>
        <w:rPr>
          <w:i/>
        </w:rPr>
      </w:pPr>
    </w:p>
    <w:p>
      <w:pPr>
        <w:pStyle w:val="BodyText"/>
        <w:spacing w:after="11"/>
        <w:ind w:left="681"/>
      </w:pPr>
      <w:r>
        <w:rPr/>
        <w:t>Lampiran</w:t>
      </w:r>
      <w:r>
        <w:rPr>
          <w:spacing w:val="-7"/>
        </w:rPr>
        <w:t> </w:t>
      </w:r>
      <w:r>
        <w:rPr/>
        <w:t>4.</w:t>
      </w:r>
      <w:r>
        <w:rPr>
          <w:spacing w:val="1"/>
        </w:rPr>
        <w:t> </w:t>
      </w:r>
      <w:r>
        <w:rPr>
          <w:spacing w:val="-2"/>
        </w:rPr>
        <w:t>Sambungan</w:t>
      </w: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1431"/>
        <w:gridCol w:w="1220"/>
        <w:gridCol w:w="1402"/>
        <w:gridCol w:w="1220"/>
        <w:gridCol w:w="1705"/>
      </w:tblGrid>
      <w:tr>
        <w:trPr>
          <w:trHeight w:val="504" w:hRule="atLeast"/>
        </w:trPr>
        <w:tc>
          <w:tcPr>
            <w:tcW w:w="960" w:type="dxa"/>
          </w:tcPr>
          <w:p>
            <w:pPr>
              <w:pStyle w:val="TableParagraph"/>
              <w:spacing w:before="126"/>
              <w:ind w:left="14" w:right="6"/>
              <w:rPr>
                <w:b/>
                <w:sz w:val="22"/>
              </w:rPr>
            </w:pPr>
            <w:r>
              <w:rPr>
                <w:b/>
                <w:spacing w:val="-5"/>
                <w:sz w:val="22"/>
              </w:rPr>
              <w:t>No</w:t>
            </w:r>
          </w:p>
        </w:tc>
        <w:tc>
          <w:tcPr>
            <w:tcW w:w="1431" w:type="dxa"/>
          </w:tcPr>
          <w:p>
            <w:pPr>
              <w:pStyle w:val="TableParagraph"/>
              <w:spacing w:line="250" w:lineRule="exact"/>
              <w:ind w:left="158" w:firstLine="307"/>
              <w:jc w:val="left"/>
              <w:rPr>
                <w:b/>
                <w:sz w:val="22"/>
              </w:rPr>
            </w:pPr>
            <w:r>
              <w:rPr>
                <w:b/>
                <w:spacing w:val="-4"/>
                <w:sz w:val="22"/>
              </w:rPr>
              <w:t>Kode </w:t>
            </w:r>
            <w:r>
              <w:rPr>
                <w:b/>
                <w:spacing w:val="-2"/>
                <w:sz w:val="22"/>
              </w:rPr>
              <w:t>Perusahaan</w:t>
            </w:r>
          </w:p>
        </w:tc>
        <w:tc>
          <w:tcPr>
            <w:tcW w:w="1220" w:type="dxa"/>
          </w:tcPr>
          <w:p>
            <w:pPr>
              <w:pStyle w:val="TableParagraph"/>
              <w:spacing w:before="126"/>
              <w:ind w:left="19" w:right="12"/>
              <w:rPr>
                <w:b/>
                <w:sz w:val="22"/>
              </w:rPr>
            </w:pPr>
            <w:r>
              <w:rPr>
                <w:b/>
                <w:spacing w:val="-2"/>
                <w:sz w:val="22"/>
              </w:rPr>
              <w:t>Tahun</w:t>
            </w:r>
          </w:p>
        </w:tc>
        <w:tc>
          <w:tcPr>
            <w:tcW w:w="1402" w:type="dxa"/>
          </w:tcPr>
          <w:p>
            <w:pPr>
              <w:pStyle w:val="TableParagraph"/>
              <w:spacing w:line="250" w:lineRule="exact"/>
              <w:ind w:left="158" w:right="144" w:firstLine="52"/>
              <w:jc w:val="left"/>
              <w:rPr>
                <w:b/>
                <w:sz w:val="22"/>
              </w:rPr>
            </w:pPr>
            <w:r>
              <w:rPr>
                <w:b/>
                <w:spacing w:val="-2"/>
                <w:sz w:val="22"/>
              </w:rPr>
              <w:t>Karyawan Perempuan</w:t>
            </w:r>
          </w:p>
        </w:tc>
        <w:tc>
          <w:tcPr>
            <w:tcW w:w="1220" w:type="dxa"/>
          </w:tcPr>
          <w:p>
            <w:pPr>
              <w:pStyle w:val="TableParagraph"/>
              <w:spacing w:line="250" w:lineRule="exact"/>
              <w:ind w:left="115" w:right="101" w:firstLine="249"/>
              <w:jc w:val="left"/>
              <w:rPr>
                <w:b/>
                <w:sz w:val="22"/>
              </w:rPr>
            </w:pPr>
            <w:r>
              <w:rPr>
                <w:b/>
                <w:spacing w:val="-2"/>
                <w:sz w:val="22"/>
              </w:rPr>
              <w:t>Total Karyawan</w:t>
            </w:r>
          </w:p>
        </w:tc>
        <w:tc>
          <w:tcPr>
            <w:tcW w:w="1705" w:type="dxa"/>
          </w:tcPr>
          <w:p>
            <w:pPr>
              <w:pStyle w:val="TableParagraph"/>
              <w:spacing w:before="126"/>
              <w:ind w:left="8"/>
              <w:rPr>
                <w:b/>
                <w:sz w:val="22"/>
              </w:rPr>
            </w:pPr>
            <w:r>
              <w:rPr>
                <w:b/>
                <w:sz w:val="22"/>
              </w:rPr>
              <w:t>Persentase</w:t>
            </w:r>
            <w:r>
              <w:rPr>
                <w:b/>
                <w:spacing w:val="-8"/>
                <w:sz w:val="22"/>
              </w:rPr>
              <w:t> </w:t>
            </w:r>
            <w:r>
              <w:rPr>
                <w:b/>
                <w:spacing w:val="-5"/>
                <w:sz w:val="22"/>
              </w:rPr>
              <w:t>GD</w:t>
            </w:r>
          </w:p>
        </w:tc>
      </w:tr>
      <w:tr>
        <w:trPr>
          <w:trHeight w:val="287" w:hRule="atLeast"/>
        </w:trPr>
        <w:tc>
          <w:tcPr>
            <w:tcW w:w="960" w:type="dxa"/>
          </w:tcPr>
          <w:p>
            <w:pPr>
              <w:pStyle w:val="TableParagraph"/>
              <w:spacing w:before="24"/>
              <w:ind w:left="14" w:right="5"/>
              <w:rPr>
                <w:sz w:val="20"/>
              </w:rPr>
            </w:pPr>
            <w:r>
              <w:rPr>
                <w:spacing w:val="-5"/>
                <w:sz w:val="20"/>
              </w:rPr>
              <w:t>38</w:t>
            </w:r>
          </w:p>
        </w:tc>
        <w:tc>
          <w:tcPr>
            <w:tcW w:w="1431" w:type="dxa"/>
          </w:tcPr>
          <w:p>
            <w:pPr>
              <w:pStyle w:val="TableParagraph"/>
              <w:spacing w:before="24"/>
              <w:ind w:left="16" w:right="7"/>
              <w:rPr>
                <w:sz w:val="20"/>
              </w:rPr>
            </w:pPr>
            <w:r>
              <w:rPr>
                <w:spacing w:val="-4"/>
                <w:sz w:val="20"/>
              </w:rPr>
              <w:t>UNVR</w:t>
            </w:r>
          </w:p>
        </w:tc>
        <w:tc>
          <w:tcPr>
            <w:tcW w:w="1220" w:type="dxa"/>
          </w:tcPr>
          <w:p>
            <w:pPr>
              <w:pStyle w:val="TableParagraph"/>
              <w:spacing w:before="24"/>
              <w:ind w:left="19"/>
              <w:rPr>
                <w:sz w:val="20"/>
              </w:rPr>
            </w:pPr>
            <w:r>
              <w:rPr>
                <w:spacing w:val="-4"/>
                <w:sz w:val="20"/>
              </w:rPr>
              <w:t>2022</w:t>
            </w:r>
          </w:p>
        </w:tc>
        <w:tc>
          <w:tcPr>
            <w:tcW w:w="1402" w:type="dxa"/>
          </w:tcPr>
          <w:p>
            <w:pPr>
              <w:pStyle w:val="TableParagraph"/>
              <w:spacing w:before="24"/>
              <w:ind w:left="21" w:right="7"/>
              <w:rPr>
                <w:sz w:val="20"/>
              </w:rPr>
            </w:pPr>
            <w:r>
              <w:rPr>
                <w:spacing w:val="-5"/>
                <w:sz w:val="20"/>
              </w:rPr>
              <w:t>947</w:t>
            </w:r>
          </w:p>
        </w:tc>
        <w:tc>
          <w:tcPr>
            <w:tcW w:w="1220" w:type="dxa"/>
          </w:tcPr>
          <w:p>
            <w:pPr>
              <w:pStyle w:val="TableParagraph"/>
              <w:spacing w:before="24"/>
              <w:ind w:left="19" w:right="6"/>
              <w:rPr>
                <w:sz w:val="20"/>
              </w:rPr>
            </w:pPr>
            <w:r>
              <w:rPr>
                <w:spacing w:val="-2"/>
                <w:sz w:val="20"/>
              </w:rPr>
              <w:t>4.849</w:t>
            </w:r>
          </w:p>
        </w:tc>
        <w:tc>
          <w:tcPr>
            <w:tcW w:w="1705" w:type="dxa"/>
          </w:tcPr>
          <w:p>
            <w:pPr>
              <w:pStyle w:val="TableParagraph"/>
              <w:spacing w:before="24"/>
              <w:ind w:left="8"/>
              <w:rPr>
                <w:sz w:val="20"/>
              </w:rPr>
            </w:pPr>
            <w:r>
              <w:rPr>
                <w:spacing w:val="-2"/>
                <w:sz w:val="20"/>
              </w:rPr>
              <w:t>19.53</w:t>
            </w:r>
          </w:p>
        </w:tc>
      </w:tr>
      <w:tr>
        <w:trPr>
          <w:trHeight w:val="292" w:hRule="atLeast"/>
        </w:trPr>
        <w:tc>
          <w:tcPr>
            <w:tcW w:w="960" w:type="dxa"/>
          </w:tcPr>
          <w:p>
            <w:pPr>
              <w:pStyle w:val="TableParagraph"/>
              <w:spacing w:line="215" w:lineRule="exact" w:before="58"/>
              <w:ind w:left="14" w:right="5"/>
              <w:rPr>
                <w:sz w:val="20"/>
              </w:rPr>
            </w:pPr>
            <w:r>
              <w:rPr>
                <w:spacing w:val="-5"/>
                <w:sz w:val="20"/>
              </w:rPr>
              <w:t>39</w:t>
            </w:r>
          </w:p>
        </w:tc>
        <w:tc>
          <w:tcPr>
            <w:tcW w:w="1431" w:type="dxa"/>
          </w:tcPr>
          <w:p>
            <w:pPr>
              <w:pStyle w:val="TableParagraph"/>
              <w:spacing w:line="215" w:lineRule="exact" w:before="58"/>
              <w:ind w:left="16" w:right="7"/>
              <w:rPr>
                <w:sz w:val="20"/>
              </w:rPr>
            </w:pPr>
            <w:r>
              <w:rPr>
                <w:spacing w:val="-4"/>
                <w:sz w:val="20"/>
              </w:rPr>
              <w:t>UNVR</w:t>
            </w:r>
          </w:p>
        </w:tc>
        <w:tc>
          <w:tcPr>
            <w:tcW w:w="1220" w:type="dxa"/>
          </w:tcPr>
          <w:p>
            <w:pPr>
              <w:pStyle w:val="TableParagraph"/>
              <w:spacing w:line="215" w:lineRule="exact" w:before="58"/>
              <w:ind w:left="19"/>
              <w:rPr>
                <w:sz w:val="20"/>
              </w:rPr>
            </w:pPr>
            <w:r>
              <w:rPr>
                <w:spacing w:val="-4"/>
                <w:sz w:val="20"/>
              </w:rPr>
              <w:t>2023</w:t>
            </w:r>
          </w:p>
        </w:tc>
        <w:tc>
          <w:tcPr>
            <w:tcW w:w="1402" w:type="dxa"/>
          </w:tcPr>
          <w:p>
            <w:pPr>
              <w:pStyle w:val="TableParagraph"/>
              <w:spacing w:line="215" w:lineRule="exact" w:before="58"/>
              <w:ind w:left="21" w:right="7"/>
              <w:rPr>
                <w:sz w:val="20"/>
              </w:rPr>
            </w:pPr>
            <w:r>
              <w:rPr>
                <w:spacing w:val="-5"/>
                <w:sz w:val="20"/>
              </w:rPr>
              <w:t>944</w:t>
            </w:r>
          </w:p>
        </w:tc>
        <w:tc>
          <w:tcPr>
            <w:tcW w:w="1220" w:type="dxa"/>
          </w:tcPr>
          <w:p>
            <w:pPr>
              <w:pStyle w:val="TableParagraph"/>
              <w:spacing w:line="215" w:lineRule="exact" w:before="58"/>
              <w:ind w:left="19" w:right="6"/>
              <w:rPr>
                <w:sz w:val="20"/>
              </w:rPr>
            </w:pPr>
            <w:r>
              <w:rPr>
                <w:spacing w:val="-2"/>
                <w:sz w:val="20"/>
              </w:rPr>
              <w:t>4.589</w:t>
            </w:r>
          </w:p>
        </w:tc>
        <w:tc>
          <w:tcPr>
            <w:tcW w:w="1705" w:type="dxa"/>
          </w:tcPr>
          <w:p>
            <w:pPr>
              <w:pStyle w:val="TableParagraph"/>
              <w:spacing w:line="215" w:lineRule="exact" w:before="58"/>
              <w:ind w:left="8"/>
              <w:rPr>
                <w:sz w:val="20"/>
              </w:rPr>
            </w:pPr>
            <w:r>
              <w:rPr>
                <w:spacing w:val="-2"/>
                <w:sz w:val="20"/>
              </w:rPr>
              <w:t>20.57</w:t>
            </w:r>
          </w:p>
        </w:tc>
      </w:tr>
      <w:tr>
        <w:trPr>
          <w:trHeight w:val="287" w:hRule="atLeast"/>
        </w:trPr>
        <w:tc>
          <w:tcPr>
            <w:tcW w:w="960" w:type="dxa"/>
          </w:tcPr>
          <w:p>
            <w:pPr>
              <w:pStyle w:val="TableParagraph"/>
              <w:spacing w:line="215" w:lineRule="exact" w:before="53"/>
              <w:ind w:left="14" w:right="5"/>
              <w:rPr>
                <w:sz w:val="20"/>
              </w:rPr>
            </w:pPr>
            <w:r>
              <w:rPr>
                <w:spacing w:val="-5"/>
                <w:sz w:val="20"/>
              </w:rPr>
              <w:t>40</w:t>
            </w:r>
          </w:p>
        </w:tc>
        <w:tc>
          <w:tcPr>
            <w:tcW w:w="1431" w:type="dxa"/>
          </w:tcPr>
          <w:p>
            <w:pPr>
              <w:pStyle w:val="TableParagraph"/>
              <w:spacing w:line="215" w:lineRule="exact" w:before="53"/>
              <w:ind w:left="16" w:right="7"/>
              <w:rPr>
                <w:sz w:val="20"/>
              </w:rPr>
            </w:pPr>
            <w:r>
              <w:rPr>
                <w:spacing w:val="-4"/>
                <w:sz w:val="20"/>
              </w:rPr>
              <w:t>UNVR</w:t>
            </w:r>
          </w:p>
        </w:tc>
        <w:tc>
          <w:tcPr>
            <w:tcW w:w="1220" w:type="dxa"/>
          </w:tcPr>
          <w:p>
            <w:pPr>
              <w:pStyle w:val="TableParagraph"/>
              <w:spacing w:line="215" w:lineRule="exact" w:before="53"/>
              <w:ind w:left="19"/>
              <w:rPr>
                <w:sz w:val="20"/>
              </w:rPr>
            </w:pPr>
            <w:r>
              <w:rPr>
                <w:spacing w:val="-4"/>
                <w:sz w:val="20"/>
              </w:rPr>
              <w:t>2024</w:t>
            </w:r>
          </w:p>
        </w:tc>
        <w:tc>
          <w:tcPr>
            <w:tcW w:w="1402" w:type="dxa"/>
          </w:tcPr>
          <w:p>
            <w:pPr>
              <w:pStyle w:val="TableParagraph"/>
              <w:spacing w:line="215" w:lineRule="exact" w:before="53"/>
              <w:ind w:left="21" w:right="7"/>
              <w:rPr>
                <w:sz w:val="20"/>
              </w:rPr>
            </w:pPr>
            <w:r>
              <w:rPr>
                <w:spacing w:val="-5"/>
                <w:sz w:val="20"/>
              </w:rPr>
              <w:t>891</w:t>
            </w:r>
          </w:p>
        </w:tc>
        <w:tc>
          <w:tcPr>
            <w:tcW w:w="1220" w:type="dxa"/>
          </w:tcPr>
          <w:p>
            <w:pPr>
              <w:pStyle w:val="TableParagraph"/>
              <w:spacing w:line="215" w:lineRule="exact" w:before="53"/>
              <w:ind w:left="19" w:right="6"/>
              <w:rPr>
                <w:sz w:val="20"/>
              </w:rPr>
            </w:pPr>
            <w:r>
              <w:rPr>
                <w:spacing w:val="-2"/>
                <w:sz w:val="20"/>
              </w:rPr>
              <w:t>4.266</w:t>
            </w:r>
          </w:p>
        </w:tc>
        <w:tc>
          <w:tcPr>
            <w:tcW w:w="1705" w:type="dxa"/>
          </w:tcPr>
          <w:p>
            <w:pPr>
              <w:pStyle w:val="TableParagraph"/>
              <w:spacing w:line="215" w:lineRule="exact" w:before="53"/>
              <w:ind w:left="8"/>
              <w:rPr>
                <w:sz w:val="20"/>
              </w:rPr>
            </w:pPr>
            <w:r>
              <w:rPr>
                <w:spacing w:val="-2"/>
                <w:sz w:val="20"/>
              </w:rPr>
              <w:t>20.89</w:t>
            </w:r>
          </w:p>
        </w:tc>
      </w:tr>
      <w:tr>
        <w:trPr>
          <w:trHeight w:val="287" w:hRule="atLeast"/>
        </w:trPr>
        <w:tc>
          <w:tcPr>
            <w:tcW w:w="960" w:type="dxa"/>
          </w:tcPr>
          <w:p>
            <w:pPr>
              <w:pStyle w:val="TableParagraph"/>
              <w:spacing w:line="215" w:lineRule="exact" w:before="53"/>
              <w:ind w:left="14" w:right="5"/>
              <w:rPr>
                <w:sz w:val="20"/>
              </w:rPr>
            </w:pPr>
            <w:r>
              <w:rPr>
                <w:spacing w:val="-5"/>
                <w:sz w:val="20"/>
              </w:rPr>
              <w:t>41</w:t>
            </w:r>
          </w:p>
        </w:tc>
        <w:tc>
          <w:tcPr>
            <w:tcW w:w="1431" w:type="dxa"/>
          </w:tcPr>
          <w:p>
            <w:pPr>
              <w:pStyle w:val="TableParagraph"/>
              <w:spacing w:line="215" w:lineRule="exact" w:before="53"/>
              <w:ind w:left="16" w:right="10"/>
              <w:rPr>
                <w:sz w:val="20"/>
              </w:rPr>
            </w:pPr>
            <w:r>
              <w:rPr>
                <w:spacing w:val="-4"/>
                <w:sz w:val="20"/>
              </w:rPr>
              <w:t>WOOD</w:t>
            </w:r>
          </w:p>
        </w:tc>
        <w:tc>
          <w:tcPr>
            <w:tcW w:w="1220" w:type="dxa"/>
          </w:tcPr>
          <w:p>
            <w:pPr>
              <w:pStyle w:val="TableParagraph"/>
              <w:spacing w:line="215" w:lineRule="exact" w:before="53"/>
              <w:ind w:left="19"/>
              <w:rPr>
                <w:sz w:val="20"/>
              </w:rPr>
            </w:pPr>
            <w:r>
              <w:rPr>
                <w:spacing w:val="-4"/>
                <w:sz w:val="20"/>
              </w:rPr>
              <w:t>2021</w:t>
            </w:r>
          </w:p>
        </w:tc>
        <w:tc>
          <w:tcPr>
            <w:tcW w:w="1402" w:type="dxa"/>
          </w:tcPr>
          <w:p>
            <w:pPr>
              <w:pStyle w:val="TableParagraph"/>
              <w:spacing w:line="215" w:lineRule="exact" w:before="53"/>
              <w:ind w:left="21" w:right="7"/>
              <w:rPr>
                <w:sz w:val="20"/>
              </w:rPr>
            </w:pPr>
            <w:r>
              <w:rPr>
                <w:spacing w:val="-5"/>
                <w:sz w:val="20"/>
              </w:rPr>
              <w:t>408</w:t>
            </w:r>
          </w:p>
        </w:tc>
        <w:tc>
          <w:tcPr>
            <w:tcW w:w="1220" w:type="dxa"/>
          </w:tcPr>
          <w:p>
            <w:pPr>
              <w:pStyle w:val="TableParagraph"/>
              <w:spacing w:line="215" w:lineRule="exact" w:before="53"/>
              <w:ind w:left="19" w:right="6"/>
              <w:rPr>
                <w:sz w:val="20"/>
              </w:rPr>
            </w:pPr>
            <w:r>
              <w:rPr>
                <w:spacing w:val="-2"/>
                <w:sz w:val="20"/>
              </w:rPr>
              <w:t>1.952</w:t>
            </w:r>
          </w:p>
        </w:tc>
        <w:tc>
          <w:tcPr>
            <w:tcW w:w="1705" w:type="dxa"/>
          </w:tcPr>
          <w:p>
            <w:pPr>
              <w:pStyle w:val="TableParagraph"/>
              <w:spacing w:line="215" w:lineRule="exact" w:before="53"/>
              <w:ind w:left="8"/>
              <w:rPr>
                <w:sz w:val="20"/>
              </w:rPr>
            </w:pPr>
            <w:r>
              <w:rPr>
                <w:spacing w:val="-2"/>
                <w:sz w:val="20"/>
              </w:rPr>
              <w:t>20.90</w:t>
            </w:r>
          </w:p>
        </w:tc>
      </w:tr>
      <w:tr>
        <w:trPr>
          <w:trHeight w:val="287" w:hRule="atLeast"/>
        </w:trPr>
        <w:tc>
          <w:tcPr>
            <w:tcW w:w="960" w:type="dxa"/>
          </w:tcPr>
          <w:p>
            <w:pPr>
              <w:pStyle w:val="TableParagraph"/>
              <w:spacing w:line="215" w:lineRule="exact" w:before="53"/>
              <w:ind w:left="14" w:right="5"/>
              <w:rPr>
                <w:sz w:val="20"/>
              </w:rPr>
            </w:pPr>
            <w:r>
              <w:rPr>
                <w:spacing w:val="-5"/>
                <w:sz w:val="20"/>
              </w:rPr>
              <w:t>42</w:t>
            </w:r>
          </w:p>
        </w:tc>
        <w:tc>
          <w:tcPr>
            <w:tcW w:w="1431" w:type="dxa"/>
          </w:tcPr>
          <w:p>
            <w:pPr>
              <w:pStyle w:val="TableParagraph"/>
              <w:spacing w:line="215" w:lineRule="exact" w:before="53"/>
              <w:ind w:left="16" w:right="10"/>
              <w:rPr>
                <w:sz w:val="20"/>
              </w:rPr>
            </w:pPr>
            <w:r>
              <w:rPr>
                <w:spacing w:val="-4"/>
                <w:sz w:val="20"/>
              </w:rPr>
              <w:t>WOOD</w:t>
            </w:r>
          </w:p>
        </w:tc>
        <w:tc>
          <w:tcPr>
            <w:tcW w:w="1220" w:type="dxa"/>
          </w:tcPr>
          <w:p>
            <w:pPr>
              <w:pStyle w:val="TableParagraph"/>
              <w:spacing w:line="215" w:lineRule="exact" w:before="53"/>
              <w:ind w:left="19"/>
              <w:rPr>
                <w:sz w:val="20"/>
              </w:rPr>
            </w:pPr>
            <w:r>
              <w:rPr>
                <w:spacing w:val="-4"/>
                <w:sz w:val="20"/>
              </w:rPr>
              <w:t>2022</w:t>
            </w:r>
          </w:p>
        </w:tc>
        <w:tc>
          <w:tcPr>
            <w:tcW w:w="1402" w:type="dxa"/>
          </w:tcPr>
          <w:p>
            <w:pPr>
              <w:pStyle w:val="TableParagraph"/>
              <w:spacing w:line="215" w:lineRule="exact" w:before="53"/>
              <w:ind w:left="21" w:right="7"/>
              <w:rPr>
                <w:sz w:val="20"/>
              </w:rPr>
            </w:pPr>
            <w:r>
              <w:rPr>
                <w:spacing w:val="-5"/>
                <w:sz w:val="20"/>
              </w:rPr>
              <w:t>444</w:t>
            </w:r>
          </w:p>
        </w:tc>
        <w:tc>
          <w:tcPr>
            <w:tcW w:w="1220" w:type="dxa"/>
          </w:tcPr>
          <w:p>
            <w:pPr>
              <w:pStyle w:val="TableParagraph"/>
              <w:spacing w:line="215" w:lineRule="exact" w:before="53"/>
              <w:ind w:left="19" w:right="6"/>
              <w:rPr>
                <w:sz w:val="20"/>
              </w:rPr>
            </w:pPr>
            <w:r>
              <w:rPr>
                <w:spacing w:val="-2"/>
                <w:sz w:val="20"/>
              </w:rPr>
              <w:t>2.073</w:t>
            </w:r>
          </w:p>
        </w:tc>
        <w:tc>
          <w:tcPr>
            <w:tcW w:w="1705" w:type="dxa"/>
          </w:tcPr>
          <w:p>
            <w:pPr>
              <w:pStyle w:val="TableParagraph"/>
              <w:spacing w:line="215" w:lineRule="exact" w:before="53"/>
              <w:ind w:left="8"/>
              <w:rPr>
                <w:sz w:val="20"/>
              </w:rPr>
            </w:pPr>
            <w:r>
              <w:rPr>
                <w:spacing w:val="-2"/>
                <w:sz w:val="20"/>
              </w:rPr>
              <w:t>21.42</w:t>
            </w:r>
          </w:p>
        </w:tc>
      </w:tr>
      <w:tr>
        <w:trPr>
          <w:trHeight w:val="287" w:hRule="atLeast"/>
        </w:trPr>
        <w:tc>
          <w:tcPr>
            <w:tcW w:w="960" w:type="dxa"/>
          </w:tcPr>
          <w:p>
            <w:pPr>
              <w:pStyle w:val="TableParagraph"/>
              <w:spacing w:line="215" w:lineRule="exact" w:before="53"/>
              <w:ind w:left="14" w:right="5"/>
              <w:rPr>
                <w:sz w:val="20"/>
              </w:rPr>
            </w:pPr>
            <w:r>
              <w:rPr>
                <w:spacing w:val="-5"/>
                <w:sz w:val="20"/>
              </w:rPr>
              <w:t>43</w:t>
            </w:r>
          </w:p>
        </w:tc>
        <w:tc>
          <w:tcPr>
            <w:tcW w:w="1431" w:type="dxa"/>
          </w:tcPr>
          <w:p>
            <w:pPr>
              <w:pStyle w:val="TableParagraph"/>
              <w:spacing w:line="215" w:lineRule="exact" w:before="53"/>
              <w:ind w:left="16" w:right="10"/>
              <w:rPr>
                <w:sz w:val="20"/>
              </w:rPr>
            </w:pPr>
            <w:r>
              <w:rPr>
                <w:spacing w:val="-4"/>
                <w:sz w:val="20"/>
              </w:rPr>
              <w:t>WOOD</w:t>
            </w:r>
          </w:p>
        </w:tc>
        <w:tc>
          <w:tcPr>
            <w:tcW w:w="1220" w:type="dxa"/>
          </w:tcPr>
          <w:p>
            <w:pPr>
              <w:pStyle w:val="TableParagraph"/>
              <w:spacing w:line="215" w:lineRule="exact" w:before="53"/>
              <w:ind w:left="19"/>
              <w:rPr>
                <w:sz w:val="20"/>
              </w:rPr>
            </w:pPr>
            <w:r>
              <w:rPr>
                <w:spacing w:val="-4"/>
                <w:sz w:val="20"/>
              </w:rPr>
              <w:t>2023</w:t>
            </w:r>
          </w:p>
        </w:tc>
        <w:tc>
          <w:tcPr>
            <w:tcW w:w="1402" w:type="dxa"/>
          </w:tcPr>
          <w:p>
            <w:pPr>
              <w:pStyle w:val="TableParagraph"/>
              <w:spacing w:line="215" w:lineRule="exact" w:before="53"/>
              <w:ind w:left="21" w:right="7"/>
              <w:rPr>
                <w:sz w:val="20"/>
              </w:rPr>
            </w:pPr>
            <w:r>
              <w:rPr>
                <w:spacing w:val="-5"/>
                <w:sz w:val="20"/>
              </w:rPr>
              <w:t>346</w:t>
            </w:r>
          </w:p>
        </w:tc>
        <w:tc>
          <w:tcPr>
            <w:tcW w:w="1220" w:type="dxa"/>
          </w:tcPr>
          <w:p>
            <w:pPr>
              <w:pStyle w:val="TableParagraph"/>
              <w:spacing w:line="215" w:lineRule="exact" w:before="53"/>
              <w:ind w:left="19" w:right="6"/>
              <w:rPr>
                <w:sz w:val="20"/>
              </w:rPr>
            </w:pPr>
            <w:r>
              <w:rPr>
                <w:spacing w:val="-2"/>
                <w:sz w:val="20"/>
              </w:rPr>
              <w:t>1.544</w:t>
            </w:r>
          </w:p>
        </w:tc>
        <w:tc>
          <w:tcPr>
            <w:tcW w:w="1705" w:type="dxa"/>
          </w:tcPr>
          <w:p>
            <w:pPr>
              <w:pStyle w:val="TableParagraph"/>
              <w:spacing w:line="215" w:lineRule="exact" w:before="53"/>
              <w:ind w:left="8"/>
              <w:rPr>
                <w:sz w:val="20"/>
              </w:rPr>
            </w:pPr>
            <w:r>
              <w:rPr>
                <w:spacing w:val="-2"/>
                <w:sz w:val="20"/>
              </w:rPr>
              <w:t>22.41</w:t>
            </w:r>
          </w:p>
        </w:tc>
      </w:tr>
      <w:tr>
        <w:trPr>
          <w:trHeight w:val="287" w:hRule="atLeast"/>
        </w:trPr>
        <w:tc>
          <w:tcPr>
            <w:tcW w:w="960" w:type="dxa"/>
          </w:tcPr>
          <w:p>
            <w:pPr>
              <w:pStyle w:val="TableParagraph"/>
              <w:spacing w:line="215" w:lineRule="exact" w:before="53"/>
              <w:ind w:left="14" w:right="5"/>
              <w:rPr>
                <w:sz w:val="20"/>
              </w:rPr>
            </w:pPr>
            <w:r>
              <w:rPr>
                <w:spacing w:val="-5"/>
                <w:sz w:val="20"/>
              </w:rPr>
              <w:t>44</w:t>
            </w:r>
          </w:p>
        </w:tc>
        <w:tc>
          <w:tcPr>
            <w:tcW w:w="1431" w:type="dxa"/>
          </w:tcPr>
          <w:p>
            <w:pPr>
              <w:pStyle w:val="TableParagraph"/>
              <w:spacing w:line="215" w:lineRule="exact" w:before="53"/>
              <w:ind w:left="16" w:right="10"/>
              <w:rPr>
                <w:sz w:val="20"/>
              </w:rPr>
            </w:pPr>
            <w:r>
              <w:rPr>
                <w:spacing w:val="-4"/>
                <w:sz w:val="20"/>
              </w:rPr>
              <w:t>WOOD</w:t>
            </w:r>
          </w:p>
        </w:tc>
        <w:tc>
          <w:tcPr>
            <w:tcW w:w="1220" w:type="dxa"/>
          </w:tcPr>
          <w:p>
            <w:pPr>
              <w:pStyle w:val="TableParagraph"/>
              <w:spacing w:line="215" w:lineRule="exact" w:before="53"/>
              <w:ind w:left="19"/>
              <w:rPr>
                <w:sz w:val="20"/>
              </w:rPr>
            </w:pPr>
            <w:r>
              <w:rPr>
                <w:spacing w:val="-4"/>
                <w:sz w:val="20"/>
              </w:rPr>
              <w:t>2024</w:t>
            </w:r>
          </w:p>
        </w:tc>
        <w:tc>
          <w:tcPr>
            <w:tcW w:w="1402" w:type="dxa"/>
          </w:tcPr>
          <w:p>
            <w:pPr>
              <w:pStyle w:val="TableParagraph"/>
              <w:spacing w:line="215" w:lineRule="exact" w:before="53"/>
              <w:ind w:left="21" w:right="7"/>
              <w:rPr>
                <w:sz w:val="20"/>
              </w:rPr>
            </w:pPr>
            <w:r>
              <w:rPr>
                <w:spacing w:val="-5"/>
                <w:sz w:val="20"/>
              </w:rPr>
              <w:t>339</w:t>
            </w:r>
          </w:p>
        </w:tc>
        <w:tc>
          <w:tcPr>
            <w:tcW w:w="1220" w:type="dxa"/>
          </w:tcPr>
          <w:p>
            <w:pPr>
              <w:pStyle w:val="TableParagraph"/>
              <w:spacing w:line="215" w:lineRule="exact" w:before="53"/>
              <w:ind w:left="19" w:right="6"/>
              <w:rPr>
                <w:sz w:val="20"/>
              </w:rPr>
            </w:pPr>
            <w:r>
              <w:rPr>
                <w:spacing w:val="-2"/>
                <w:sz w:val="20"/>
              </w:rPr>
              <w:t>1.590</w:t>
            </w:r>
          </w:p>
        </w:tc>
        <w:tc>
          <w:tcPr>
            <w:tcW w:w="1705" w:type="dxa"/>
          </w:tcPr>
          <w:p>
            <w:pPr>
              <w:pStyle w:val="TableParagraph"/>
              <w:spacing w:line="215" w:lineRule="exact" w:before="53"/>
              <w:ind w:left="8"/>
              <w:rPr>
                <w:sz w:val="20"/>
              </w:rPr>
            </w:pPr>
            <w:r>
              <w:rPr>
                <w:spacing w:val="-2"/>
                <w:sz w:val="20"/>
              </w:rPr>
              <w:t>21.32</w:t>
            </w:r>
          </w:p>
        </w:tc>
      </w:tr>
      <w:tr>
        <w:trPr>
          <w:trHeight w:val="287" w:hRule="atLeast"/>
        </w:trPr>
        <w:tc>
          <w:tcPr>
            <w:tcW w:w="960" w:type="dxa"/>
          </w:tcPr>
          <w:p>
            <w:pPr>
              <w:pStyle w:val="TableParagraph"/>
              <w:spacing w:line="215" w:lineRule="exact" w:before="53"/>
              <w:ind w:left="14" w:right="5"/>
              <w:rPr>
                <w:sz w:val="20"/>
              </w:rPr>
            </w:pPr>
            <w:r>
              <w:rPr>
                <w:spacing w:val="-5"/>
                <w:sz w:val="20"/>
              </w:rPr>
              <w:t>45</w:t>
            </w:r>
          </w:p>
        </w:tc>
        <w:tc>
          <w:tcPr>
            <w:tcW w:w="1431" w:type="dxa"/>
          </w:tcPr>
          <w:p>
            <w:pPr>
              <w:pStyle w:val="TableParagraph"/>
              <w:spacing w:line="215" w:lineRule="exact" w:before="53"/>
              <w:ind w:left="16" w:right="5"/>
              <w:rPr>
                <w:sz w:val="20"/>
              </w:rPr>
            </w:pPr>
            <w:r>
              <w:rPr>
                <w:spacing w:val="-4"/>
                <w:sz w:val="20"/>
              </w:rPr>
              <w:t>GGRM</w:t>
            </w:r>
          </w:p>
        </w:tc>
        <w:tc>
          <w:tcPr>
            <w:tcW w:w="1220" w:type="dxa"/>
          </w:tcPr>
          <w:p>
            <w:pPr>
              <w:pStyle w:val="TableParagraph"/>
              <w:spacing w:line="215" w:lineRule="exact" w:before="53"/>
              <w:ind w:left="19"/>
              <w:rPr>
                <w:sz w:val="20"/>
              </w:rPr>
            </w:pPr>
            <w:r>
              <w:rPr>
                <w:spacing w:val="-4"/>
                <w:sz w:val="20"/>
              </w:rPr>
              <w:t>2021</w:t>
            </w:r>
          </w:p>
        </w:tc>
        <w:tc>
          <w:tcPr>
            <w:tcW w:w="1402" w:type="dxa"/>
          </w:tcPr>
          <w:p>
            <w:pPr>
              <w:pStyle w:val="TableParagraph"/>
              <w:spacing w:line="215" w:lineRule="exact" w:before="53"/>
              <w:ind w:left="21" w:right="3"/>
              <w:rPr>
                <w:sz w:val="20"/>
              </w:rPr>
            </w:pPr>
            <w:r>
              <w:rPr>
                <w:spacing w:val="-2"/>
                <w:sz w:val="20"/>
              </w:rPr>
              <w:t>11.188</w:t>
            </w:r>
          </w:p>
        </w:tc>
        <w:tc>
          <w:tcPr>
            <w:tcW w:w="1220" w:type="dxa"/>
          </w:tcPr>
          <w:p>
            <w:pPr>
              <w:pStyle w:val="TableParagraph"/>
              <w:spacing w:line="215" w:lineRule="exact" w:before="53"/>
              <w:ind w:left="19" w:right="1"/>
              <w:rPr>
                <w:sz w:val="20"/>
              </w:rPr>
            </w:pPr>
            <w:r>
              <w:rPr>
                <w:spacing w:val="-2"/>
                <w:sz w:val="20"/>
              </w:rPr>
              <w:t>33.647</w:t>
            </w:r>
          </w:p>
        </w:tc>
        <w:tc>
          <w:tcPr>
            <w:tcW w:w="1705" w:type="dxa"/>
          </w:tcPr>
          <w:p>
            <w:pPr>
              <w:pStyle w:val="TableParagraph"/>
              <w:spacing w:line="215" w:lineRule="exact" w:before="53"/>
              <w:ind w:left="8"/>
              <w:rPr>
                <w:sz w:val="20"/>
              </w:rPr>
            </w:pPr>
            <w:r>
              <w:rPr>
                <w:spacing w:val="-2"/>
                <w:sz w:val="20"/>
              </w:rPr>
              <w:t>33.25</w:t>
            </w:r>
          </w:p>
        </w:tc>
      </w:tr>
      <w:tr>
        <w:trPr>
          <w:trHeight w:val="287" w:hRule="atLeast"/>
        </w:trPr>
        <w:tc>
          <w:tcPr>
            <w:tcW w:w="960" w:type="dxa"/>
          </w:tcPr>
          <w:p>
            <w:pPr>
              <w:pStyle w:val="TableParagraph"/>
              <w:spacing w:line="215" w:lineRule="exact" w:before="53"/>
              <w:ind w:left="14" w:right="5"/>
              <w:rPr>
                <w:sz w:val="20"/>
              </w:rPr>
            </w:pPr>
            <w:r>
              <w:rPr>
                <w:spacing w:val="-5"/>
                <w:sz w:val="20"/>
              </w:rPr>
              <w:t>46</w:t>
            </w:r>
          </w:p>
        </w:tc>
        <w:tc>
          <w:tcPr>
            <w:tcW w:w="1431" w:type="dxa"/>
          </w:tcPr>
          <w:p>
            <w:pPr>
              <w:pStyle w:val="TableParagraph"/>
              <w:spacing w:line="215" w:lineRule="exact" w:before="53"/>
              <w:ind w:left="16" w:right="5"/>
              <w:rPr>
                <w:sz w:val="20"/>
              </w:rPr>
            </w:pPr>
            <w:r>
              <w:rPr>
                <w:spacing w:val="-4"/>
                <w:sz w:val="20"/>
              </w:rPr>
              <w:t>GGRM</w:t>
            </w:r>
          </w:p>
        </w:tc>
        <w:tc>
          <w:tcPr>
            <w:tcW w:w="1220" w:type="dxa"/>
          </w:tcPr>
          <w:p>
            <w:pPr>
              <w:pStyle w:val="TableParagraph"/>
              <w:spacing w:line="215" w:lineRule="exact" w:before="53"/>
              <w:ind w:left="19"/>
              <w:rPr>
                <w:sz w:val="20"/>
              </w:rPr>
            </w:pPr>
            <w:r>
              <w:rPr>
                <w:spacing w:val="-4"/>
                <w:sz w:val="20"/>
              </w:rPr>
              <w:t>2022</w:t>
            </w:r>
          </w:p>
        </w:tc>
        <w:tc>
          <w:tcPr>
            <w:tcW w:w="1402" w:type="dxa"/>
          </w:tcPr>
          <w:p>
            <w:pPr>
              <w:pStyle w:val="TableParagraph"/>
              <w:spacing w:line="215" w:lineRule="exact" w:before="53"/>
              <w:ind w:left="21" w:right="3"/>
              <w:rPr>
                <w:sz w:val="20"/>
              </w:rPr>
            </w:pPr>
            <w:r>
              <w:rPr>
                <w:spacing w:val="-2"/>
                <w:sz w:val="20"/>
              </w:rPr>
              <w:t>10.149</w:t>
            </w:r>
          </w:p>
        </w:tc>
        <w:tc>
          <w:tcPr>
            <w:tcW w:w="1220" w:type="dxa"/>
          </w:tcPr>
          <w:p>
            <w:pPr>
              <w:pStyle w:val="TableParagraph"/>
              <w:spacing w:line="215" w:lineRule="exact" w:before="53"/>
              <w:ind w:left="19" w:right="1"/>
              <w:rPr>
                <w:sz w:val="20"/>
              </w:rPr>
            </w:pPr>
            <w:r>
              <w:rPr>
                <w:spacing w:val="-2"/>
                <w:sz w:val="20"/>
              </w:rPr>
              <w:t>31.559</w:t>
            </w:r>
          </w:p>
        </w:tc>
        <w:tc>
          <w:tcPr>
            <w:tcW w:w="1705" w:type="dxa"/>
          </w:tcPr>
          <w:p>
            <w:pPr>
              <w:pStyle w:val="TableParagraph"/>
              <w:spacing w:line="215" w:lineRule="exact" w:before="53"/>
              <w:ind w:left="8"/>
              <w:rPr>
                <w:sz w:val="20"/>
              </w:rPr>
            </w:pPr>
            <w:r>
              <w:rPr>
                <w:spacing w:val="-2"/>
                <w:sz w:val="20"/>
              </w:rPr>
              <w:t>32.16</w:t>
            </w:r>
          </w:p>
        </w:tc>
      </w:tr>
      <w:tr>
        <w:trPr>
          <w:trHeight w:val="287" w:hRule="atLeast"/>
        </w:trPr>
        <w:tc>
          <w:tcPr>
            <w:tcW w:w="960" w:type="dxa"/>
          </w:tcPr>
          <w:p>
            <w:pPr>
              <w:pStyle w:val="TableParagraph"/>
              <w:spacing w:line="215" w:lineRule="exact" w:before="53"/>
              <w:ind w:left="14" w:right="5"/>
              <w:rPr>
                <w:sz w:val="20"/>
              </w:rPr>
            </w:pPr>
            <w:r>
              <w:rPr>
                <w:spacing w:val="-5"/>
                <w:sz w:val="20"/>
              </w:rPr>
              <w:t>47</w:t>
            </w:r>
          </w:p>
        </w:tc>
        <w:tc>
          <w:tcPr>
            <w:tcW w:w="1431" w:type="dxa"/>
          </w:tcPr>
          <w:p>
            <w:pPr>
              <w:pStyle w:val="TableParagraph"/>
              <w:spacing w:line="215" w:lineRule="exact" w:before="53"/>
              <w:ind w:left="16" w:right="5"/>
              <w:rPr>
                <w:sz w:val="20"/>
              </w:rPr>
            </w:pPr>
            <w:r>
              <w:rPr>
                <w:spacing w:val="-4"/>
                <w:sz w:val="20"/>
              </w:rPr>
              <w:t>GGRM</w:t>
            </w:r>
          </w:p>
        </w:tc>
        <w:tc>
          <w:tcPr>
            <w:tcW w:w="1220" w:type="dxa"/>
          </w:tcPr>
          <w:p>
            <w:pPr>
              <w:pStyle w:val="TableParagraph"/>
              <w:spacing w:line="215" w:lineRule="exact" w:before="53"/>
              <w:ind w:left="19"/>
              <w:rPr>
                <w:sz w:val="20"/>
              </w:rPr>
            </w:pPr>
            <w:r>
              <w:rPr>
                <w:spacing w:val="-4"/>
                <w:sz w:val="20"/>
              </w:rPr>
              <w:t>2023</w:t>
            </w:r>
          </w:p>
        </w:tc>
        <w:tc>
          <w:tcPr>
            <w:tcW w:w="1402" w:type="dxa"/>
          </w:tcPr>
          <w:p>
            <w:pPr>
              <w:pStyle w:val="TableParagraph"/>
              <w:spacing w:line="215" w:lineRule="exact" w:before="53"/>
              <w:ind w:left="21" w:right="8"/>
              <w:rPr>
                <w:sz w:val="20"/>
              </w:rPr>
            </w:pPr>
            <w:r>
              <w:rPr>
                <w:spacing w:val="-2"/>
                <w:sz w:val="20"/>
              </w:rPr>
              <w:t>8.563</w:t>
            </w:r>
          </w:p>
        </w:tc>
        <w:tc>
          <w:tcPr>
            <w:tcW w:w="1220" w:type="dxa"/>
          </w:tcPr>
          <w:p>
            <w:pPr>
              <w:pStyle w:val="TableParagraph"/>
              <w:spacing w:line="215" w:lineRule="exact" w:before="53"/>
              <w:ind w:left="19" w:right="1"/>
              <w:rPr>
                <w:sz w:val="20"/>
              </w:rPr>
            </w:pPr>
            <w:r>
              <w:rPr>
                <w:spacing w:val="-2"/>
                <w:sz w:val="20"/>
              </w:rPr>
              <w:t>28.337</w:t>
            </w:r>
          </w:p>
        </w:tc>
        <w:tc>
          <w:tcPr>
            <w:tcW w:w="1705" w:type="dxa"/>
          </w:tcPr>
          <w:p>
            <w:pPr>
              <w:pStyle w:val="TableParagraph"/>
              <w:spacing w:line="215" w:lineRule="exact" w:before="53"/>
              <w:ind w:left="8"/>
              <w:rPr>
                <w:sz w:val="20"/>
              </w:rPr>
            </w:pPr>
            <w:r>
              <w:rPr>
                <w:spacing w:val="-2"/>
                <w:sz w:val="20"/>
              </w:rPr>
              <w:t>30.22</w:t>
            </w:r>
          </w:p>
        </w:tc>
      </w:tr>
      <w:tr>
        <w:trPr>
          <w:trHeight w:val="288" w:hRule="atLeast"/>
        </w:trPr>
        <w:tc>
          <w:tcPr>
            <w:tcW w:w="960" w:type="dxa"/>
          </w:tcPr>
          <w:p>
            <w:pPr>
              <w:pStyle w:val="TableParagraph"/>
              <w:spacing w:line="215" w:lineRule="exact" w:before="53"/>
              <w:ind w:left="14" w:right="5"/>
              <w:rPr>
                <w:sz w:val="20"/>
              </w:rPr>
            </w:pPr>
            <w:r>
              <w:rPr>
                <w:spacing w:val="-5"/>
                <w:sz w:val="20"/>
              </w:rPr>
              <w:t>48</w:t>
            </w:r>
          </w:p>
        </w:tc>
        <w:tc>
          <w:tcPr>
            <w:tcW w:w="1431" w:type="dxa"/>
          </w:tcPr>
          <w:p>
            <w:pPr>
              <w:pStyle w:val="TableParagraph"/>
              <w:spacing w:line="215" w:lineRule="exact" w:before="53"/>
              <w:ind w:left="16" w:right="5"/>
              <w:rPr>
                <w:sz w:val="20"/>
              </w:rPr>
            </w:pPr>
            <w:r>
              <w:rPr>
                <w:spacing w:val="-4"/>
                <w:sz w:val="20"/>
              </w:rPr>
              <w:t>GGRM</w:t>
            </w:r>
          </w:p>
        </w:tc>
        <w:tc>
          <w:tcPr>
            <w:tcW w:w="1220" w:type="dxa"/>
          </w:tcPr>
          <w:p>
            <w:pPr>
              <w:pStyle w:val="TableParagraph"/>
              <w:spacing w:line="215" w:lineRule="exact" w:before="53"/>
              <w:ind w:left="19"/>
              <w:rPr>
                <w:sz w:val="20"/>
              </w:rPr>
            </w:pPr>
            <w:r>
              <w:rPr>
                <w:spacing w:val="-4"/>
                <w:sz w:val="20"/>
              </w:rPr>
              <w:t>2024</w:t>
            </w:r>
          </w:p>
        </w:tc>
        <w:tc>
          <w:tcPr>
            <w:tcW w:w="1402" w:type="dxa"/>
          </w:tcPr>
          <w:p>
            <w:pPr>
              <w:pStyle w:val="TableParagraph"/>
              <w:spacing w:line="215" w:lineRule="exact" w:before="53"/>
              <w:ind w:left="21" w:right="3"/>
              <w:rPr>
                <w:sz w:val="20"/>
              </w:rPr>
            </w:pPr>
            <w:r>
              <w:rPr>
                <w:spacing w:val="-2"/>
                <w:sz w:val="20"/>
              </w:rPr>
              <w:t>11.612</w:t>
            </w:r>
          </w:p>
        </w:tc>
        <w:tc>
          <w:tcPr>
            <w:tcW w:w="1220" w:type="dxa"/>
          </w:tcPr>
          <w:p>
            <w:pPr>
              <w:pStyle w:val="TableParagraph"/>
              <w:spacing w:line="215" w:lineRule="exact" w:before="53"/>
              <w:ind w:left="19" w:right="1"/>
              <w:rPr>
                <w:sz w:val="20"/>
              </w:rPr>
            </w:pPr>
            <w:r>
              <w:rPr>
                <w:spacing w:val="-2"/>
                <w:sz w:val="20"/>
              </w:rPr>
              <w:t>30.308</w:t>
            </w:r>
          </w:p>
        </w:tc>
        <w:tc>
          <w:tcPr>
            <w:tcW w:w="1705" w:type="dxa"/>
          </w:tcPr>
          <w:p>
            <w:pPr>
              <w:pStyle w:val="TableParagraph"/>
              <w:spacing w:line="215" w:lineRule="exact" w:before="53"/>
              <w:ind w:left="8"/>
              <w:rPr>
                <w:sz w:val="20"/>
              </w:rPr>
            </w:pPr>
            <w:r>
              <w:rPr>
                <w:spacing w:val="-2"/>
                <w:sz w:val="20"/>
              </w:rPr>
              <w:t>38.31</w:t>
            </w:r>
          </w:p>
        </w:tc>
      </w:tr>
      <w:tr>
        <w:trPr>
          <w:trHeight w:val="287" w:hRule="atLeast"/>
        </w:trPr>
        <w:tc>
          <w:tcPr>
            <w:tcW w:w="960" w:type="dxa"/>
          </w:tcPr>
          <w:p>
            <w:pPr>
              <w:pStyle w:val="TableParagraph"/>
              <w:spacing w:line="215" w:lineRule="exact" w:before="53"/>
              <w:ind w:left="14" w:right="5"/>
              <w:rPr>
                <w:sz w:val="20"/>
              </w:rPr>
            </w:pPr>
            <w:r>
              <w:rPr>
                <w:spacing w:val="-5"/>
                <w:sz w:val="20"/>
              </w:rPr>
              <w:t>49</w:t>
            </w:r>
          </w:p>
        </w:tc>
        <w:tc>
          <w:tcPr>
            <w:tcW w:w="1431" w:type="dxa"/>
          </w:tcPr>
          <w:p>
            <w:pPr>
              <w:pStyle w:val="TableParagraph"/>
              <w:spacing w:line="215" w:lineRule="exact" w:before="53"/>
              <w:ind w:left="16" w:right="1"/>
              <w:rPr>
                <w:sz w:val="20"/>
              </w:rPr>
            </w:pPr>
            <w:r>
              <w:rPr>
                <w:spacing w:val="-4"/>
                <w:sz w:val="20"/>
              </w:rPr>
              <w:t>DLTA</w:t>
            </w:r>
          </w:p>
        </w:tc>
        <w:tc>
          <w:tcPr>
            <w:tcW w:w="1220" w:type="dxa"/>
          </w:tcPr>
          <w:p>
            <w:pPr>
              <w:pStyle w:val="TableParagraph"/>
              <w:spacing w:line="215" w:lineRule="exact" w:before="53"/>
              <w:ind w:left="19"/>
              <w:rPr>
                <w:sz w:val="20"/>
              </w:rPr>
            </w:pPr>
            <w:r>
              <w:rPr>
                <w:spacing w:val="-4"/>
                <w:sz w:val="20"/>
              </w:rPr>
              <w:t>2021</w:t>
            </w:r>
          </w:p>
        </w:tc>
        <w:tc>
          <w:tcPr>
            <w:tcW w:w="1402" w:type="dxa"/>
          </w:tcPr>
          <w:p>
            <w:pPr>
              <w:pStyle w:val="TableParagraph"/>
              <w:spacing w:line="215" w:lineRule="exact" w:before="53"/>
              <w:ind w:left="21" w:right="12"/>
              <w:rPr>
                <w:sz w:val="20"/>
              </w:rPr>
            </w:pPr>
            <w:r>
              <w:rPr>
                <w:spacing w:val="-5"/>
                <w:sz w:val="20"/>
              </w:rPr>
              <w:t>50</w:t>
            </w:r>
          </w:p>
        </w:tc>
        <w:tc>
          <w:tcPr>
            <w:tcW w:w="1220" w:type="dxa"/>
          </w:tcPr>
          <w:p>
            <w:pPr>
              <w:pStyle w:val="TableParagraph"/>
              <w:spacing w:line="215" w:lineRule="exact" w:before="53"/>
              <w:ind w:left="19" w:right="6"/>
              <w:rPr>
                <w:sz w:val="20"/>
              </w:rPr>
            </w:pPr>
            <w:r>
              <w:rPr>
                <w:spacing w:val="-5"/>
                <w:sz w:val="20"/>
              </w:rPr>
              <w:t>369</w:t>
            </w:r>
          </w:p>
        </w:tc>
        <w:tc>
          <w:tcPr>
            <w:tcW w:w="1705" w:type="dxa"/>
          </w:tcPr>
          <w:p>
            <w:pPr>
              <w:pStyle w:val="TableParagraph"/>
              <w:spacing w:line="215" w:lineRule="exact" w:before="53"/>
              <w:ind w:left="8"/>
              <w:rPr>
                <w:sz w:val="20"/>
              </w:rPr>
            </w:pPr>
            <w:r>
              <w:rPr>
                <w:spacing w:val="-2"/>
                <w:sz w:val="20"/>
              </w:rPr>
              <w:t>13.55</w:t>
            </w:r>
          </w:p>
        </w:tc>
      </w:tr>
      <w:tr>
        <w:trPr>
          <w:trHeight w:val="287" w:hRule="atLeast"/>
        </w:trPr>
        <w:tc>
          <w:tcPr>
            <w:tcW w:w="960" w:type="dxa"/>
          </w:tcPr>
          <w:p>
            <w:pPr>
              <w:pStyle w:val="TableParagraph"/>
              <w:spacing w:line="215" w:lineRule="exact" w:before="53"/>
              <w:ind w:left="14" w:right="5"/>
              <w:rPr>
                <w:sz w:val="20"/>
              </w:rPr>
            </w:pPr>
            <w:r>
              <w:rPr>
                <w:spacing w:val="-5"/>
                <w:sz w:val="20"/>
              </w:rPr>
              <w:t>50</w:t>
            </w:r>
          </w:p>
        </w:tc>
        <w:tc>
          <w:tcPr>
            <w:tcW w:w="1431" w:type="dxa"/>
          </w:tcPr>
          <w:p>
            <w:pPr>
              <w:pStyle w:val="TableParagraph"/>
              <w:spacing w:line="215" w:lineRule="exact" w:before="53"/>
              <w:ind w:left="16" w:right="1"/>
              <w:rPr>
                <w:sz w:val="20"/>
              </w:rPr>
            </w:pPr>
            <w:r>
              <w:rPr>
                <w:spacing w:val="-4"/>
                <w:sz w:val="20"/>
              </w:rPr>
              <w:t>DLTA</w:t>
            </w:r>
          </w:p>
        </w:tc>
        <w:tc>
          <w:tcPr>
            <w:tcW w:w="1220" w:type="dxa"/>
          </w:tcPr>
          <w:p>
            <w:pPr>
              <w:pStyle w:val="TableParagraph"/>
              <w:spacing w:line="215" w:lineRule="exact" w:before="53"/>
              <w:ind w:left="19"/>
              <w:rPr>
                <w:sz w:val="20"/>
              </w:rPr>
            </w:pPr>
            <w:r>
              <w:rPr>
                <w:spacing w:val="-4"/>
                <w:sz w:val="20"/>
              </w:rPr>
              <w:t>2022</w:t>
            </w:r>
          </w:p>
        </w:tc>
        <w:tc>
          <w:tcPr>
            <w:tcW w:w="1402" w:type="dxa"/>
          </w:tcPr>
          <w:p>
            <w:pPr>
              <w:pStyle w:val="TableParagraph"/>
              <w:spacing w:line="215" w:lineRule="exact" w:before="53"/>
              <w:ind w:left="21" w:right="12"/>
              <w:rPr>
                <w:sz w:val="20"/>
              </w:rPr>
            </w:pPr>
            <w:r>
              <w:rPr>
                <w:spacing w:val="-5"/>
                <w:sz w:val="20"/>
              </w:rPr>
              <w:t>50</w:t>
            </w:r>
          </w:p>
        </w:tc>
        <w:tc>
          <w:tcPr>
            <w:tcW w:w="1220" w:type="dxa"/>
          </w:tcPr>
          <w:p>
            <w:pPr>
              <w:pStyle w:val="TableParagraph"/>
              <w:spacing w:line="215" w:lineRule="exact" w:before="53"/>
              <w:ind w:left="19" w:right="6"/>
              <w:rPr>
                <w:sz w:val="20"/>
              </w:rPr>
            </w:pPr>
            <w:r>
              <w:rPr>
                <w:spacing w:val="-5"/>
                <w:sz w:val="20"/>
              </w:rPr>
              <w:t>360</w:t>
            </w:r>
          </w:p>
        </w:tc>
        <w:tc>
          <w:tcPr>
            <w:tcW w:w="1705" w:type="dxa"/>
          </w:tcPr>
          <w:p>
            <w:pPr>
              <w:pStyle w:val="TableParagraph"/>
              <w:spacing w:line="215" w:lineRule="exact" w:before="53"/>
              <w:ind w:left="8"/>
              <w:rPr>
                <w:sz w:val="20"/>
              </w:rPr>
            </w:pPr>
            <w:r>
              <w:rPr>
                <w:spacing w:val="-2"/>
                <w:sz w:val="20"/>
              </w:rPr>
              <w:t>13.89</w:t>
            </w:r>
          </w:p>
        </w:tc>
      </w:tr>
      <w:tr>
        <w:trPr>
          <w:trHeight w:val="292" w:hRule="atLeast"/>
        </w:trPr>
        <w:tc>
          <w:tcPr>
            <w:tcW w:w="960" w:type="dxa"/>
          </w:tcPr>
          <w:p>
            <w:pPr>
              <w:pStyle w:val="TableParagraph"/>
              <w:spacing w:line="215" w:lineRule="exact" w:before="58"/>
              <w:ind w:left="14" w:right="5"/>
              <w:rPr>
                <w:sz w:val="20"/>
              </w:rPr>
            </w:pPr>
            <w:r>
              <w:rPr>
                <w:spacing w:val="-5"/>
                <w:sz w:val="20"/>
              </w:rPr>
              <w:t>51</w:t>
            </w:r>
          </w:p>
        </w:tc>
        <w:tc>
          <w:tcPr>
            <w:tcW w:w="1431" w:type="dxa"/>
          </w:tcPr>
          <w:p>
            <w:pPr>
              <w:pStyle w:val="TableParagraph"/>
              <w:spacing w:line="215" w:lineRule="exact" w:before="58"/>
              <w:ind w:left="16" w:right="1"/>
              <w:rPr>
                <w:sz w:val="20"/>
              </w:rPr>
            </w:pPr>
            <w:r>
              <w:rPr>
                <w:spacing w:val="-4"/>
                <w:sz w:val="20"/>
              </w:rPr>
              <w:t>DLTA</w:t>
            </w:r>
          </w:p>
        </w:tc>
        <w:tc>
          <w:tcPr>
            <w:tcW w:w="1220" w:type="dxa"/>
          </w:tcPr>
          <w:p>
            <w:pPr>
              <w:pStyle w:val="TableParagraph"/>
              <w:spacing w:line="215" w:lineRule="exact" w:before="58"/>
              <w:ind w:left="19"/>
              <w:rPr>
                <w:sz w:val="20"/>
              </w:rPr>
            </w:pPr>
            <w:r>
              <w:rPr>
                <w:spacing w:val="-4"/>
                <w:sz w:val="20"/>
              </w:rPr>
              <w:t>2023</w:t>
            </w:r>
          </w:p>
        </w:tc>
        <w:tc>
          <w:tcPr>
            <w:tcW w:w="1402" w:type="dxa"/>
          </w:tcPr>
          <w:p>
            <w:pPr>
              <w:pStyle w:val="TableParagraph"/>
              <w:spacing w:line="215" w:lineRule="exact" w:before="58"/>
              <w:ind w:left="21" w:right="12"/>
              <w:rPr>
                <w:sz w:val="20"/>
              </w:rPr>
            </w:pPr>
            <w:r>
              <w:rPr>
                <w:spacing w:val="-5"/>
                <w:sz w:val="20"/>
              </w:rPr>
              <w:t>50</w:t>
            </w:r>
          </w:p>
        </w:tc>
        <w:tc>
          <w:tcPr>
            <w:tcW w:w="1220" w:type="dxa"/>
          </w:tcPr>
          <w:p>
            <w:pPr>
              <w:pStyle w:val="TableParagraph"/>
              <w:spacing w:line="215" w:lineRule="exact" w:before="58"/>
              <w:ind w:left="19" w:right="6"/>
              <w:rPr>
                <w:sz w:val="20"/>
              </w:rPr>
            </w:pPr>
            <w:r>
              <w:rPr>
                <w:spacing w:val="-5"/>
                <w:sz w:val="20"/>
              </w:rPr>
              <w:t>352</w:t>
            </w:r>
          </w:p>
        </w:tc>
        <w:tc>
          <w:tcPr>
            <w:tcW w:w="1705" w:type="dxa"/>
          </w:tcPr>
          <w:p>
            <w:pPr>
              <w:pStyle w:val="TableParagraph"/>
              <w:spacing w:line="215" w:lineRule="exact" w:before="58"/>
              <w:ind w:left="8"/>
              <w:rPr>
                <w:sz w:val="20"/>
              </w:rPr>
            </w:pPr>
            <w:r>
              <w:rPr>
                <w:spacing w:val="-2"/>
                <w:sz w:val="20"/>
              </w:rPr>
              <w:t>14.20</w:t>
            </w:r>
          </w:p>
        </w:tc>
      </w:tr>
      <w:tr>
        <w:trPr>
          <w:trHeight w:val="287" w:hRule="atLeast"/>
        </w:trPr>
        <w:tc>
          <w:tcPr>
            <w:tcW w:w="960" w:type="dxa"/>
          </w:tcPr>
          <w:p>
            <w:pPr>
              <w:pStyle w:val="TableParagraph"/>
              <w:spacing w:line="215" w:lineRule="exact" w:before="53"/>
              <w:ind w:left="14" w:right="5"/>
              <w:rPr>
                <w:sz w:val="20"/>
              </w:rPr>
            </w:pPr>
            <w:r>
              <w:rPr>
                <w:spacing w:val="-5"/>
                <w:sz w:val="20"/>
              </w:rPr>
              <w:t>52</w:t>
            </w:r>
          </w:p>
        </w:tc>
        <w:tc>
          <w:tcPr>
            <w:tcW w:w="1431" w:type="dxa"/>
          </w:tcPr>
          <w:p>
            <w:pPr>
              <w:pStyle w:val="TableParagraph"/>
              <w:spacing w:line="215" w:lineRule="exact" w:before="53"/>
              <w:ind w:left="16" w:right="1"/>
              <w:rPr>
                <w:sz w:val="20"/>
              </w:rPr>
            </w:pPr>
            <w:r>
              <w:rPr>
                <w:spacing w:val="-4"/>
                <w:sz w:val="20"/>
              </w:rPr>
              <w:t>DLTA</w:t>
            </w:r>
          </w:p>
        </w:tc>
        <w:tc>
          <w:tcPr>
            <w:tcW w:w="1220" w:type="dxa"/>
          </w:tcPr>
          <w:p>
            <w:pPr>
              <w:pStyle w:val="TableParagraph"/>
              <w:spacing w:line="215" w:lineRule="exact" w:before="53"/>
              <w:ind w:left="19"/>
              <w:rPr>
                <w:sz w:val="20"/>
              </w:rPr>
            </w:pPr>
            <w:r>
              <w:rPr>
                <w:spacing w:val="-4"/>
                <w:sz w:val="20"/>
              </w:rPr>
              <w:t>2024</w:t>
            </w:r>
          </w:p>
        </w:tc>
        <w:tc>
          <w:tcPr>
            <w:tcW w:w="1402" w:type="dxa"/>
          </w:tcPr>
          <w:p>
            <w:pPr>
              <w:pStyle w:val="TableParagraph"/>
              <w:spacing w:line="215" w:lineRule="exact" w:before="53"/>
              <w:ind w:left="21" w:right="12"/>
              <w:rPr>
                <w:sz w:val="20"/>
              </w:rPr>
            </w:pPr>
            <w:r>
              <w:rPr>
                <w:spacing w:val="-5"/>
                <w:sz w:val="20"/>
              </w:rPr>
              <w:t>57</w:t>
            </w:r>
          </w:p>
        </w:tc>
        <w:tc>
          <w:tcPr>
            <w:tcW w:w="1220" w:type="dxa"/>
          </w:tcPr>
          <w:p>
            <w:pPr>
              <w:pStyle w:val="TableParagraph"/>
              <w:spacing w:line="215" w:lineRule="exact" w:before="53"/>
              <w:ind w:left="19" w:right="6"/>
              <w:rPr>
                <w:sz w:val="20"/>
              </w:rPr>
            </w:pPr>
            <w:r>
              <w:rPr>
                <w:spacing w:val="-5"/>
                <w:sz w:val="20"/>
              </w:rPr>
              <w:t>367</w:t>
            </w:r>
          </w:p>
        </w:tc>
        <w:tc>
          <w:tcPr>
            <w:tcW w:w="1705" w:type="dxa"/>
          </w:tcPr>
          <w:p>
            <w:pPr>
              <w:pStyle w:val="TableParagraph"/>
              <w:spacing w:line="215" w:lineRule="exact" w:before="53"/>
              <w:ind w:left="8"/>
              <w:rPr>
                <w:sz w:val="20"/>
              </w:rPr>
            </w:pPr>
            <w:r>
              <w:rPr>
                <w:spacing w:val="-2"/>
                <w:sz w:val="20"/>
              </w:rPr>
              <w:t>15.53</w:t>
            </w:r>
          </w:p>
        </w:tc>
      </w:tr>
      <w:tr>
        <w:trPr>
          <w:trHeight w:val="287" w:hRule="atLeast"/>
        </w:trPr>
        <w:tc>
          <w:tcPr>
            <w:tcW w:w="960" w:type="dxa"/>
          </w:tcPr>
          <w:p>
            <w:pPr>
              <w:pStyle w:val="TableParagraph"/>
              <w:spacing w:line="215" w:lineRule="exact" w:before="53"/>
              <w:ind w:left="14" w:right="5"/>
              <w:rPr>
                <w:sz w:val="20"/>
              </w:rPr>
            </w:pPr>
            <w:r>
              <w:rPr>
                <w:spacing w:val="-5"/>
                <w:sz w:val="20"/>
              </w:rPr>
              <w:t>53</w:t>
            </w:r>
          </w:p>
        </w:tc>
        <w:tc>
          <w:tcPr>
            <w:tcW w:w="1431" w:type="dxa"/>
          </w:tcPr>
          <w:p>
            <w:pPr>
              <w:pStyle w:val="TableParagraph"/>
              <w:spacing w:line="215" w:lineRule="exact" w:before="53"/>
              <w:ind w:left="16" w:right="5"/>
              <w:rPr>
                <w:sz w:val="20"/>
              </w:rPr>
            </w:pPr>
            <w:r>
              <w:rPr>
                <w:spacing w:val="-4"/>
                <w:sz w:val="20"/>
              </w:rPr>
              <w:t>IKAN</w:t>
            </w:r>
          </w:p>
        </w:tc>
        <w:tc>
          <w:tcPr>
            <w:tcW w:w="1220" w:type="dxa"/>
          </w:tcPr>
          <w:p>
            <w:pPr>
              <w:pStyle w:val="TableParagraph"/>
              <w:spacing w:line="215" w:lineRule="exact" w:before="53"/>
              <w:ind w:left="19"/>
              <w:rPr>
                <w:sz w:val="20"/>
              </w:rPr>
            </w:pPr>
            <w:r>
              <w:rPr>
                <w:spacing w:val="-4"/>
                <w:sz w:val="20"/>
              </w:rPr>
              <w:t>2021</w:t>
            </w:r>
          </w:p>
        </w:tc>
        <w:tc>
          <w:tcPr>
            <w:tcW w:w="1402" w:type="dxa"/>
          </w:tcPr>
          <w:p>
            <w:pPr>
              <w:pStyle w:val="TableParagraph"/>
              <w:spacing w:line="215" w:lineRule="exact" w:before="53"/>
              <w:ind w:left="21" w:right="12"/>
              <w:rPr>
                <w:sz w:val="20"/>
              </w:rPr>
            </w:pPr>
            <w:r>
              <w:rPr>
                <w:spacing w:val="-5"/>
                <w:sz w:val="20"/>
              </w:rPr>
              <w:t>16</w:t>
            </w:r>
          </w:p>
        </w:tc>
        <w:tc>
          <w:tcPr>
            <w:tcW w:w="1220" w:type="dxa"/>
          </w:tcPr>
          <w:p>
            <w:pPr>
              <w:pStyle w:val="TableParagraph"/>
              <w:spacing w:line="215" w:lineRule="exact" w:before="53"/>
              <w:ind w:left="19" w:right="11"/>
              <w:rPr>
                <w:sz w:val="20"/>
              </w:rPr>
            </w:pPr>
            <w:r>
              <w:rPr>
                <w:spacing w:val="-5"/>
                <w:sz w:val="20"/>
              </w:rPr>
              <w:t>86</w:t>
            </w:r>
          </w:p>
        </w:tc>
        <w:tc>
          <w:tcPr>
            <w:tcW w:w="1705" w:type="dxa"/>
          </w:tcPr>
          <w:p>
            <w:pPr>
              <w:pStyle w:val="TableParagraph"/>
              <w:spacing w:line="215" w:lineRule="exact" w:before="53"/>
              <w:ind w:left="8"/>
              <w:rPr>
                <w:sz w:val="20"/>
              </w:rPr>
            </w:pPr>
            <w:r>
              <w:rPr>
                <w:spacing w:val="-2"/>
                <w:sz w:val="20"/>
              </w:rPr>
              <w:t>18.60</w:t>
            </w:r>
          </w:p>
        </w:tc>
      </w:tr>
      <w:tr>
        <w:trPr>
          <w:trHeight w:val="287" w:hRule="atLeast"/>
        </w:trPr>
        <w:tc>
          <w:tcPr>
            <w:tcW w:w="960" w:type="dxa"/>
          </w:tcPr>
          <w:p>
            <w:pPr>
              <w:pStyle w:val="TableParagraph"/>
              <w:spacing w:line="215" w:lineRule="exact" w:before="53"/>
              <w:ind w:left="14" w:right="5"/>
              <w:rPr>
                <w:sz w:val="20"/>
              </w:rPr>
            </w:pPr>
            <w:r>
              <w:rPr>
                <w:spacing w:val="-5"/>
                <w:sz w:val="20"/>
              </w:rPr>
              <w:t>54</w:t>
            </w:r>
          </w:p>
        </w:tc>
        <w:tc>
          <w:tcPr>
            <w:tcW w:w="1431" w:type="dxa"/>
          </w:tcPr>
          <w:p>
            <w:pPr>
              <w:pStyle w:val="TableParagraph"/>
              <w:spacing w:line="215" w:lineRule="exact" w:before="53"/>
              <w:ind w:left="16" w:right="5"/>
              <w:rPr>
                <w:sz w:val="20"/>
              </w:rPr>
            </w:pPr>
            <w:r>
              <w:rPr>
                <w:spacing w:val="-4"/>
                <w:sz w:val="20"/>
              </w:rPr>
              <w:t>IKAN</w:t>
            </w:r>
          </w:p>
        </w:tc>
        <w:tc>
          <w:tcPr>
            <w:tcW w:w="1220" w:type="dxa"/>
          </w:tcPr>
          <w:p>
            <w:pPr>
              <w:pStyle w:val="TableParagraph"/>
              <w:spacing w:line="215" w:lineRule="exact" w:before="53"/>
              <w:ind w:left="19"/>
              <w:rPr>
                <w:sz w:val="20"/>
              </w:rPr>
            </w:pPr>
            <w:r>
              <w:rPr>
                <w:spacing w:val="-4"/>
                <w:sz w:val="20"/>
              </w:rPr>
              <w:t>2022</w:t>
            </w:r>
          </w:p>
        </w:tc>
        <w:tc>
          <w:tcPr>
            <w:tcW w:w="1402" w:type="dxa"/>
          </w:tcPr>
          <w:p>
            <w:pPr>
              <w:pStyle w:val="TableParagraph"/>
              <w:spacing w:line="215" w:lineRule="exact" w:before="53"/>
              <w:ind w:left="21" w:right="12"/>
              <w:rPr>
                <w:sz w:val="20"/>
              </w:rPr>
            </w:pPr>
            <w:r>
              <w:rPr>
                <w:spacing w:val="-5"/>
                <w:sz w:val="20"/>
              </w:rPr>
              <w:t>27</w:t>
            </w:r>
          </w:p>
        </w:tc>
        <w:tc>
          <w:tcPr>
            <w:tcW w:w="1220" w:type="dxa"/>
          </w:tcPr>
          <w:p>
            <w:pPr>
              <w:pStyle w:val="TableParagraph"/>
              <w:spacing w:line="215" w:lineRule="exact" w:before="53"/>
              <w:ind w:left="19" w:right="6"/>
              <w:rPr>
                <w:sz w:val="20"/>
              </w:rPr>
            </w:pPr>
            <w:r>
              <w:rPr>
                <w:spacing w:val="-5"/>
                <w:sz w:val="20"/>
              </w:rPr>
              <w:t>141</w:t>
            </w:r>
          </w:p>
        </w:tc>
        <w:tc>
          <w:tcPr>
            <w:tcW w:w="1705" w:type="dxa"/>
          </w:tcPr>
          <w:p>
            <w:pPr>
              <w:pStyle w:val="TableParagraph"/>
              <w:spacing w:line="215" w:lineRule="exact" w:before="53"/>
              <w:ind w:left="8"/>
              <w:rPr>
                <w:sz w:val="20"/>
              </w:rPr>
            </w:pPr>
            <w:r>
              <w:rPr>
                <w:spacing w:val="-2"/>
                <w:sz w:val="20"/>
              </w:rPr>
              <w:t>19.15</w:t>
            </w:r>
          </w:p>
        </w:tc>
      </w:tr>
      <w:tr>
        <w:trPr>
          <w:trHeight w:val="287" w:hRule="atLeast"/>
        </w:trPr>
        <w:tc>
          <w:tcPr>
            <w:tcW w:w="960" w:type="dxa"/>
          </w:tcPr>
          <w:p>
            <w:pPr>
              <w:pStyle w:val="TableParagraph"/>
              <w:spacing w:line="215" w:lineRule="exact" w:before="53"/>
              <w:ind w:left="14" w:right="5"/>
              <w:rPr>
                <w:sz w:val="20"/>
              </w:rPr>
            </w:pPr>
            <w:r>
              <w:rPr>
                <w:spacing w:val="-5"/>
                <w:sz w:val="20"/>
              </w:rPr>
              <w:t>55</w:t>
            </w:r>
          </w:p>
        </w:tc>
        <w:tc>
          <w:tcPr>
            <w:tcW w:w="1431" w:type="dxa"/>
          </w:tcPr>
          <w:p>
            <w:pPr>
              <w:pStyle w:val="TableParagraph"/>
              <w:spacing w:line="215" w:lineRule="exact" w:before="53"/>
              <w:ind w:left="16" w:right="5"/>
              <w:rPr>
                <w:sz w:val="20"/>
              </w:rPr>
            </w:pPr>
            <w:r>
              <w:rPr>
                <w:spacing w:val="-4"/>
                <w:sz w:val="20"/>
              </w:rPr>
              <w:t>IKAN</w:t>
            </w:r>
          </w:p>
        </w:tc>
        <w:tc>
          <w:tcPr>
            <w:tcW w:w="1220" w:type="dxa"/>
          </w:tcPr>
          <w:p>
            <w:pPr>
              <w:pStyle w:val="TableParagraph"/>
              <w:spacing w:line="215" w:lineRule="exact" w:before="53"/>
              <w:ind w:left="19"/>
              <w:rPr>
                <w:sz w:val="20"/>
              </w:rPr>
            </w:pPr>
            <w:r>
              <w:rPr>
                <w:spacing w:val="-4"/>
                <w:sz w:val="20"/>
              </w:rPr>
              <w:t>2023</w:t>
            </w:r>
          </w:p>
        </w:tc>
        <w:tc>
          <w:tcPr>
            <w:tcW w:w="1402" w:type="dxa"/>
          </w:tcPr>
          <w:p>
            <w:pPr>
              <w:pStyle w:val="TableParagraph"/>
              <w:spacing w:line="215" w:lineRule="exact" w:before="53"/>
              <w:ind w:left="21" w:right="12"/>
              <w:rPr>
                <w:sz w:val="20"/>
              </w:rPr>
            </w:pPr>
            <w:r>
              <w:rPr>
                <w:spacing w:val="-5"/>
                <w:sz w:val="20"/>
              </w:rPr>
              <w:t>33</w:t>
            </w:r>
          </w:p>
        </w:tc>
        <w:tc>
          <w:tcPr>
            <w:tcW w:w="1220" w:type="dxa"/>
          </w:tcPr>
          <w:p>
            <w:pPr>
              <w:pStyle w:val="TableParagraph"/>
              <w:spacing w:line="215" w:lineRule="exact" w:before="53"/>
              <w:ind w:left="19" w:right="6"/>
              <w:rPr>
                <w:sz w:val="20"/>
              </w:rPr>
            </w:pPr>
            <w:r>
              <w:rPr>
                <w:spacing w:val="-5"/>
                <w:sz w:val="20"/>
              </w:rPr>
              <w:t>183</w:t>
            </w:r>
          </w:p>
        </w:tc>
        <w:tc>
          <w:tcPr>
            <w:tcW w:w="1705" w:type="dxa"/>
          </w:tcPr>
          <w:p>
            <w:pPr>
              <w:pStyle w:val="TableParagraph"/>
              <w:spacing w:line="215" w:lineRule="exact" w:before="53"/>
              <w:ind w:left="8"/>
              <w:rPr>
                <w:sz w:val="20"/>
              </w:rPr>
            </w:pPr>
            <w:r>
              <w:rPr>
                <w:spacing w:val="-2"/>
                <w:sz w:val="20"/>
              </w:rPr>
              <w:t>18.03</w:t>
            </w:r>
          </w:p>
        </w:tc>
      </w:tr>
      <w:tr>
        <w:trPr>
          <w:trHeight w:val="287" w:hRule="atLeast"/>
        </w:trPr>
        <w:tc>
          <w:tcPr>
            <w:tcW w:w="960" w:type="dxa"/>
          </w:tcPr>
          <w:p>
            <w:pPr>
              <w:pStyle w:val="TableParagraph"/>
              <w:spacing w:line="215" w:lineRule="exact" w:before="53"/>
              <w:ind w:left="14" w:right="5"/>
              <w:rPr>
                <w:sz w:val="20"/>
              </w:rPr>
            </w:pPr>
            <w:r>
              <w:rPr>
                <w:spacing w:val="-5"/>
                <w:sz w:val="20"/>
              </w:rPr>
              <w:t>56</w:t>
            </w:r>
          </w:p>
        </w:tc>
        <w:tc>
          <w:tcPr>
            <w:tcW w:w="1431" w:type="dxa"/>
          </w:tcPr>
          <w:p>
            <w:pPr>
              <w:pStyle w:val="TableParagraph"/>
              <w:spacing w:line="215" w:lineRule="exact" w:before="53"/>
              <w:ind w:left="16" w:right="5"/>
              <w:rPr>
                <w:sz w:val="20"/>
              </w:rPr>
            </w:pPr>
            <w:r>
              <w:rPr>
                <w:spacing w:val="-4"/>
                <w:sz w:val="20"/>
              </w:rPr>
              <w:t>IKAN</w:t>
            </w:r>
          </w:p>
        </w:tc>
        <w:tc>
          <w:tcPr>
            <w:tcW w:w="1220" w:type="dxa"/>
          </w:tcPr>
          <w:p>
            <w:pPr>
              <w:pStyle w:val="TableParagraph"/>
              <w:spacing w:line="215" w:lineRule="exact" w:before="53"/>
              <w:ind w:left="19"/>
              <w:rPr>
                <w:sz w:val="20"/>
              </w:rPr>
            </w:pPr>
            <w:r>
              <w:rPr>
                <w:spacing w:val="-4"/>
                <w:sz w:val="20"/>
              </w:rPr>
              <w:t>2024</w:t>
            </w:r>
          </w:p>
        </w:tc>
        <w:tc>
          <w:tcPr>
            <w:tcW w:w="1402" w:type="dxa"/>
          </w:tcPr>
          <w:p>
            <w:pPr>
              <w:pStyle w:val="TableParagraph"/>
              <w:spacing w:line="215" w:lineRule="exact" w:before="53"/>
              <w:ind w:left="21" w:right="12"/>
              <w:rPr>
                <w:sz w:val="20"/>
              </w:rPr>
            </w:pPr>
            <w:r>
              <w:rPr>
                <w:spacing w:val="-5"/>
                <w:sz w:val="20"/>
              </w:rPr>
              <w:t>25</w:t>
            </w:r>
          </w:p>
        </w:tc>
        <w:tc>
          <w:tcPr>
            <w:tcW w:w="1220" w:type="dxa"/>
          </w:tcPr>
          <w:p>
            <w:pPr>
              <w:pStyle w:val="TableParagraph"/>
              <w:spacing w:line="215" w:lineRule="exact" w:before="53"/>
              <w:ind w:left="19" w:right="6"/>
              <w:rPr>
                <w:sz w:val="20"/>
              </w:rPr>
            </w:pPr>
            <w:r>
              <w:rPr>
                <w:spacing w:val="-5"/>
                <w:sz w:val="20"/>
              </w:rPr>
              <w:t>131</w:t>
            </w:r>
          </w:p>
        </w:tc>
        <w:tc>
          <w:tcPr>
            <w:tcW w:w="1705" w:type="dxa"/>
          </w:tcPr>
          <w:p>
            <w:pPr>
              <w:pStyle w:val="TableParagraph"/>
              <w:spacing w:line="215" w:lineRule="exact" w:before="53"/>
              <w:ind w:left="8"/>
              <w:rPr>
                <w:sz w:val="20"/>
              </w:rPr>
            </w:pPr>
            <w:r>
              <w:rPr>
                <w:spacing w:val="-2"/>
                <w:sz w:val="20"/>
              </w:rPr>
              <w:t>19.08</w:t>
            </w:r>
          </w:p>
        </w:tc>
      </w:tr>
    </w:tbl>
    <w:p>
      <w:pPr>
        <w:spacing w:before="6"/>
        <w:ind w:left="566" w:right="0" w:firstLine="0"/>
        <w:jc w:val="left"/>
        <w:rPr>
          <w:i/>
          <w:sz w:val="20"/>
        </w:rPr>
      </w:pPr>
      <w:r>
        <w:rPr>
          <w:i/>
          <w:sz w:val="20"/>
        </w:rPr>
        <w:t>Sumber</w:t>
      </w:r>
      <w:r>
        <w:rPr>
          <w:i/>
          <w:spacing w:val="-6"/>
          <w:sz w:val="20"/>
        </w:rPr>
        <w:t> </w:t>
      </w:r>
      <w:r>
        <w:rPr>
          <w:i/>
          <w:sz w:val="20"/>
        </w:rPr>
        <w:t>:</w:t>
      </w:r>
      <w:r>
        <w:rPr>
          <w:i/>
          <w:spacing w:val="-7"/>
          <w:sz w:val="20"/>
        </w:rPr>
        <w:t> </w:t>
      </w:r>
      <w:r>
        <w:rPr>
          <w:i/>
          <w:sz w:val="20"/>
        </w:rPr>
        <w:t>Laporan</w:t>
      </w:r>
      <w:r>
        <w:rPr>
          <w:i/>
          <w:spacing w:val="-8"/>
          <w:sz w:val="20"/>
        </w:rPr>
        <w:t> </w:t>
      </w:r>
      <w:r>
        <w:rPr>
          <w:i/>
          <w:sz w:val="20"/>
        </w:rPr>
        <w:t>Keuangan</w:t>
      </w:r>
      <w:r>
        <w:rPr>
          <w:i/>
          <w:spacing w:val="-8"/>
          <w:sz w:val="20"/>
        </w:rPr>
        <w:t> </w:t>
      </w:r>
      <w:r>
        <w:rPr>
          <w:i/>
          <w:sz w:val="20"/>
        </w:rPr>
        <w:t>dan</w:t>
      </w:r>
      <w:r>
        <w:rPr>
          <w:i/>
          <w:spacing w:val="-3"/>
          <w:sz w:val="20"/>
        </w:rPr>
        <w:t> </w:t>
      </w:r>
      <w:r>
        <w:rPr>
          <w:i/>
          <w:sz w:val="20"/>
        </w:rPr>
        <w:t>Data</w:t>
      </w:r>
      <w:r>
        <w:rPr>
          <w:i/>
          <w:spacing w:val="-8"/>
          <w:sz w:val="20"/>
        </w:rPr>
        <w:t> </w:t>
      </w:r>
      <w:r>
        <w:rPr>
          <w:i/>
          <w:sz w:val="20"/>
        </w:rPr>
        <w:t>Diolah,</w:t>
      </w:r>
      <w:r>
        <w:rPr>
          <w:i/>
          <w:spacing w:val="-1"/>
          <w:sz w:val="20"/>
        </w:rPr>
        <w:t> </w:t>
      </w:r>
      <w:r>
        <w:rPr>
          <w:i/>
          <w:spacing w:val="-4"/>
          <w:sz w:val="20"/>
        </w:rPr>
        <w:t>2025</w:t>
      </w:r>
    </w:p>
    <w:p>
      <w:pPr>
        <w:spacing w:after="0"/>
        <w:jc w:val="left"/>
        <w:rPr>
          <w:i/>
          <w:sz w:val="20"/>
        </w:rPr>
        <w:sectPr>
          <w:headerReference w:type="default" r:id="rId163"/>
          <w:footerReference w:type="default" r:id="rId164"/>
          <w:pgSz w:w="11910" w:h="16840"/>
          <w:pgMar w:header="900" w:footer="0" w:top="1920" w:bottom="280" w:left="1700" w:right="1559"/>
        </w:sectPr>
      </w:pPr>
    </w:p>
    <w:p>
      <w:pPr>
        <w:pStyle w:val="BodyText"/>
        <w:spacing w:before="4"/>
        <w:rPr>
          <w:i/>
          <w:sz w:val="17"/>
        </w:rPr>
      </w:pPr>
      <w:r>
        <w:rPr>
          <w:i/>
          <w:sz w:val="17"/>
        </w:rPr>
        <w:drawing>
          <wp:anchor distT="0" distB="0" distL="0" distR="0" allowOverlap="1" layoutInCell="1" locked="0" behindDoc="0" simplePos="0" relativeHeight="15742464">
            <wp:simplePos x="0" y="0"/>
            <wp:positionH relativeFrom="page">
              <wp:posOffset>408305</wp:posOffset>
            </wp:positionH>
            <wp:positionV relativeFrom="page">
              <wp:posOffset>326415</wp:posOffset>
            </wp:positionV>
            <wp:extent cx="6737350" cy="10032238"/>
            <wp:effectExtent l="0" t="0" r="0" b="0"/>
            <wp:wrapNone/>
            <wp:docPr id="153" name="Image 153"/>
            <wp:cNvGraphicFramePr>
              <a:graphicFrameLocks/>
            </wp:cNvGraphicFramePr>
            <a:graphic>
              <a:graphicData uri="http://schemas.openxmlformats.org/drawingml/2006/picture">
                <pic:pic>
                  <pic:nvPicPr>
                    <pic:cNvPr id="153" name="Image 153"/>
                    <pic:cNvPicPr/>
                  </pic:nvPicPr>
                  <pic:blipFill>
                    <a:blip r:embed="rId167" cstate="print"/>
                    <a:stretch>
                      <a:fillRect/>
                    </a:stretch>
                  </pic:blipFill>
                  <pic:spPr>
                    <a:xfrm>
                      <a:off x="0" y="0"/>
                      <a:ext cx="6737350" cy="10032238"/>
                    </a:xfrm>
                    <a:prstGeom prst="rect">
                      <a:avLst/>
                    </a:prstGeom>
                  </pic:spPr>
                </pic:pic>
              </a:graphicData>
            </a:graphic>
          </wp:anchor>
        </w:drawing>
      </w:r>
    </w:p>
    <w:p>
      <w:pPr>
        <w:pStyle w:val="BodyText"/>
        <w:spacing w:after="0"/>
        <w:rPr>
          <w:i/>
          <w:sz w:val="17"/>
        </w:rPr>
        <w:sectPr>
          <w:headerReference w:type="default" r:id="rId165"/>
          <w:footerReference w:type="default" r:id="rId166"/>
          <w:pgSz w:w="11910" w:h="16840"/>
          <w:pgMar w:header="900" w:footer="0" w:top="1920" w:bottom="280" w:left="1700" w:right="1559"/>
        </w:sectPr>
      </w:pPr>
    </w:p>
    <w:p>
      <w:pPr>
        <w:pStyle w:val="BodyText"/>
        <w:spacing w:before="4"/>
        <w:rPr>
          <w:i/>
          <w:sz w:val="17"/>
        </w:rPr>
      </w:pPr>
      <w:r>
        <w:rPr>
          <w:i/>
          <w:sz w:val="17"/>
        </w:rPr>
        <w:drawing>
          <wp:anchor distT="0" distB="0" distL="0" distR="0" allowOverlap="1" layoutInCell="1" locked="0" behindDoc="0" simplePos="0" relativeHeight="15742976">
            <wp:simplePos x="0" y="0"/>
            <wp:positionH relativeFrom="page">
              <wp:posOffset>0</wp:posOffset>
            </wp:positionH>
            <wp:positionV relativeFrom="page">
              <wp:posOffset>295973</wp:posOffset>
            </wp:positionV>
            <wp:extent cx="7409813" cy="10032873"/>
            <wp:effectExtent l="0" t="0" r="0" b="0"/>
            <wp:wrapNone/>
            <wp:docPr id="155" name="Image 155"/>
            <wp:cNvGraphicFramePr>
              <a:graphicFrameLocks/>
            </wp:cNvGraphicFramePr>
            <a:graphic>
              <a:graphicData uri="http://schemas.openxmlformats.org/drawingml/2006/picture">
                <pic:pic>
                  <pic:nvPicPr>
                    <pic:cNvPr id="155" name="Image 155"/>
                    <pic:cNvPicPr/>
                  </pic:nvPicPr>
                  <pic:blipFill>
                    <a:blip r:embed="rId170" cstate="print"/>
                    <a:stretch>
                      <a:fillRect/>
                    </a:stretch>
                  </pic:blipFill>
                  <pic:spPr>
                    <a:xfrm>
                      <a:off x="0" y="0"/>
                      <a:ext cx="7409813" cy="10032873"/>
                    </a:xfrm>
                    <a:prstGeom prst="rect">
                      <a:avLst/>
                    </a:prstGeom>
                  </pic:spPr>
                </pic:pic>
              </a:graphicData>
            </a:graphic>
          </wp:anchor>
        </w:drawing>
      </w:r>
    </w:p>
    <w:p>
      <w:pPr>
        <w:pStyle w:val="BodyText"/>
        <w:spacing w:after="0"/>
        <w:rPr>
          <w:i/>
          <w:sz w:val="17"/>
        </w:rPr>
        <w:sectPr>
          <w:headerReference w:type="default" r:id="rId168"/>
          <w:footerReference w:type="default" r:id="rId169"/>
          <w:pgSz w:w="11910" w:h="16840"/>
          <w:pgMar w:header="900" w:footer="0" w:top="1920" w:bottom="280" w:left="1700" w:right="1559"/>
        </w:sectPr>
      </w:pPr>
    </w:p>
    <w:p>
      <w:pPr>
        <w:pStyle w:val="BodyText"/>
        <w:spacing w:before="4"/>
        <w:rPr>
          <w:i/>
          <w:sz w:val="17"/>
        </w:rPr>
      </w:pPr>
      <w:r>
        <w:rPr>
          <w:i/>
          <w:sz w:val="17"/>
        </w:rPr>
        <w:drawing>
          <wp:anchor distT="0" distB="0" distL="0" distR="0" allowOverlap="1" layoutInCell="1" locked="0" behindDoc="0" simplePos="0" relativeHeight="15743488">
            <wp:simplePos x="0" y="0"/>
            <wp:positionH relativeFrom="page">
              <wp:posOffset>281940</wp:posOffset>
            </wp:positionH>
            <wp:positionV relativeFrom="page">
              <wp:posOffset>326351</wp:posOffset>
            </wp:positionV>
            <wp:extent cx="6793230" cy="10032111"/>
            <wp:effectExtent l="0" t="0" r="0" b="0"/>
            <wp:wrapNone/>
            <wp:docPr id="157" name="Image 157"/>
            <wp:cNvGraphicFramePr>
              <a:graphicFrameLocks/>
            </wp:cNvGraphicFramePr>
            <a:graphic>
              <a:graphicData uri="http://schemas.openxmlformats.org/drawingml/2006/picture">
                <pic:pic>
                  <pic:nvPicPr>
                    <pic:cNvPr id="157" name="Image 157"/>
                    <pic:cNvPicPr/>
                  </pic:nvPicPr>
                  <pic:blipFill>
                    <a:blip r:embed="rId173" cstate="print"/>
                    <a:stretch>
                      <a:fillRect/>
                    </a:stretch>
                  </pic:blipFill>
                  <pic:spPr>
                    <a:xfrm>
                      <a:off x="0" y="0"/>
                      <a:ext cx="6793230" cy="10032111"/>
                    </a:xfrm>
                    <a:prstGeom prst="rect">
                      <a:avLst/>
                    </a:prstGeom>
                  </pic:spPr>
                </pic:pic>
              </a:graphicData>
            </a:graphic>
          </wp:anchor>
        </w:drawing>
      </w:r>
    </w:p>
    <w:p>
      <w:pPr>
        <w:pStyle w:val="BodyText"/>
        <w:spacing w:after="0"/>
        <w:rPr>
          <w:i/>
          <w:sz w:val="17"/>
        </w:rPr>
        <w:sectPr>
          <w:headerReference w:type="default" r:id="rId171"/>
          <w:footerReference w:type="default" r:id="rId172"/>
          <w:pgSz w:w="11910" w:h="16840"/>
          <w:pgMar w:header="900" w:footer="0" w:top="1920" w:bottom="280" w:left="1700" w:right="1559"/>
        </w:sectPr>
      </w:pPr>
    </w:p>
    <w:p>
      <w:pPr>
        <w:pStyle w:val="BodyText"/>
        <w:spacing w:before="4"/>
        <w:rPr>
          <w:i/>
          <w:sz w:val="17"/>
        </w:rPr>
      </w:pPr>
      <w:r>
        <w:rPr>
          <w:i/>
          <w:sz w:val="17"/>
        </w:rPr>
        <w:drawing>
          <wp:anchor distT="0" distB="0" distL="0" distR="0" allowOverlap="1" layoutInCell="1" locked="0" behindDoc="0" simplePos="0" relativeHeight="15744000">
            <wp:simplePos x="0" y="0"/>
            <wp:positionH relativeFrom="page">
              <wp:posOffset>330200</wp:posOffset>
            </wp:positionH>
            <wp:positionV relativeFrom="page">
              <wp:posOffset>279450</wp:posOffset>
            </wp:positionV>
            <wp:extent cx="6833234" cy="10032873"/>
            <wp:effectExtent l="0" t="0" r="0" b="0"/>
            <wp:wrapNone/>
            <wp:docPr id="159" name="Image 159"/>
            <wp:cNvGraphicFramePr>
              <a:graphicFrameLocks/>
            </wp:cNvGraphicFramePr>
            <a:graphic>
              <a:graphicData uri="http://schemas.openxmlformats.org/drawingml/2006/picture">
                <pic:pic>
                  <pic:nvPicPr>
                    <pic:cNvPr id="159" name="Image 159"/>
                    <pic:cNvPicPr/>
                  </pic:nvPicPr>
                  <pic:blipFill>
                    <a:blip r:embed="rId176" cstate="print"/>
                    <a:stretch>
                      <a:fillRect/>
                    </a:stretch>
                  </pic:blipFill>
                  <pic:spPr>
                    <a:xfrm>
                      <a:off x="0" y="0"/>
                      <a:ext cx="6833234" cy="10032873"/>
                    </a:xfrm>
                    <a:prstGeom prst="rect">
                      <a:avLst/>
                    </a:prstGeom>
                  </pic:spPr>
                </pic:pic>
              </a:graphicData>
            </a:graphic>
          </wp:anchor>
        </w:drawing>
      </w:r>
    </w:p>
    <w:p>
      <w:pPr>
        <w:pStyle w:val="BodyText"/>
        <w:spacing w:after="0"/>
        <w:rPr>
          <w:i/>
          <w:sz w:val="17"/>
        </w:rPr>
        <w:sectPr>
          <w:headerReference w:type="default" r:id="rId174"/>
          <w:footerReference w:type="default" r:id="rId175"/>
          <w:pgSz w:w="11910" w:h="16840"/>
          <w:pgMar w:header="900" w:footer="0" w:top="1920" w:bottom="280" w:left="1700" w:right="1559"/>
        </w:sectPr>
      </w:pPr>
    </w:p>
    <w:p>
      <w:pPr>
        <w:pStyle w:val="BodyText"/>
        <w:rPr>
          <w:i/>
          <w:sz w:val="40"/>
        </w:rPr>
      </w:pPr>
    </w:p>
    <w:p>
      <w:pPr>
        <w:pStyle w:val="BodyText"/>
        <w:rPr>
          <w:i/>
          <w:sz w:val="40"/>
        </w:rPr>
      </w:pPr>
    </w:p>
    <w:p>
      <w:pPr>
        <w:pStyle w:val="BodyText"/>
        <w:rPr>
          <w:i/>
          <w:sz w:val="40"/>
        </w:rPr>
      </w:pPr>
    </w:p>
    <w:p>
      <w:pPr>
        <w:pStyle w:val="BodyText"/>
        <w:rPr>
          <w:i/>
          <w:sz w:val="40"/>
        </w:rPr>
      </w:pPr>
    </w:p>
    <w:p>
      <w:pPr>
        <w:pStyle w:val="BodyText"/>
        <w:rPr>
          <w:i/>
          <w:sz w:val="40"/>
        </w:rPr>
      </w:pPr>
    </w:p>
    <w:p>
      <w:pPr>
        <w:pStyle w:val="BodyText"/>
        <w:rPr>
          <w:i/>
          <w:sz w:val="40"/>
        </w:rPr>
      </w:pPr>
    </w:p>
    <w:p>
      <w:pPr>
        <w:pStyle w:val="BodyText"/>
        <w:rPr>
          <w:i/>
          <w:sz w:val="40"/>
        </w:rPr>
      </w:pPr>
    </w:p>
    <w:p>
      <w:pPr>
        <w:pStyle w:val="BodyText"/>
        <w:rPr>
          <w:i/>
          <w:sz w:val="40"/>
        </w:rPr>
      </w:pPr>
    </w:p>
    <w:p>
      <w:pPr>
        <w:pStyle w:val="BodyText"/>
        <w:rPr>
          <w:i/>
          <w:sz w:val="40"/>
        </w:rPr>
      </w:pPr>
    </w:p>
    <w:p>
      <w:pPr>
        <w:pStyle w:val="BodyText"/>
        <w:rPr>
          <w:i/>
          <w:sz w:val="40"/>
        </w:rPr>
      </w:pPr>
    </w:p>
    <w:p>
      <w:pPr>
        <w:pStyle w:val="BodyText"/>
        <w:spacing w:before="244"/>
        <w:rPr>
          <w:i/>
          <w:sz w:val="40"/>
        </w:rPr>
      </w:pPr>
    </w:p>
    <w:p>
      <w:pPr>
        <w:spacing w:before="0"/>
        <w:ind w:left="153" w:right="0" w:firstLine="0"/>
        <w:jc w:val="left"/>
        <w:rPr>
          <w:rFonts w:ascii="Tahoma"/>
          <w:b/>
          <w:sz w:val="40"/>
        </w:rPr>
      </w:pPr>
      <w:r>
        <w:rPr>
          <w:rFonts w:ascii="Tahoma"/>
          <w:b/>
          <w:sz w:val="40"/>
        </w:rPr>
        <w:drawing>
          <wp:anchor distT="0" distB="0" distL="0" distR="0" allowOverlap="1" layoutInCell="1" locked="0" behindDoc="0" simplePos="0" relativeHeight="15745536">
            <wp:simplePos x="0" y="0"/>
            <wp:positionH relativeFrom="page">
              <wp:posOffset>1463039</wp:posOffset>
            </wp:positionH>
            <wp:positionV relativeFrom="paragraph">
              <wp:posOffset>-1975974</wp:posOffset>
            </wp:positionV>
            <wp:extent cx="4255389" cy="5506974"/>
            <wp:effectExtent l="0" t="0" r="0" b="0"/>
            <wp:wrapNone/>
            <wp:docPr id="166" name="Image 166"/>
            <wp:cNvGraphicFramePr>
              <a:graphicFrameLocks/>
            </wp:cNvGraphicFramePr>
            <a:graphic>
              <a:graphicData uri="http://schemas.openxmlformats.org/drawingml/2006/picture">
                <pic:pic>
                  <pic:nvPicPr>
                    <pic:cNvPr id="166" name="Image 166"/>
                    <pic:cNvPicPr/>
                  </pic:nvPicPr>
                  <pic:blipFill>
                    <a:blip r:embed="rId179" cstate="print"/>
                    <a:stretch>
                      <a:fillRect/>
                    </a:stretch>
                  </pic:blipFill>
                  <pic:spPr>
                    <a:xfrm>
                      <a:off x="0" y="0"/>
                      <a:ext cx="4255389" cy="5506974"/>
                    </a:xfrm>
                    <a:prstGeom prst="rect">
                      <a:avLst/>
                    </a:prstGeom>
                  </pic:spPr>
                </pic:pic>
              </a:graphicData>
            </a:graphic>
          </wp:anchor>
        </w:drawing>
      </w:r>
      <w:r>
        <w:rPr>
          <w:rFonts w:ascii="Tahoma"/>
          <w:b/>
          <w:color w:val="181818"/>
          <w:sz w:val="40"/>
        </w:rPr>
        <w:t>Admin</w:t>
      </w:r>
      <w:r>
        <w:rPr>
          <w:rFonts w:ascii="Tahoma"/>
          <w:b/>
          <w:color w:val="181818"/>
          <w:spacing w:val="5"/>
          <w:sz w:val="40"/>
        </w:rPr>
        <w:t> </w:t>
      </w:r>
      <w:r>
        <w:rPr>
          <w:rFonts w:ascii="Tahoma"/>
          <w:b/>
          <w:color w:val="181818"/>
          <w:spacing w:val="-2"/>
          <w:sz w:val="40"/>
        </w:rPr>
        <w:t>Perpustakaan</w:t>
      </w:r>
    </w:p>
    <w:p>
      <w:pPr>
        <w:pStyle w:val="Heading1"/>
        <w:spacing w:line="254" w:lineRule="auto" w:before="175"/>
        <w:ind w:right="54"/>
      </w:pPr>
      <w:r>
        <w:rPr>
          <w:color w:val="181818"/>
          <w:spacing w:val="-8"/>
        </w:rPr>
        <w:t>251210231535</w:t>
      </w:r>
      <w:r>
        <w:rPr>
          <w:color w:val="181818"/>
          <w:spacing w:val="-13"/>
        </w:rPr>
        <w:t> </w:t>
      </w:r>
      <w:r>
        <w:rPr>
          <w:color w:val="181818"/>
          <w:spacing w:val="-8"/>
        </w:rPr>
        <w:t>Nuraisya</w:t>
      </w:r>
      <w:r>
        <w:rPr>
          <w:color w:val="181818"/>
          <w:spacing w:val="-13"/>
        </w:rPr>
        <w:t> </w:t>
      </w:r>
      <w:r>
        <w:rPr>
          <w:color w:val="181818"/>
          <w:spacing w:val="-8"/>
        </w:rPr>
        <w:t>Septiani</w:t>
      </w:r>
      <w:r>
        <w:rPr>
          <w:color w:val="181818"/>
          <w:spacing w:val="-13"/>
        </w:rPr>
        <w:t> </w:t>
      </w:r>
      <w:r>
        <w:rPr>
          <w:color w:val="181818"/>
          <w:spacing w:val="-8"/>
        </w:rPr>
        <w:t>Putri</w:t>
      </w:r>
      <w:r>
        <w:rPr>
          <w:color w:val="181818"/>
          <w:spacing w:val="-13"/>
        </w:rPr>
        <w:t> </w:t>
      </w:r>
      <w:r>
        <w:rPr>
          <w:color w:val="181818"/>
          <w:spacing w:val="-8"/>
        </w:rPr>
        <w:t>-</w:t>
      </w:r>
      <w:r>
        <w:rPr>
          <w:color w:val="181818"/>
          <w:spacing w:val="-13"/>
        </w:rPr>
        <w:t> </w:t>
      </w:r>
      <w:r>
        <w:rPr>
          <w:color w:val="181818"/>
          <w:spacing w:val="-8"/>
        </w:rPr>
        <w:t>2201036072</w:t>
      </w:r>
      <w:r>
        <w:rPr>
          <w:color w:val="181818"/>
          <w:spacing w:val="-13"/>
        </w:rPr>
        <w:t> </w:t>
      </w:r>
      <w:r>
        <w:rPr>
          <w:color w:val="181818"/>
          <w:spacing w:val="-8"/>
        </w:rPr>
        <w:t>"Pengaruh </w:t>
      </w:r>
      <w:r>
        <w:rPr>
          <w:color w:val="181818"/>
        </w:rPr>
        <w:t>Capital</w:t>
      </w:r>
      <w:r>
        <w:rPr>
          <w:color w:val="181818"/>
          <w:spacing w:val="-20"/>
        </w:rPr>
        <w:t> </w:t>
      </w:r>
      <w:r>
        <w:rPr>
          <w:color w:val="181818"/>
        </w:rPr>
        <w:t>Intensity</w:t>
      </w:r>
      <w:r>
        <w:rPr>
          <w:color w:val="181818"/>
          <w:spacing w:val="-19"/>
        </w:rPr>
        <w:t> </w:t>
      </w:r>
      <w:r>
        <w:rPr>
          <w:color w:val="181818"/>
        </w:rPr>
        <w:t>,</w:t>
      </w:r>
      <w:r>
        <w:rPr>
          <w:color w:val="181818"/>
          <w:spacing w:val="-20"/>
        </w:rPr>
        <w:t> </w:t>
      </w:r>
      <w:r>
        <w:rPr>
          <w:color w:val="181818"/>
        </w:rPr>
        <w:t>Profitabilitas,</w:t>
      </w:r>
      <w:r>
        <w:rPr>
          <w:color w:val="181818"/>
          <w:spacing w:val="-19"/>
        </w:rPr>
        <w:t> </w:t>
      </w:r>
      <w:r>
        <w:rPr>
          <w:color w:val="181818"/>
        </w:rPr>
        <w:t>Gender</w:t>
      </w:r>
      <w:r>
        <w:rPr>
          <w:color w:val="181818"/>
          <w:spacing w:val="-20"/>
        </w:rPr>
        <w:t> </w:t>
      </w:r>
      <w:r>
        <w:rPr>
          <w:color w:val="181818"/>
        </w:rPr>
        <w:t>Diversity</w:t>
      </w:r>
      <w:r>
        <w:rPr>
          <w:color w:val="181818"/>
          <w:spacing w:val="-19"/>
        </w:rPr>
        <w:t> </w:t>
      </w:r>
      <w:r>
        <w:rPr>
          <w:color w:val="181818"/>
        </w:rPr>
        <w:t>Terhadap</w:t>
      </w:r>
      <w:r>
        <w:rPr>
          <w:color w:val="181818"/>
          <w:spacing w:val="-20"/>
        </w:rPr>
        <w:t> </w:t>
      </w:r>
      <w:r>
        <w:rPr>
          <w:color w:val="181818"/>
          <w:spacing w:val="-12"/>
        </w:rPr>
        <w:t>A…</w:t>
      </w:r>
    </w:p>
    <w:p>
      <w:pPr>
        <w:spacing w:before="126"/>
        <w:ind w:left="153" w:right="0" w:firstLine="0"/>
        <w:jc w:val="left"/>
        <w:rPr>
          <w:rFonts w:ascii="Lucida Sans Unicode"/>
          <w:sz w:val="16"/>
        </w:rPr>
      </w:pPr>
      <w:r>
        <w:rPr>
          <w:rFonts w:ascii="Lucida Sans Unicode"/>
          <w:sz w:val="16"/>
        </w:rPr>
        <mc:AlternateContent>
          <mc:Choice Requires="wps">
            <w:drawing>
              <wp:anchor distT="0" distB="0" distL="0" distR="0" allowOverlap="1" layoutInCell="1" locked="0" behindDoc="0" simplePos="0" relativeHeight="15744512">
                <wp:simplePos x="0" y="0"/>
                <wp:positionH relativeFrom="page">
                  <wp:posOffset>457200</wp:posOffset>
                </wp:positionH>
                <wp:positionV relativeFrom="paragraph">
                  <wp:posOffset>435867</wp:posOffset>
                </wp:positionV>
                <wp:extent cx="6858000" cy="1270"/>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6858000" cy="1270"/>
                        </a:xfrm>
                        <a:custGeom>
                          <a:avLst/>
                          <a:gdLst/>
                          <a:ahLst/>
                          <a:cxnLst/>
                          <a:rect l="l" t="t" r="r" b="b"/>
                          <a:pathLst>
                            <a:path w="6858000" h="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512" from="36pt,34.320293pt" to="576pt,34.320293pt" stroked="true" strokeweight=".5pt" strokecolor="#cccccc">
                <v:stroke dashstyle="solid"/>
                <w10:wrap type="none"/>
              </v:line>
            </w:pict>
          </mc:Fallback>
        </mc:AlternateContent>
      </w:r>
      <w:r>
        <w:rPr>
          <w:position w:val="-5"/>
        </w:rPr>
        <w:drawing>
          <wp:inline distT="0" distB="0" distL="0" distR="0">
            <wp:extent cx="152400" cy="152400"/>
            <wp:effectExtent l="0" t="0" r="0" b="0"/>
            <wp:docPr id="168" name="Image 168"/>
            <wp:cNvGraphicFramePr>
              <a:graphicFrameLocks/>
            </wp:cNvGraphicFramePr>
            <a:graphic>
              <a:graphicData uri="http://schemas.openxmlformats.org/drawingml/2006/picture">
                <pic:pic>
                  <pic:nvPicPr>
                    <pic:cNvPr id="168" name="Image 168"/>
                    <pic:cNvPicPr/>
                  </pic:nvPicPr>
                  <pic:blipFill>
                    <a:blip r:embed="rId180" cstate="print"/>
                    <a:stretch>
                      <a:fillRect/>
                    </a:stretch>
                  </pic:blipFill>
                  <pic:spPr>
                    <a:xfrm>
                      <a:off x="0" y="0"/>
                      <a:ext cx="152400" cy="152400"/>
                    </a:xfrm>
                    <a:prstGeom prst="rect">
                      <a:avLst/>
                    </a:prstGeom>
                  </pic:spPr>
                </pic:pic>
              </a:graphicData>
            </a:graphic>
          </wp:inline>
        </w:drawing>
      </w:r>
      <w:r>
        <w:rPr>
          <w:position w:val="-5"/>
        </w:rPr>
      </w:r>
      <w:r>
        <w:rPr>
          <w:spacing w:val="80"/>
          <w:sz w:val="20"/>
        </w:rPr>
        <w:t> </w:t>
      </w:r>
      <w:r>
        <w:rPr>
          <w:rFonts w:ascii="Lucida Sans Unicode"/>
          <w:color w:val="626262"/>
          <w:sz w:val="16"/>
        </w:rPr>
        <w:t>Perpustakaan</w:t>
      </w:r>
    </w:p>
    <w:p>
      <w:pPr>
        <w:pStyle w:val="BodyText"/>
        <w:rPr>
          <w:rFonts w:ascii="Lucida Sans Unicode"/>
          <w:sz w:val="16"/>
        </w:rPr>
      </w:pPr>
    </w:p>
    <w:p>
      <w:pPr>
        <w:pStyle w:val="BodyText"/>
        <w:spacing w:before="178"/>
        <w:rPr>
          <w:rFonts w:ascii="Lucida Sans Unicode"/>
          <w:sz w:val="16"/>
        </w:rPr>
      </w:pPr>
    </w:p>
    <w:p>
      <w:pPr>
        <w:spacing w:before="0"/>
        <w:ind w:left="153" w:right="0" w:firstLine="0"/>
        <w:jc w:val="left"/>
        <w:rPr>
          <w:rFonts w:ascii="Arial Black"/>
          <w:sz w:val="20"/>
        </w:rPr>
      </w:pPr>
      <w:r>
        <w:rPr>
          <w:rFonts w:ascii="Arial Black"/>
          <w:color w:val="181818"/>
          <w:w w:val="90"/>
          <w:sz w:val="20"/>
        </w:rPr>
        <w:t>Document</w:t>
      </w:r>
      <w:r>
        <w:rPr>
          <w:rFonts w:ascii="Arial Black"/>
          <w:color w:val="181818"/>
          <w:spacing w:val="-4"/>
          <w:sz w:val="20"/>
        </w:rPr>
        <w:t> </w:t>
      </w:r>
      <w:r>
        <w:rPr>
          <w:rFonts w:ascii="Arial Black"/>
          <w:color w:val="181818"/>
          <w:spacing w:val="-2"/>
          <w:sz w:val="20"/>
        </w:rPr>
        <w:t>Details</w:t>
      </w:r>
    </w:p>
    <w:p>
      <w:pPr>
        <w:pStyle w:val="BodyText"/>
        <w:spacing w:before="22"/>
        <w:rPr>
          <w:rFonts w:ascii="Arial Black"/>
          <w:sz w:val="20"/>
        </w:rPr>
      </w:pPr>
    </w:p>
    <w:p>
      <w:pPr>
        <w:spacing w:line="340" w:lineRule="auto" w:before="0"/>
        <w:ind w:left="153" w:right="8048" w:firstLine="0"/>
        <w:jc w:val="left"/>
        <w:rPr>
          <w:rFonts w:ascii="Arial Black"/>
          <w:sz w:val="14"/>
        </w:rPr>
      </w:pPr>
      <w:r>
        <w:rPr>
          <w:rFonts w:ascii="Arial Black"/>
          <w:sz w:val="14"/>
        </w:rPr>
        <mc:AlternateContent>
          <mc:Choice Requires="wps">
            <w:drawing>
              <wp:anchor distT="0" distB="0" distL="0" distR="0" allowOverlap="1" layoutInCell="1" locked="0" behindDoc="0" simplePos="0" relativeHeight="15745024">
                <wp:simplePos x="0" y="0"/>
                <wp:positionH relativeFrom="page">
                  <wp:posOffset>5118100</wp:posOffset>
                </wp:positionH>
                <wp:positionV relativeFrom="paragraph">
                  <wp:posOffset>-29061</wp:posOffset>
                </wp:positionV>
                <wp:extent cx="1130300" cy="990600"/>
                <wp:effectExtent l="0" t="0" r="0" b="0"/>
                <wp:wrapNone/>
                <wp:docPr id="169" name="Group 169"/>
                <wp:cNvGraphicFramePr>
                  <a:graphicFrameLocks/>
                </wp:cNvGraphicFramePr>
                <a:graphic>
                  <a:graphicData uri="http://schemas.microsoft.com/office/word/2010/wordprocessingGroup">
                    <wpg:wgp>
                      <wpg:cNvPr id="169" name="Group 169"/>
                      <wpg:cNvGrpSpPr/>
                      <wpg:grpSpPr>
                        <a:xfrm>
                          <a:off x="0" y="0"/>
                          <a:ext cx="1130300" cy="990600"/>
                          <a:chExt cx="1130300" cy="990600"/>
                        </a:xfrm>
                      </wpg:grpSpPr>
                      <wps:wsp>
                        <wps:cNvPr id="170" name="Graphic 170"/>
                        <wps:cNvSpPr/>
                        <wps:spPr>
                          <a:xfrm>
                            <a:off x="0" y="0"/>
                            <a:ext cx="1130300" cy="990600"/>
                          </a:xfrm>
                          <a:custGeom>
                            <a:avLst/>
                            <a:gdLst/>
                            <a:ahLst/>
                            <a:cxnLst/>
                            <a:rect l="l" t="t" r="r" b="b"/>
                            <a:pathLst>
                              <a:path w="1130300" h="990600">
                                <a:moveTo>
                                  <a:pt x="1130300" y="0"/>
                                </a:moveTo>
                                <a:lnTo>
                                  <a:pt x="0" y="0"/>
                                </a:lnTo>
                                <a:lnTo>
                                  <a:pt x="0" y="990600"/>
                                </a:lnTo>
                                <a:lnTo>
                                  <a:pt x="1130300" y="990600"/>
                                </a:lnTo>
                                <a:lnTo>
                                  <a:pt x="1130300" y="0"/>
                                </a:lnTo>
                                <a:close/>
                              </a:path>
                            </a:pathLst>
                          </a:custGeom>
                          <a:solidFill>
                            <a:srgbClr val="F8F8F8"/>
                          </a:solidFill>
                        </wps:spPr>
                        <wps:bodyPr wrap="square" lIns="0" tIns="0" rIns="0" bIns="0" rtlCol="0">
                          <a:prstTxWarp prst="textNoShape">
                            <a:avLst/>
                          </a:prstTxWarp>
                          <a:noAutofit/>
                        </wps:bodyPr>
                      </wps:wsp>
                      <wps:wsp>
                        <wps:cNvPr id="171" name="Textbox 171"/>
                        <wps:cNvSpPr txBox="1"/>
                        <wps:spPr>
                          <a:xfrm>
                            <a:off x="0" y="0"/>
                            <a:ext cx="1130300" cy="990600"/>
                          </a:xfrm>
                          <a:prstGeom prst="rect">
                            <a:avLst/>
                          </a:prstGeom>
                        </wps:spPr>
                        <wps:txbx>
                          <w:txbxContent>
                            <w:p>
                              <w:pPr>
                                <w:spacing w:line="240" w:lineRule="auto" w:before="88"/>
                                <w:rPr>
                                  <w:rFonts w:ascii="Arial Black"/>
                                  <w:sz w:val="14"/>
                                </w:rPr>
                              </w:pPr>
                            </w:p>
                            <w:p>
                              <w:pPr>
                                <w:spacing w:before="0"/>
                                <w:ind w:left="240" w:right="0" w:firstLine="0"/>
                                <w:jc w:val="left"/>
                                <w:rPr>
                                  <w:rFonts w:ascii="Arial Black"/>
                                  <w:sz w:val="14"/>
                                </w:rPr>
                              </w:pPr>
                              <w:r>
                                <w:rPr>
                                  <w:rFonts w:ascii="Arial Black"/>
                                  <w:color w:val="181818"/>
                                  <w:w w:val="85"/>
                                  <w:sz w:val="14"/>
                                </w:rPr>
                                <w:t>58</w:t>
                              </w:r>
                              <w:r>
                                <w:rPr>
                                  <w:rFonts w:ascii="Arial Black"/>
                                  <w:color w:val="181818"/>
                                  <w:spacing w:val="-4"/>
                                  <w:w w:val="85"/>
                                  <w:sz w:val="14"/>
                                </w:rPr>
                                <w:t> </w:t>
                              </w:r>
                              <w:r>
                                <w:rPr>
                                  <w:rFonts w:ascii="Arial Black"/>
                                  <w:color w:val="181818"/>
                                  <w:spacing w:val="-2"/>
                                  <w:w w:val="95"/>
                                  <w:sz w:val="14"/>
                                </w:rPr>
                                <w:t>Pages</w:t>
                              </w:r>
                            </w:p>
                            <w:p>
                              <w:pPr>
                                <w:spacing w:line="240" w:lineRule="auto" w:before="45"/>
                                <w:rPr>
                                  <w:rFonts w:ascii="Arial Black"/>
                                  <w:sz w:val="14"/>
                                </w:rPr>
                              </w:pPr>
                            </w:p>
                            <w:p>
                              <w:pPr>
                                <w:spacing w:before="0"/>
                                <w:ind w:left="240" w:right="0" w:firstLine="0"/>
                                <w:jc w:val="left"/>
                                <w:rPr>
                                  <w:rFonts w:ascii="Arial Black"/>
                                  <w:sz w:val="14"/>
                                </w:rPr>
                              </w:pPr>
                              <w:r>
                                <w:rPr>
                                  <w:rFonts w:ascii="Arial Black"/>
                                  <w:color w:val="181818"/>
                                  <w:w w:val="85"/>
                                  <w:sz w:val="14"/>
                                </w:rPr>
                                <w:t>10,183</w:t>
                              </w:r>
                              <w:r>
                                <w:rPr>
                                  <w:rFonts w:ascii="Arial Black"/>
                                  <w:color w:val="181818"/>
                                  <w:spacing w:val="-4"/>
                                  <w:w w:val="85"/>
                                  <w:sz w:val="14"/>
                                </w:rPr>
                                <w:t> </w:t>
                              </w:r>
                              <w:r>
                                <w:rPr>
                                  <w:rFonts w:ascii="Arial Black"/>
                                  <w:color w:val="181818"/>
                                  <w:spacing w:val="-2"/>
                                  <w:sz w:val="14"/>
                                </w:rPr>
                                <w:t>Words</w:t>
                              </w:r>
                            </w:p>
                            <w:p>
                              <w:pPr>
                                <w:spacing w:line="240" w:lineRule="auto" w:before="45"/>
                                <w:rPr>
                                  <w:rFonts w:ascii="Arial Black"/>
                                  <w:sz w:val="14"/>
                                </w:rPr>
                              </w:pPr>
                            </w:p>
                            <w:p>
                              <w:pPr>
                                <w:spacing w:before="1"/>
                                <w:ind w:left="240" w:right="0" w:firstLine="0"/>
                                <w:jc w:val="left"/>
                                <w:rPr>
                                  <w:rFonts w:ascii="Arial Black"/>
                                  <w:sz w:val="14"/>
                                </w:rPr>
                              </w:pPr>
                              <w:r>
                                <w:rPr>
                                  <w:rFonts w:ascii="Arial Black"/>
                                  <w:color w:val="181818"/>
                                  <w:w w:val="85"/>
                                  <w:sz w:val="14"/>
                                </w:rPr>
                                <w:t>68,780</w:t>
                              </w:r>
                              <w:r>
                                <w:rPr>
                                  <w:rFonts w:ascii="Arial Black"/>
                                  <w:color w:val="181818"/>
                                  <w:spacing w:val="-4"/>
                                  <w:w w:val="85"/>
                                  <w:sz w:val="14"/>
                                </w:rPr>
                                <w:t> </w:t>
                              </w:r>
                              <w:r>
                                <w:rPr>
                                  <w:rFonts w:ascii="Arial Black"/>
                                  <w:color w:val="181818"/>
                                  <w:spacing w:val="-2"/>
                                  <w:w w:val="95"/>
                                  <w:sz w:val="14"/>
                                </w:rPr>
                                <w:t>Characters</w:t>
                              </w:r>
                            </w:p>
                          </w:txbxContent>
                        </wps:txbx>
                        <wps:bodyPr wrap="square" lIns="0" tIns="0" rIns="0" bIns="0" rtlCol="0">
                          <a:noAutofit/>
                        </wps:bodyPr>
                      </wps:wsp>
                    </wpg:wgp>
                  </a:graphicData>
                </a:graphic>
              </wp:anchor>
            </w:drawing>
          </mc:Choice>
          <mc:Fallback>
            <w:pict>
              <v:group style="position:absolute;margin-left:403pt;margin-top:-2.288301pt;width:89pt;height:78pt;mso-position-horizontal-relative:page;mso-position-vertical-relative:paragraph;z-index:15745024" id="docshapegroup145" coordorigin="8060,-46" coordsize="1780,1560">
                <v:rect style="position:absolute;left:8060;top:-46;width:1780;height:1560" id="docshape146" filled="true" fillcolor="#f8f8f8" stroked="false">
                  <v:fill type="solid"/>
                </v:rect>
                <v:shape style="position:absolute;left:8060;top:-46;width:1780;height:1560" type="#_x0000_t202" id="docshape147" filled="false" stroked="false">
                  <v:textbox inset="0,0,0,0">
                    <w:txbxContent>
                      <w:p>
                        <w:pPr>
                          <w:spacing w:line="240" w:lineRule="auto" w:before="88"/>
                          <w:rPr>
                            <w:rFonts w:ascii="Arial Black"/>
                            <w:sz w:val="14"/>
                          </w:rPr>
                        </w:pPr>
                      </w:p>
                      <w:p>
                        <w:pPr>
                          <w:spacing w:before="0"/>
                          <w:ind w:left="240" w:right="0" w:firstLine="0"/>
                          <w:jc w:val="left"/>
                          <w:rPr>
                            <w:rFonts w:ascii="Arial Black"/>
                            <w:sz w:val="14"/>
                          </w:rPr>
                        </w:pPr>
                        <w:r>
                          <w:rPr>
                            <w:rFonts w:ascii="Arial Black"/>
                            <w:color w:val="181818"/>
                            <w:w w:val="85"/>
                            <w:sz w:val="14"/>
                          </w:rPr>
                          <w:t>58</w:t>
                        </w:r>
                        <w:r>
                          <w:rPr>
                            <w:rFonts w:ascii="Arial Black"/>
                            <w:color w:val="181818"/>
                            <w:spacing w:val="-4"/>
                            <w:w w:val="85"/>
                            <w:sz w:val="14"/>
                          </w:rPr>
                          <w:t> </w:t>
                        </w:r>
                        <w:r>
                          <w:rPr>
                            <w:rFonts w:ascii="Arial Black"/>
                            <w:color w:val="181818"/>
                            <w:spacing w:val="-2"/>
                            <w:w w:val="95"/>
                            <w:sz w:val="14"/>
                          </w:rPr>
                          <w:t>Pages</w:t>
                        </w:r>
                      </w:p>
                      <w:p>
                        <w:pPr>
                          <w:spacing w:line="240" w:lineRule="auto" w:before="45"/>
                          <w:rPr>
                            <w:rFonts w:ascii="Arial Black"/>
                            <w:sz w:val="14"/>
                          </w:rPr>
                        </w:pPr>
                      </w:p>
                      <w:p>
                        <w:pPr>
                          <w:spacing w:before="0"/>
                          <w:ind w:left="240" w:right="0" w:firstLine="0"/>
                          <w:jc w:val="left"/>
                          <w:rPr>
                            <w:rFonts w:ascii="Arial Black"/>
                            <w:sz w:val="14"/>
                          </w:rPr>
                        </w:pPr>
                        <w:r>
                          <w:rPr>
                            <w:rFonts w:ascii="Arial Black"/>
                            <w:color w:val="181818"/>
                            <w:w w:val="85"/>
                            <w:sz w:val="14"/>
                          </w:rPr>
                          <w:t>10,183</w:t>
                        </w:r>
                        <w:r>
                          <w:rPr>
                            <w:rFonts w:ascii="Arial Black"/>
                            <w:color w:val="181818"/>
                            <w:spacing w:val="-4"/>
                            <w:w w:val="85"/>
                            <w:sz w:val="14"/>
                          </w:rPr>
                          <w:t> </w:t>
                        </w:r>
                        <w:r>
                          <w:rPr>
                            <w:rFonts w:ascii="Arial Black"/>
                            <w:color w:val="181818"/>
                            <w:spacing w:val="-2"/>
                            <w:sz w:val="14"/>
                          </w:rPr>
                          <w:t>Words</w:t>
                        </w:r>
                      </w:p>
                      <w:p>
                        <w:pPr>
                          <w:spacing w:line="240" w:lineRule="auto" w:before="45"/>
                          <w:rPr>
                            <w:rFonts w:ascii="Arial Black"/>
                            <w:sz w:val="14"/>
                          </w:rPr>
                        </w:pPr>
                      </w:p>
                      <w:p>
                        <w:pPr>
                          <w:spacing w:before="1"/>
                          <w:ind w:left="240" w:right="0" w:firstLine="0"/>
                          <w:jc w:val="left"/>
                          <w:rPr>
                            <w:rFonts w:ascii="Arial Black"/>
                            <w:sz w:val="14"/>
                          </w:rPr>
                        </w:pPr>
                        <w:r>
                          <w:rPr>
                            <w:rFonts w:ascii="Arial Black"/>
                            <w:color w:val="181818"/>
                            <w:w w:val="85"/>
                            <w:sz w:val="14"/>
                          </w:rPr>
                          <w:t>68,780</w:t>
                        </w:r>
                        <w:r>
                          <w:rPr>
                            <w:rFonts w:ascii="Arial Black"/>
                            <w:color w:val="181818"/>
                            <w:spacing w:val="-4"/>
                            <w:w w:val="85"/>
                            <w:sz w:val="14"/>
                          </w:rPr>
                          <w:t> </w:t>
                        </w:r>
                        <w:r>
                          <w:rPr>
                            <w:rFonts w:ascii="Arial Black"/>
                            <w:color w:val="181818"/>
                            <w:spacing w:val="-2"/>
                            <w:w w:val="95"/>
                            <w:sz w:val="14"/>
                          </w:rPr>
                          <w:t>Characters</w:t>
                        </w:r>
                      </w:p>
                    </w:txbxContent>
                  </v:textbox>
                  <w10:wrap type="none"/>
                </v:shape>
                <w10:wrap type="none"/>
              </v:group>
            </w:pict>
          </mc:Fallback>
        </mc:AlternateContent>
      </w:r>
      <w:r>
        <w:rPr>
          <w:rFonts w:ascii="Arial Black"/>
          <w:color w:val="626262"/>
          <w:sz w:val="14"/>
        </w:rPr>
        <w:t>Submission</w:t>
      </w:r>
      <w:r>
        <w:rPr>
          <w:rFonts w:ascii="Arial Black"/>
          <w:color w:val="626262"/>
          <w:spacing w:val="-12"/>
          <w:sz w:val="14"/>
        </w:rPr>
        <w:t> </w:t>
      </w:r>
      <w:r>
        <w:rPr>
          <w:rFonts w:ascii="Arial Black"/>
          <w:color w:val="626262"/>
          <w:sz w:val="14"/>
        </w:rPr>
        <w:t>ID </w:t>
      </w:r>
      <w:r>
        <w:rPr>
          <w:rFonts w:ascii="Arial Black"/>
          <w:color w:val="181818"/>
          <w:spacing w:val="-2"/>
          <w:w w:val="85"/>
          <w:sz w:val="14"/>
        </w:rPr>
        <w:t>trn:oid:::3618:124220122</w:t>
      </w:r>
    </w:p>
    <w:p>
      <w:pPr>
        <w:spacing w:before="159"/>
        <w:ind w:left="153" w:right="0" w:firstLine="0"/>
        <w:jc w:val="left"/>
        <w:rPr>
          <w:rFonts w:ascii="Arial Black"/>
          <w:sz w:val="14"/>
        </w:rPr>
      </w:pPr>
      <w:r>
        <w:rPr>
          <w:rFonts w:ascii="Arial Black"/>
          <w:color w:val="626262"/>
          <w:w w:val="85"/>
          <w:sz w:val="14"/>
        </w:rPr>
        <w:t>Submission</w:t>
      </w:r>
      <w:r>
        <w:rPr>
          <w:rFonts w:ascii="Arial Black"/>
          <w:color w:val="626262"/>
          <w:spacing w:val="24"/>
          <w:sz w:val="14"/>
        </w:rPr>
        <w:t> </w:t>
      </w:r>
      <w:r>
        <w:rPr>
          <w:rFonts w:ascii="Arial Black"/>
          <w:color w:val="626262"/>
          <w:spacing w:val="-4"/>
          <w:sz w:val="14"/>
        </w:rPr>
        <w:t>Date</w:t>
      </w:r>
    </w:p>
    <w:p>
      <w:pPr>
        <w:spacing w:before="83"/>
        <w:ind w:left="153" w:right="0" w:firstLine="0"/>
        <w:jc w:val="left"/>
        <w:rPr>
          <w:rFonts w:ascii="Arial Black"/>
          <w:sz w:val="14"/>
        </w:rPr>
      </w:pPr>
      <w:r>
        <w:rPr>
          <w:rFonts w:ascii="Arial Black"/>
          <w:color w:val="181818"/>
          <w:w w:val="85"/>
          <w:sz w:val="14"/>
        </w:rPr>
        <w:t>Dec</w:t>
      </w:r>
      <w:r>
        <w:rPr>
          <w:rFonts w:ascii="Arial Black"/>
          <w:color w:val="181818"/>
          <w:spacing w:val="-1"/>
          <w:w w:val="85"/>
          <w:sz w:val="14"/>
        </w:rPr>
        <w:t> </w:t>
      </w:r>
      <w:r>
        <w:rPr>
          <w:rFonts w:ascii="Arial Black"/>
          <w:color w:val="181818"/>
          <w:w w:val="85"/>
          <w:sz w:val="14"/>
        </w:rPr>
        <w:t>11,</w:t>
      </w:r>
      <w:r>
        <w:rPr>
          <w:rFonts w:ascii="Arial Black"/>
          <w:color w:val="181818"/>
          <w:spacing w:val="-7"/>
          <w:sz w:val="14"/>
        </w:rPr>
        <w:t> </w:t>
      </w:r>
      <w:r>
        <w:rPr>
          <w:rFonts w:ascii="Arial Black"/>
          <w:color w:val="181818"/>
          <w:w w:val="85"/>
          <w:sz w:val="14"/>
        </w:rPr>
        <w:t>2025,</w:t>
      </w:r>
      <w:r>
        <w:rPr>
          <w:rFonts w:ascii="Arial Black"/>
          <w:color w:val="181818"/>
          <w:spacing w:val="-7"/>
          <w:sz w:val="14"/>
        </w:rPr>
        <w:t> </w:t>
      </w:r>
      <w:r>
        <w:rPr>
          <w:rFonts w:ascii="Arial Black"/>
          <w:color w:val="181818"/>
          <w:w w:val="85"/>
          <w:sz w:val="14"/>
        </w:rPr>
        <w:t>11:44</w:t>
      </w:r>
      <w:r>
        <w:rPr>
          <w:rFonts w:ascii="Arial Black"/>
          <w:color w:val="181818"/>
          <w:spacing w:val="-7"/>
          <w:sz w:val="14"/>
        </w:rPr>
        <w:t> </w:t>
      </w:r>
      <w:r>
        <w:rPr>
          <w:rFonts w:ascii="Arial Black"/>
          <w:color w:val="181818"/>
          <w:w w:val="85"/>
          <w:sz w:val="14"/>
        </w:rPr>
        <w:t>AM</w:t>
      </w:r>
      <w:r>
        <w:rPr>
          <w:rFonts w:ascii="Arial Black"/>
          <w:color w:val="181818"/>
          <w:spacing w:val="-7"/>
          <w:sz w:val="14"/>
        </w:rPr>
        <w:t> </w:t>
      </w:r>
      <w:r>
        <w:rPr>
          <w:rFonts w:ascii="Arial Black"/>
          <w:color w:val="181818"/>
          <w:spacing w:val="-2"/>
          <w:w w:val="85"/>
          <w:sz w:val="14"/>
        </w:rPr>
        <w:t>GMT+8</w:t>
      </w:r>
    </w:p>
    <w:p>
      <w:pPr>
        <w:pStyle w:val="BodyText"/>
        <w:spacing w:before="45"/>
        <w:rPr>
          <w:rFonts w:ascii="Arial Black"/>
          <w:sz w:val="14"/>
        </w:rPr>
      </w:pPr>
    </w:p>
    <w:p>
      <w:pPr>
        <w:spacing w:before="0"/>
        <w:ind w:left="153" w:right="0" w:firstLine="0"/>
        <w:jc w:val="left"/>
        <w:rPr>
          <w:rFonts w:ascii="Arial Black"/>
          <w:sz w:val="14"/>
        </w:rPr>
      </w:pPr>
      <w:r>
        <w:rPr>
          <w:rFonts w:ascii="Arial Black"/>
          <w:color w:val="626262"/>
          <w:w w:val="90"/>
          <w:sz w:val="14"/>
        </w:rPr>
        <w:t>Download</w:t>
      </w:r>
      <w:r>
        <w:rPr>
          <w:rFonts w:ascii="Arial Black"/>
          <w:color w:val="626262"/>
          <w:spacing w:val="-4"/>
          <w:sz w:val="14"/>
        </w:rPr>
        <w:t> Date</w:t>
      </w:r>
    </w:p>
    <w:p>
      <w:pPr>
        <w:spacing w:before="82"/>
        <w:ind w:left="153" w:right="0" w:firstLine="0"/>
        <w:jc w:val="left"/>
        <w:rPr>
          <w:rFonts w:ascii="Arial Black"/>
          <w:sz w:val="14"/>
        </w:rPr>
      </w:pPr>
      <w:r>
        <w:rPr>
          <w:rFonts w:ascii="Arial Black"/>
          <w:color w:val="181818"/>
          <w:w w:val="85"/>
          <w:sz w:val="14"/>
        </w:rPr>
        <w:t>Dec</w:t>
      </w:r>
      <w:r>
        <w:rPr>
          <w:rFonts w:ascii="Arial Black"/>
          <w:color w:val="181818"/>
          <w:spacing w:val="-1"/>
          <w:w w:val="85"/>
          <w:sz w:val="14"/>
        </w:rPr>
        <w:t> </w:t>
      </w:r>
      <w:r>
        <w:rPr>
          <w:rFonts w:ascii="Arial Black"/>
          <w:color w:val="181818"/>
          <w:w w:val="85"/>
          <w:sz w:val="14"/>
        </w:rPr>
        <w:t>11,</w:t>
      </w:r>
      <w:r>
        <w:rPr>
          <w:rFonts w:ascii="Arial Black"/>
          <w:color w:val="181818"/>
          <w:spacing w:val="-7"/>
          <w:sz w:val="14"/>
        </w:rPr>
        <w:t> </w:t>
      </w:r>
      <w:r>
        <w:rPr>
          <w:rFonts w:ascii="Arial Black"/>
          <w:color w:val="181818"/>
          <w:w w:val="85"/>
          <w:sz w:val="14"/>
        </w:rPr>
        <w:t>2025,</w:t>
      </w:r>
      <w:r>
        <w:rPr>
          <w:rFonts w:ascii="Arial Black"/>
          <w:color w:val="181818"/>
          <w:spacing w:val="-7"/>
          <w:sz w:val="14"/>
        </w:rPr>
        <w:t> </w:t>
      </w:r>
      <w:r>
        <w:rPr>
          <w:rFonts w:ascii="Arial Black"/>
          <w:color w:val="181818"/>
          <w:w w:val="85"/>
          <w:sz w:val="14"/>
        </w:rPr>
        <w:t>11:47</w:t>
      </w:r>
      <w:r>
        <w:rPr>
          <w:rFonts w:ascii="Arial Black"/>
          <w:color w:val="181818"/>
          <w:spacing w:val="-7"/>
          <w:sz w:val="14"/>
        </w:rPr>
        <w:t> </w:t>
      </w:r>
      <w:r>
        <w:rPr>
          <w:rFonts w:ascii="Arial Black"/>
          <w:color w:val="181818"/>
          <w:w w:val="85"/>
          <w:sz w:val="14"/>
        </w:rPr>
        <w:t>AM</w:t>
      </w:r>
      <w:r>
        <w:rPr>
          <w:rFonts w:ascii="Arial Black"/>
          <w:color w:val="181818"/>
          <w:spacing w:val="-7"/>
          <w:sz w:val="14"/>
        </w:rPr>
        <w:t> </w:t>
      </w:r>
      <w:r>
        <w:rPr>
          <w:rFonts w:ascii="Arial Black"/>
          <w:color w:val="181818"/>
          <w:spacing w:val="-2"/>
          <w:w w:val="85"/>
          <w:sz w:val="14"/>
        </w:rPr>
        <w:t>GMT+8</w:t>
      </w:r>
    </w:p>
    <w:p>
      <w:pPr>
        <w:pStyle w:val="BodyText"/>
        <w:spacing w:before="45"/>
        <w:rPr>
          <w:rFonts w:ascii="Arial Black"/>
          <w:sz w:val="14"/>
        </w:rPr>
      </w:pPr>
    </w:p>
    <w:p>
      <w:pPr>
        <w:spacing w:before="1"/>
        <w:ind w:left="153" w:right="0" w:firstLine="0"/>
        <w:jc w:val="left"/>
        <w:rPr>
          <w:rFonts w:ascii="Arial Black"/>
          <w:sz w:val="14"/>
        </w:rPr>
      </w:pPr>
      <w:r>
        <w:rPr>
          <w:rFonts w:ascii="Arial Black"/>
          <w:color w:val="626262"/>
          <w:w w:val="80"/>
          <w:sz w:val="14"/>
        </w:rPr>
        <w:t>File</w:t>
      </w:r>
      <w:r>
        <w:rPr>
          <w:rFonts w:ascii="Arial Black"/>
          <w:color w:val="626262"/>
          <w:sz w:val="14"/>
        </w:rPr>
        <w:t> </w:t>
      </w:r>
      <w:r>
        <w:rPr>
          <w:rFonts w:ascii="Arial Black"/>
          <w:color w:val="626262"/>
          <w:spacing w:val="-4"/>
          <w:sz w:val="14"/>
        </w:rPr>
        <w:t>Name</w:t>
      </w:r>
    </w:p>
    <w:p>
      <w:pPr>
        <w:spacing w:before="82"/>
        <w:ind w:left="153" w:right="0" w:firstLine="0"/>
        <w:jc w:val="left"/>
        <w:rPr>
          <w:rFonts w:ascii="Arial Black"/>
          <w:sz w:val="14"/>
        </w:rPr>
      </w:pPr>
      <w:r>
        <w:rPr>
          <w:rFonts w:ascii="Arial Black"/>
          <w:color w:val="181818"/>
          <w:w w:val="85"/>
          <w:sz w:val="14"/>
        </w:rPr>
        <w:t>Nuraisya</w:t>
      </w:r>
      <w:r>
        <w:rPr>
          <w:rFonts w:ascii="Arial Black"/>
          <w:color w:val="181818"/>
          <w:spacing w:val="17"/>
          <w:sz w:val="14"/>
        </w:rPr>
        <w:t> </w:t>
      </w:r>
      <w:r>
        <w:rPr>
          <w:rFonts w:ascii="Arial Black"/>
          <w:color w:val="181818"/>
          <w:w w:val="85"/>
          <w:sz w:val="14"/>
        </w:rPr>
        <w:t>Septiani</w:t>
      </w:r>
      <w:r>
        <w:rPr>
          <w:rFonts w:ascii="Arial Black"/>
          <w:color w:val="181818"/>
          <w:spacing w:val="18"/>
          <w:sz w:val="14"/>
        </w:rPr>
        <w:t> </w:t>
      </w:r>
      <w:r>
        <w:rPr>
          <w:rFonts w:ascii="Arial Black"/>
          <w:color w:val="181818"/>
          <w:w w:val="85"/>
          <w:sz w:val="14"/>
        </w:rPr>
        <w:t>Putri_2201036072_Turnitin</w:t>
      </w:r>
      <w:r>
        <w:rPr>
          <w:rFonts w:ascii="Arial Black"/>
          <w:color w:val="181818"/>
          <w:spacing w:val="17"/>
          <w:sz w:val="14"/>
        </w:rPr>
        <w:t> </w:t>
      </w:r>
      <w:r>
        <w:rPr>
          <w:rFonts w:ascii="Arial Black"/>
          <w:color w:val="181818"/>
          <w:w w:val="85"/>
          <w:sz w:val="14"/>
        </w:rPr>
        <w:t>-</w:t>
      </w:r>
      <w:r>
        <w:rPr>
          <w:rFonts w:ascii="Arial Black"/>
          <w:color w:val="181818"/>
          <w:spacing w:val="18"/>
          <w:sz w:val="14"/>
        </w:rPr>
        <w:t> </w:t>
      </w:r>
      <w:r>
        <w:rPr>
          <w:rFonts w:ascii="Arial Black"/>
          <w:color w:val="181818"/>
          <w:w w:val="85"/>
          <w:sz w:val="14"/>
        </w:rPr>
        <w:t>Nuraisya</w:t>
      </w:r>
      <w:r>
        <w:rPr>
          <w:rFonts w:ascii="Arial Black"/>
          <w:color w:val="181818"/>
          <w:spacing w:val="18"/>
          <w:sz w:val="14"/>
        </w:rPr>
        <w:t> </w:t>
      </w:r>
      <w:r>
        <w:rPr>
          <w:rFonts w:ascii="Arial Black"/>
          <w:color w:val="181818"/>
          <w:w w:val="85"/>
          <w:sz w:val="14"/>
        </w:rPr>
        <w:t>Septiani</w:t>
      </w:r>
      <w:r>
        <w:rPr>
          <w:rFonts w:ascii="Arial Black"/>
          <w:color w:val="181818"/>
          <w:spacing w:val="17"/>
          <w:sz w:val="14"/>
        </w:rPr>
        <w:t> </w:t>
      </w:r>
      <w:r>
        <w:rPr>
          <w:rFonts w:ascii="Arial Black"/>
          <w:color w:val="181818"/>
          <w:spacing w:val="-2"/>
          <w:w w:val="85"/>
          <w:sz w:val="14"/>
        </w:rPr>
        <w:t>Putri.docx</w:t>
      </w:r>
    </w:p>
    <w:p>
      <w:pPr>
        <w:pStyle w:val="BodyText"/>
        <w:spacing w:before="45"/>
        <w:rPr>
          <w:rFonts w:ascii="Arial Black"/>
          <w:sz w:val="14"/>
        </w:rPr>
      </w:pPr>
    </w:p>
    <w:p>
      <w:pPr>
        <w:spacing w:before="0"/>
        <w:ind w:left="153" w:right="0" w:firstLine="0"/>
        <w:jc w:val="left"/>
        <w:rPr>
          <w:rFonts w:ascii="Arial Black"/>
          <w:sz w:val="14"/>
        </w:rPr>
      </w:pPr>
      <w:r>
        <w:rPr>
          <w:rFonts w:ascii="Arial Black"/>
          <w:color w:val="626262"/>
          <w:w w:val="80"/>
          <w:sz w:val="14"/>
        </w:rPr>
        <w:t>File</w:t>
      </w:r>
      <w:r>
        <w:rPr>
          <w:rFonts w:ascii="Arial Black"/>
          <w:color w:val="626262"/>
          <w:sz w:val="14"/>
        </w:rPr>
        <w:t> </w:t>
      </w:r>
      <w:r>
        <w:rPr>
          <w:rFonts w:ascii="Arial Black"/>
          <w:color w:val="626262"/>
          <w:spacing w:val="-4"/>
          <w:w w:val="95"/>
          <w:sz w:val="14"/>
        </w:rPr>
        <w:t>Size</w:t>
      </w:r>
    </w:p>
    <w:p>
      <w:pPr>
        <w:spacing w:before="83"/>
        <w:ind w:left="153" w:right="0" w:firstLine="0"/>
        <w:jc w:val="left"/>
        <w:rPr>
          <w:rFonts w:ascii="Arial Black"/>
          <w:sz w:val="14"/>
        </w:rPr>
      </w:pPr>
      <w:r>
        <w:rPr>
          <w:rFonts w:ascii="Arial Black"/>
          <w:color w:val="181818"/>
          <w:w w:val="85"/>
          <w:sz w:val="14"/>
        </w:rPr>
        <w:t>355.8</w:t>
      </w:r>
      <w:r>
        <w:rPr>
          <w:rFonts w:ascii="Arial Black"/>
          <w:color w:val="181818"/>
          <w:spacing w:val="-4"/>
          <w:w w:val="85"/>
          <w:sz w:val="14"/>
        </w:rPr>
        <w:t> </w:t>
      </w:r>
      <w:r>
        <w:rPr>
          <w:rFonts w:ascii="Arial Black"/>
          <w:color w:val="181818"/>
          <w:spacing w:val="-5"/>
          <w:w w:val="90"/>
          <w:sz w:val="14"/>
        </w:rPr>
        <w:t>KB</w:t>
      </w:r>
    </w:p>
    <w:p>
      <w:pPr>
        <w:spacing w:after="0"/>
        <w:jc w:val="left"/>
        <w:rPr>
          <w:rFonts w:ascii="Arial Black"/>
          <w:sz w:val="14"/>
        </w:rPr>
        <w:sectPr>
          <w:headerReference w:type="default" r:id="rId177"/>
          <w:footerReference w:type="default" r:id="rId178"/>
          <w:pgSz w:w="12240" w:h="15840"/>
          <w:pgMar w:header="480" w:footer="680" w:top="960" w:bottom="880" w:left="566" w:right="850"/>
        </w:sectPr>
      </w:pPr>
    </w:p>
    <w:p>
      <w:pPr>
        <w:pStyle w:val="Heading1"/>
      </w:pPr>
      <w:r>
        <w:rPr>
          <w:color w:val="181818"/>
          <w:spacing w:val="-6"/>
        </w:rPr>
        <w:t>15%</w:t>
      </w:r>
      <w:r>
        <w:rPr>
          <w:color w:val="181818"/>
          <w:spacing w:val="15"/>
        </w:rPr>
        <w:t> </w:t>
      </w:r>
      <w:r>
        <w:rPr>
          <w:color w:val="181818"/>
          <w:spacing w:val="-6"/>
        </w:rPr>
        <w:t>Overall</w:t>
      </w:r>
      <w:r>
        <w:rPr>
          <w:color w:val="181818"/>
          <w:spacing w:val="-24"/>
        </w:rPr>
        <w:t> </w:t>
      </w:r>
      <w:r>
        <w:rPr>
          <w:color w:val="181818"/>
          <w:spacing w:val="-6"/>
        </w:rPr>
        <w:t>Similarity</w:t>
      </w:r>
    </w:p>
    <w:p>
      <w:pPr>
        <w:spacing w:before="107"/>
        <w:ind w:left="153" w:right="0" w:firstLine="0"/>
        <w:jc w:val="left"/>
        <w:rPr>
          <w:rFonts w:ascii="Arial MT"/>
          <w:sz w:val="14"/>
        </w:rPr>
      </w:pPr>
      <w:r>
        <w:rPr>
          <w:rFonts w:ascii="Arial MT"/>
          <w:color w:val="626262"/>
          <w:sz w:val="14"/>
        </w:rPr>
        <w:t>The</w:t>
      </w:r>
      <w:r>
        <w:rPr>
          <w:rFonts w:ascii="Arial MT"/>
          <w:color w:val="626262"/>
          <w:spacing w:val="23"/>
          <w:sz w:val="14"/>
        </w:rPr>
        <w:t> </w:t>
      </w:r>
      <w:r>
        <w:rPr>
          <w:rFonts w:ascii="Arial MT"/>
          <w:color w:val="626262"/>
          <w:sz w:val="14"/>
        </w:rPr>
        <w:t>combined</w:t>
      </w:r>
      <w:r>
        <w:rPr>
          <w:rFonts w:ascii="Arial MT"/>
          <w:color w:val="626262"/>
          <w:spacing w:val="24"/>
          <w:sz w:val="14"/>
        </w:rPr>
        <w:t> </w:t>
      </w:r>
      <w:r>
        <w:rPr>
          <w:rFonts w:ascii="Arial MT"/>
          <w:color w:val="626262"/>
          <w:sz w:val="14"/>
        </w:rPr>
        <w:t>total</w:t>
      </w:r>
      <w:r>
        <w:rPr>
          <w:rFonts w:ascii="Arial MT"/>
          <w:color w:val="626262"/>
          <w:spacing w:val="23"/>
          <w:sz w:val="14"/>
        </w:rPr>
        <w:t> </w:t>
      </w:r>
      <w:r>
        <w:rPr>
          <w:rFonts w:ascii="Arial MT"/>
          <w:color w:val="626262"/>
          <w:sz w:val="14"/>
        </w:rPr>
        <w:t>of</w:t>
      </w:r>
      <w:r>
        <w:rPr>
          <w:rFonts w:ascii="Arial MT"/>
          <w:color w:val="626262"/>
          <w:spacing w:val="24"/>
          <w:sz w:val="14"/>
        </w:rPr>
        <w:t> </w:t>
      </w:r>
      <w:r>
        <w:rPr>
          <w:rFonts w:ascii="Arial MT"/>
          <w:color w:val="626262"/>
          <w:sz w:val="14"/>
        </w:rPr>
        <w:t>all</w:t>
      </w:r>
      <w:r>
        <w:rPr>
          <w:rFonts w:ascii="Arial MT"/>
          <w:color w:val="626262"/>
          <w:spacing w:val="23"/>
          <w:sz w:val="14"/>
        </w:rPr>
        <w:t> </w:t>
      </w:r>
      <w:r>
        <w:rPr>
          <w:rFonts w:ascii="Arial MT"/>
          <w:color w:val="626262"/>
          <w:sz w:val="14"/>
        </w:rPr>
        <w:t>matches,</w:t>
      </w:r>
      <w:r>
        <w:rPr>
          <w:rFonts w:ascii="Arial MT"/>
          <w:color w:val="626262"/>
          <w:spacing w:val="24"/>
          <w:sz w:val="14"/>
        </w:rPr>
        <w:t> </w:t>
      </w:r>
      <w:r>
        <w:rPr>
          <w:rFonts w:ascii="Arial MT"/>
          <w:color w:val="626262"/>
          <w:sz w:val="14"/>
        </w:rPr>
        <w:t>including</w:t>
      </w:r>
      <w:r>
        <w:rPr>
          <w:rFonts w:ascii="Arial MT"/>
          <w:color w:val="626262"/>
          <w:spacing w:val="23"/>
          <w:sz w:val="14"/>
        </w:rPr>
        <w:t> </w:t>
      </w:r>
      <w:r>
        <w:rPr>
          <w:rFonts w:ascii="Arial MT"/>
          <w:color w:val="626262"/>
          <w:sz w:val="14"/>
        </w:rPr>
        <w:t>overlapping</w:t>
      </w:r>
      <w:r>
        <w:rPr>
          <w:rFonts w:ascii="Arial MT"/>
          <w:color w:val="626262"/>
          <w:spacing w:val="24"/>
          <w:sz w:val="14"/>
        </w:rPr>
        <w:t> </w:t>
      </w:r>
      <w:r>
        <w:rPr>
          <w:rFonts w:ascii="Arial MT"/>
          <w:color w:val="626262"/>
          <w:sz w:val="14"/>
        </w:rPr>
        <w:t>sources,</w:t>
      </w:r>
      <w:r>
        <w:rPr>
          <w:rFonts w:ascii="Arial MT"/>
          <w:color w:val="626262"/>
          <w:spacing w:val="23"/>
          <w:sz w:val="14"/>
        </w:rPr>
        <w:t> </w:t>
      </w:r>
      <w:r>
        <w:rPr>
          <w:rFonts w:ascii="Arial MT"/>
          <w:color w:val="626262"/>
          <w:sz w:val="14"/>
        </w:rPr>
        <w:t>for</w:t>
      </w:r>
      <w:r>
        <w:rPr>
          <w:rFonts w:ascii="Arial MT"/>
          <w:color w:val="626262"/>
          <w:spacing w:val="24"/>
          <w:sz w:val="14"/>
        </w:rPr>
        <w:t> </w:t>
      </w:r>
      <w:r>
        <w:rPr>
          <w:rFonts w:ascii="Arial MT"/>
          <w:color w:val="626262"/>
          <w:sz w:val="14"/>
        </w:rPr>
        <w:t>each</w:t>
      </w:r>
      <w:r>
        <w:rPr>
          <w:rFonts w:ascii="Arial MT"/>
          <w:color w:val="626262"/>
          <w:spacing w:val="24"/>
          <w:sz w:val="14"/>
        </w:rPr>
        <w:t> </w:t>
      </w:r>
      <w:r>
        <w:rPr>
          <w:rFonts w:ascii="Arial MT"/>
          <w:color w:val="626262"/>
          <w:spacing w:val="-2"/>
          <w:sz w:val="14"/>
        </w:rPr>
        <w:t>database.</w:t>
      </w:r>
    </w:p>
    <w:p>
      <w:pPr>
        <w:pStyle w:val="BodyText"/>
        <w:spacing w:before="69"/>
        <w:rPr>
          <w:rFonts w:ascii="Arial MT"/>
          <w:sz w:val="14"/>
        </w:rPr>
      </w:pPr>
    </w:p>
    <w:p>
      <w:pPr>
        <w:spacing w:before="0"/>
        <w:ind w:left="153" w:right="0" w:firstLine="0"/>
        <w:jc w:val="left"/>
        <w:rPr>
          <w:rFonts w:ascii="Arial Black"/>
          <w:sz w:val="20"/>
        </w:rPr>
      </w:pPr>
      <w:r>
        <w:rPr>
          <w:rFonts w:ascii="Arial Black"/>
          <w:color w:val="181818"/>
          <w:w w:val="90"/>
          <w:sz w:val="20"/>
        </w:rPr>
        <w:t>Filtered</w:t>
      </w:r>
      <w:r>
        <w:rPr>
          <w:rFonts w:ascii="Arial Black"/>
          <w:color w:val="181818"/>
          <w:spacing w:val="-5"/>
          <w:w w:val="90"/>
          <w:sz w:val="20"/>
        </w:rPr>
        <w:t> </w:t>
      </w:r>
      <w:r>
        <w:rPr>
          <w:rFonts w:ascii="Arial Black"/>
          <w:color w:val="181818"/>
          <w:w w:val="90"/>
          <w:sz w:val="20"/>
        </w:rPr>
        <w:t>from</w:t>
      </w:r>
      <w:r>
        <w:rPr>
          <w:rFonts w:ascii="Arial Black"/>
          <w:color w:val="181818"/>
          <w:spacing w:val="-4"/>
          <w:w w:val="90"/>
          <w:sz w:val="20"/>
        </w:rPr>
        <w:t> </w:t>
      </w:r>
      <w:r>
        <w:rPr>
          <w:rFonts w:ascii="Arial Black"/>
          <w:color w:val="181818"/>
          <w:w w:val="90"/>
          <w:sz w:val="20"/>
        </w:rPr>
        <w:t>the</w:t>
      </w:r>
      <w:r>
        <w:rPr>
          <w:rFonts w:ascii="Arial Black"/>
          <w:color w:val="181818"/>
          <w:spacing w:val="-5"/>
          <w:w w:val="90"/>
          <w:sz w:val="20"/>
        </w:rPr>
        <w:t> </w:t>
      </w:r>
      <w:r>
        <w:rPr>
          <w:rFonts w:ascii="Arial Black"/>
          <w:color w:val="181818"/>
          <w:spacing w:val="-2"/>
          <w:w w:val="90"/>
          <w:sz w:val="20"/>
        </w:rPr>
        <w:t>Report</w:t>
      </w:r>
    </w:p>
    <w:p>
      <w:pPr>
        <w:spacing w:before="167"/>
        <w:ind w:left="394" w:right="0" w:firstLine="0"/>
        <w:jc w:val="left"/>
        <w:rPr>
          <w:rFonts w:ascii="Arial MT"/>
          <w:sz w:val="14"/>
        </w:rPr>
      </w:pPr>
      <w:r>
        <w:rPr>
          <w:rFonts w:ascii="Arial MT"/>
          <w:color w:val="181818"/>
          <w:w w:val="105"/>
          <w:sz w:val="14"/>
        </w:rPr>
        <w:t>Small</w:t>
      </w:r>
      <w:r>
        <w:rPr>
          <w:rFonts w:ascii="Arial MT"/>
          <w:color w:val="181818"/>
          <w:spacing w:val="-10"/>
          <w:w w:val="105"/>
          <w:sz w:val="14"/>
        </w:rPr>
        <w:t> </w:t>
      </w:r>
      <w:r>
        <w:rPr>
          <w:rFonts w:ascii="Arial MT"/>
          <w:color w:val="181818"/>
          <w:w w:val="105"/>
          <w:sz w:val="14"/>
        </w:rPr>
        <w:t>Matches</w:t>
      </w:r>
      <w:r>
        <w:rPr>
          <w:rFonts w:ascii="Arial MT"/>
          <w:color w:val="181818"/>
          <w:spacing w:val="-9"/>
          <w:w w:val="105"/>
          <w:sz w:val="14"/>
        </w:rPr>
        <w:t> </w:t>
      </w:r>
      <w:r>
        <w:rPr>
          <w:rFonts w:ascii="Arial MT"/>
          <w:color w:val="181818"/>
          <w:w w:val="105"/>
          <w:sz w:val="14"/>
        </w:rPr>
        <w:t>(less</w:t>
      </w:r>
      <w:r>
        <w:rPr>
          <w:rFonts w:ascii="Arial MT"/>
          <w:color w:val="181818"/>
          <w:spacing w:val="-10"/>
          <w:w w:val="105"/>
          <w:sz w:val="14"/>
        </w:rPr>
        <w:t> </w:t>
      </w:r>
      <w:r>
        <w:rPr>
          <w:rFonts w:ascii="Arial MT"/>
          <w:color w:val="181818"/>
          <w:w w:val="105"/>
          <w:sz w:val="14"/>
        </w:rPr>
        <w:t>than</w:t>
      </w:r>
      <w:r>
        <w:rPr>
          <w:rFonts w:ascii="Arial MT"/>
          <w:color w:val="181818"/>
          <w:spacing w:val="-9"/>
          <w:w w:val="105"/>
          <w:sz w:val="14"/>
        </w:rPr>
        <w:t> </w:t>
      </w:r>
      <w:r>
        <w:rPr>
          <w:rFonts w:ascii="Arial MT"/>
          <w:color w:val="181818"/>
          <w:w w:val="105"/>
          <w:sz w:val="14"/>
        </w:rPr>
        <w:t>17</w:t>
      </w:r>
      <w:r>
        <w:rPr>
          <w:rFonts w:ascii="Arial MT"/>
          <w:color w:val="181818"/>
          <w:spacing w:val="-9"/>
          <w:w w:val="105"/>
          <w:sz w:val="14"/>
        </w:rPr>
        <w:t> </w:t>
      </w:r>
      <w:r>
        <w:rPr>
          <w:rFonts w:ascii="Arial MT"/>
          <w:color w:val="181818"/>
          <w:spacing w:val="-2"/>
          <w:w w:val="105"/>
          <w:sz w:val="14"/>
        </w:rPr>
        <w:t>words)</w:t>
      </w:r>
    </w:p>
    <w:p>
      <w:pPr>
        <w:pStyle w:val="BodyText"/>
        <w:rPr>
          <w:rFonts w:ascii="Arial MT"/>
          <w:sz w:val="20"/>
        </w:rPr>
      </w:pPr>
    </w:p>
    <w:p>
      <w:pPr>
        <w:pStyle w:val="BodyText"/>
        <w:spacing w:before="150"/>
        <w:rPr>
          <w:rFonts w:ascii="Arial MT"/>
          <w:sz w:val="20"/>
        </w:rPr>
      </w:pPr>
    </w:p>
    <w:p>
      <w:pPr>
        <w:spacing w:before="0"/>
        <w:ind w:left="164" w:right="0" w:firstLine="0"/>
        <w:jc w:val="left"/>
        <w:rPr>
          <w:rFonts w:ascii="Arial Black"/>
          <w:sz w:val="20"/>
        </w:rPr>
      </w:pPr>
      <w:r>
        <w:rPr>
          <w:rFonts w:ascii="Arial Black"/>
          <w:sz w:val="20"/>
        </w:rPr>
        <mc:AlternateContent>
          <mc:Choice Requires="wps">
            <w:drawing>
              <wp:anchor distT="0" distB="0" distL="0" distR="0" allowOverlap="1" layoutInCell="1" locked="0" behindDoc="0" simplePos="0" relativeHeight="15746048">
                <wp:simplePos x="0" y="0"/>
                <wp:positionH relativeFrom="page">
                  <wp:posOffset>457200</wp:posOffset>
                </wp:positionH>
                <wp:positionV relativeFrom="paragraph">
                  <wp:posOffset>-164696</wp:posOffset>
                </wp:positionV>
                <wp:extent cx="6858000" cy="1270"/>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6858000" cy="1270"/>
                        </a:xfrm>
                        <a:custGeom>
                          <a:avLst/>
                          <a:gdLst/>
                          <a:ahLst/>
                          <a:cxnLst/>
                          <a:rect l="l" t="t" r="r" b="b"/>
                          <a:pathLst>
                            <a:path w="6858000" h="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6048" from="36pt,-12.968204pt" to="576pt,-12.968204pt" stroked="true" strokeweight=".5pt" strokecolor="#cccccc">
                <v:stroke dashstyle="solid"/>
                <w10:wrap type="none"/>
              </v:line>
            </w:pict>
          </mc:Fallback>
        </mc:AlternateContent>
      </w:r>
      <w:r>
        <w:rPr>
          <w:rFonts w:ascii="Arial Black"/>
          <w:sz w:val="20"/>
        </w:rPr>
        <w:drawing>
          <wp:anchor distT="0" distB="0" distL="0" distR="0" allowOverlap="1" layoutInCell="1" locked="0" behindDoc="0" simplePos="0" relativeHeight="15749120">
            <wp:simplePos x="0" y="0"/>
            <wp:positionH relativeFrom="page">
              <wp:posOffset>1463039</wp:posOffset>
            </wp:positionH>
            <wp:positionV relativeFrom="paragraph">
              <wp:posOffset>-38966</wp:posOffset>
            </wp:positionV>
            <wp:extent cx="4255389" cy="5506974"/>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179" cstate="print"/>
                    <a:stretch>
                      <a:fillRect/>
                    </a:stretch>
                  </pic:blipFill>
                  <pic:spPr>
                    <a:xfrm>
                      <a:off x="0" y="0"/>
                      <a:ext cx="4255389" cy="5506974"/>
                    </a:xfrm>
                    <a:prstGeom prst="rect">
                      <a:avLst/>
                    </a:prstGeom>
                  </pic:spPr>
                </pic:pic>
              </a:graphicData>
            </a:graphic>
          </wp:anchor>
        </w:drawing>
      </w:r>
      <w:r>
        <w:rPr>
          <w:rFonts w:ascii="Arial Black"/>
          <w:color w:val="181818"/>
          <w:w w:val="85"/>
          <w:sz w:val="20"/>
        </w:rPr>
        <w:t>Top</w:t>
      </w:r>
      <w:r>
        <w:rPr>
          <w:rFonts w:ascii="Arial Black"/>
          <w:color w:val="181818"/>
          <w:spacing w:val="-3"/>
          <w:sz w:val="20"/>
        </w:rPr>
        <w:t> </w:t>
      </w:r>
      <w:r>
        <w:rPr>
          <w:rFonts w:ascii="Arial Black"/>
          <w:color w:val="181818"/>
          <w:spacing w:val="-2"/>
          <w:w w:val="95"/>
          <w:sz w:val="20"/>
        </w:rPr>
        <w:t>Sources</w:t>
      </w:r>
    </w:p>
    <w:p>
      <w:pPr>
        <w:pStyle w:val="BodyText"/>
        <w:spacing w:before="5"/>
        <w:rPr>
          <w:rFonts w:ascii="Arial Black"/>
          <w:sz w:val="13"/>
        </w:rPr>
      </w:pPr>
    </w:p>
    <w:tbl>
      <w:tblPr>
        <w:tblW w:w="0" w:type="auto"/>
        <w:jc w:val="left"/>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8"/>
        <w:gridCol w:w="2511"/>
      </w:tblGrid>
      <w:tr>
        <w:trPr>
          <w:trHeight w:val="235" w:hRule="atLeast"/>
        </w:trPr>
        <w:tc>
          <w:tcPr>
            <w:tcW w:w="548" w:type="dxa"/>
          </w:tcPr>
          <w:p>
            <w:pPr>
              <w:pStyle w:val="TableParagraph"/>
              <w:spacing w:before="18"/>
              <w:ind w:left="34"/>
              <w:jc w:val="left"/>
              <w:rPr>
                <w:rFonts w:ascii="Arial MT"/>
                <w:sz w:val="14"/>
              </w:rPr>
            </w:pPr>
            <w:r>
              <w:rPr>
                <w:rFonts w:ascii="Arial MT"/>
                <w:color w:val="181818"/>
                <w:spacing w:val="-5"/>
                <w:sz w:val="14"/>
              </w:rPr>
              <w:t>12%</w:t>
            </w:r>
          </w:p>
        </w:tc>
        <w:tc>
          <w:tcPr>
            <w:tcW w:w="2511" w:type="dxa"/>
          </w:tcPr>
          <w:p>
            <w:pPr>
              <w:pStyle w:val="TableParagraph"/>
              <w:spacing w:before="18"/>
              <w:ind w:left="236"/>
              <w:jc w:val="left"/>
              <w:rPr>
                <w:rFonts w:ascii="Arial MT"/>
                <w:sz w:val="14"/>
              </w:rPr>
            </w:pPr>
            <w:r>
              <w:rPr>
                <w:rFonts w:ascii="Arial MT"/>
                <w:sz w:val="14"/>
              </w:rPr>
              <mc:AlternateContent>
                <mc:Choice Requires="wps">
                  <w:drawing>
                    <wp:anchor distT="0" distB="0" distL="0" distR="0" allowOverlap="1" layoutInCell="1" locked="0" behindDoc="1" simplePos="0" relativeHeight="480644096">
                      <wp:simplePos x="0" y="0"/>
                      <wp:positionH relativeFrom="column">
                        <wp:posOffset>-27463</wp:posOffset>
                      </wp:positionH>
                      <wp:positionV relativeFrom="paragraph">
                        <wp:posOffset>12267</wp:posOffset>
                      </wp:positionV>
                      <wp:extent cx="107950" cy="107950"/>
                      <wp:effectExtent l="0" t="0" r="0" b="0"/>
                      <wp:wrapNone/>
                      <wp:docPr id="181" name="Group 181"/>
                      <wp:cNvGraphicFramePr>
                        <a:graphicFrameLocks/>
                      </wp:cNvGraphicFramePr>
                      <a:graphic>
                        <a:graphicData uri="http://schemas.microsoft.com/office/word/2010/wordprocessingGroup">
                          <wpg:wgp>
                            <wpg:cNvPr id="181" name="Group 181"/>
                            <wpg:cNvGrpSpPr/>
                            <wpg:grpSpPr>
                              <a:xfrm>
                                <a:off x="0" y="0"/>
                                <a:ext cx="107950" cy="107950"/>
                                <a:chExt cx="107950" cy="107950"/>
                              </a:xfrm>
                            </wpg:grpSpPr>
                            <pic:pic>
                              <pic:nvPicPr>
                                <pic:cNvPr id="182" name="Image 182"/>
                                <pic:cNvPicPr/>
                              </pic:nvPicPr>
                              <pic:blipFill>
                                <a:blip r:embed="rId183" cstate="print"/>
                                <a:stretch>
                                  <a:fillRect/>
                                </a:stretch>
                              </pic:blipFill>
                              <pic:spPr>
                                <a:xfrm>
                                  <a:off x="0" y="0"/>
                                  <a:ext cx="110109" cy="110108"/>
                                </a:xfrm>
                                <a:prstGeom prst="rect">
                                  <a:avLst/>
                                </a:prstGeom>
                              </pic:spPr>
                            </pic:pic>
                          </wpg:wgp>
                        </a:graphicData>
                      </a:graphic>
                    </wp:anchor>
                  </w:drawing>
                </mc:Choice>
                <mc:Fallback>
                  <w:pict>
                    <v:group style="position:absolute;margin-left:-2.1625pt;margin-top:.965918pt;width:8.5pt;height:8.5pt;mso-position-horizontal-relative:column;mso-position-vertical-relative:paragraph;z-index:-22672384" id="docshapegroup152" coordorigin="-43,19" coordsize="170,170">
                      <v:shape style="position:absolute;left:-44;top:19;width:174;height:174" type="#_x0000_t75" id="docshape153" stroked="false">
                        <v:imagedata r:id="rId183" o:title=""/>
                      </v:shape>
                      <w10:wrap type="none"/>
                    </v:group>
                  </w:pict>
                </mc:Fallback>
              </mc:AlternateContent>
            </w:r>
            <w:r>
              <w:rPr>
                <w:rFonts w:ascii="Arial MT"/>
                <w:color w:val="181818"/>
                <w:w w:val="110"/>
                <w:sz w:val="14"/>
              </w:rPr>
              <w:t>Internet</w:t>
            </w:r>
            <w:r>
              <w:rPr>
                <w:rFonts w:ascii="Arial MT"/>
                <w:color w:val="181818"/>
                <w:spacing w:val="7"/>
                <w:w w:val="110"/>
                <w:sz w:val="14"/>
              </w:rPr>
              <w:t> </w:t>
            </w:r>
            <w:r>
              <w:rPr>
                <w:rFonts w:ascii="Arial MT"/>
                <w:color w:val="181818"/>
                <w:spacing w:val="-2"/>
                <w:w w:val="110"/>
                <w:sz w:val="14"/>
              </w:rPr>
              <w:t>sources</w:t>
            </w:r>
          </w:p>
        </w:tc>
      </w:tr>
      <w:tr>
        <w:trPr>
          <w:trHeight w:val="280" w:hRule="atLeast"/>
        </w:trPr>
        <w:tc>
          <w:tcPr>
            <w:tcW w:w="548" w:type="dxa"/>
          </w:tcPr>
          <w:p>
            <w:pPr>
              <w:pStyle w:val="TableParagraph"/>
              <w:spacing w:before="63"/>
              <w:ind w:left="34"/>
              <w:jc w:val="left"/>
              <w:rPr>
                <w:rFonts w:ascii="Arial MT"/>
                <w:sz w:val="14"/>
              </w:rPr>
            </w:pPr>
            <w:r>
              <w:rPr>
                <w:rFonts w:ascii="Arial MT"/>
                <w:color w:val="181818"/>
                <w:spacing w:val="-5"/>
                <w:sz w:val="14"/>
              </w:rPr>
              <w:t>6%</w:t>
            </w:r>
          </w:p>
        </w:tc>
        <w:tc>
          <w:tcPr>
            <w:tcW w:w="2511" w:type="dxa"/>
          </w:tcPr>
          <w:p>
            <w:pPr>
              <w:pStyle w:val="TableParagraph"/>
              <w:spacing w:before="63"/>
              <w:ind w:left="236"/>
              <w:jc w:val="left"/>
              <w:rPr>
                <w:rFonts w:ascii="Arial MT"/>
                <w:sz w:val="14"/>
              </w:rPr>
            </w:pPr>
            <w:r>
              <w:rPr>
                <w:rFonts w:ascii="Arial MT"/>
                <w:sz w:val="14"/>
              </w:rPr>
              <mc:AlternateContent>
                <mc:Choice Requires="wps">
                  <w:drawing>
                    <wp:anchor distT="0" distB="0" distL="0" distR="0" allowOverlap="1" layoutInCell="1" locked="0" behindDoc="1" simplePos="0" relativeHeight="480644608">
                      <wp:simplePos x="0" y="0"/>
                      <wp:positionH relativeFrom="column">
                        <wp:posOffset>-27463</wp:posOffset>
                      </wp:positionH>
                      <wp:positionV relativeFrom="paragraph">
                        <wp:posOffset>47192</wp:posOffset>
                      </wp:positionV>
                      <wp:extent cx="114300" cy="82550"/>
                      <wp:effectExtent l="0" t="0" r="0" b="0"/>
                      <wp:wrapNone/>
                      <wp:docPr id="183" name="Group 183"/>
                      <wp:cNvGraphicFramePr>
                        <a:graphicFrameLocks/>
                      </wp:cNvGraphicFramePr>
                      <a:graphic>
                        <a:graphicData uri="http://schemas.microsoft.com/office/word/2010/wordprocessingGroup">
                          <wpg:wgp>
                            <wpg:cNvPr id="183" name="Group 183"/>
                            <wpg:cNvGrpSpPr/>
                            <wpg:grpSpPr>
                              <a:xfrm>
                                <a:off x="0" y="0"/>
                                <a:ext cx="114300" cy="82550"/>
                                <a:chExt cx="114300" cy="82550"/>
                              </a:xfrm>
                            </wpg:grpSpPr>
                            <pic:pic>
                              <pic:nvPicPr>
                                <pic:cNvPr id="184" name="Image 184"/>
                                <pic:cNvPicPr/>
                              </pic:nvPicPr>
                              <pic:blipFill>
                                <a:blip r:embed="rId184" cstate="print"/>
                                <a:stretch>
                                  <a:fillRect/>
                                </a:stretch>
                              </pic:blipFill>
                              <pic:spPr>
                                <a:xfrm>
                                  <a:off x="0" y="0"/>
                                  <a:ext cx="116586" cy="84200"/>
                                </a:xfrm>
                                <a:prstGeom prst="rect">
                                  <a:avLst/>
                                </a:prstGeom>
                              </pic:spPr>
                            </pic:pic>
                          </wpg:wgp>
                        </a:graphicData>
                      </a:graphic>
                    </wp:anchor>
                  </w:drawing>
                </mc:Choice>
                <mc:Fallback>
                  <w:pict>
                    <v:group style="position:absolute;margin-left:-2.1625pt;margin-top:3.715918pt;width:9pt;height:6.5pt;mso-position-horizontal-relative:column;mso-position-vertical-relative:paragraph;z-index:-22671872" id="docshapegroup154" coordorigin="-43,74" coordsize="180,130">
                      <v:shape style="position:absolute;left:-44;top:74;width:184;height:133" type="#_x0000_t75" id="docshape155" stroked="false">
                        <v:imagedata r:id="rId184" o:title=""/>
                      </v:shape>
                      <w10:wrap type="none"/>
                    </v:group>
                  </w:pict>
                </mc:Fallback>
              </mc:AlternateContent>
            </w:r>
            <w:r>
              <w:rPr>
                <w:rFonts w:ascii="Arial MT"/>
                <w:color w:val="181818"/>
                <w:spacing w:val="-2"/>
                <w:w w:val="105"/>
                <w:sz w:val="14"/>
              </w:rPr>
              <w:t>Publications</w:t>
            </w:r>
          </w:p>
        </w:tc>
      </w:tr>
      <w:tr>
        <w:trPr>
          <w:trHeight w:val="235" w:hRule="atLeast"/>
        </w:trPr>
        <w:tc>
          <w:tcPr>
            <w:tcW w:w="548" w:type="dxa"/>
          </w:tcPr>
          <w:p>
            <w:pPr>
              <w:pStyle w:val="TableParagraph"/>
              <w:spacing w:line="152" w:lineRule="exact" w:before="63"/>
              <w:ind w:left="34"/>
              <w:jc w:val="left"/>
              <w:rPr>
                <w:rFonts w:ascii="Arial MT"/>
                <w:sz w:val="14"/>
              </w:rPr>
            </w:pPr>
            <w:r>
              <w:rPr>
                <w:rFonts w:ascii="Arial MT"/>
                <w:color w:val="181818"/>
                <w:spacing w:val="-5"/>
                <w:sz w:val="14"/>
              </w:rPr>
              <w:t>10%</w:t>
            </w:r>
          </w:p>
        </w:tc>
        <w:tc>
          <w:tcPr>
            <w:tcW w:w="2511" w:type="dxa"/>
          </w:tcPr>
          <w:p>
            <w:pPr>
              <w:pStyle w:val="TableParagraph"/>
              <w:spacing w:line="152" w:lineRule="exact" w:before="63"/>
              <w:ind w:left="236"/>
              <w:jc w:val="left"/>
              <w:rPr>
                <w:rFonts w:ascii="Arial MT"/>
                <w:sz w:val="14"/>
              </w:rPr>
            </w:pPr>
            <w:r>
              <w:rPr>
                <w:rFonts w:ascii="Arial MT"/>
                <w:sz w:val="14"/>
              </w:rPr>
              <mc:AlternateContent>
                <mc:Choice Requires="wps">
                  <w:drawing>
                    <wp:anchor distT="0" distB="0" distL="0" distR="0" allowOverlap="1" layoutInCell="1" locked="0" behindDoc="1" simplePos="0" relativeHeight="480645120">
                      <wp:simplePos x="0" y="0"/>
                      <wp:positionH relativeFrom="column">
                        <wp:posOffset>-14763</wp:posOffset>
                      </wp:positionH>
                      <wp:positionV relativeFrom="paragraph">
                        <wp:posOffset>47192</wp:posOffset>
                      </wp:positionV>
                      <wp:extent cx="82550" cy="82550"/>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82550" cy="82550"/>
                                <a:chExt cx="82550" cy="82550"/>
                              </a:xfrm>
                            </wpg:grpSpPr>
                            <pic:pic>
                              <pic:nvPicPr>
                                <pic:cNvPr id="186" name="Image 186"/>
                                <pic:cNvPicPr/>
                              </pic:nvPicPr>
                              <pic:blipFill>
                                <a:blip r:embed="rId185" cstate="print"/>
                                <a:stretch>
                                  <a:fillRect/>
                                </a:stretch>
                              </pic:blipFill>
                              <pic:spPr>
                                <a:xfrm>
                                  <a:off x="0" y="0"/>
                                  <a:ext cx="82550" cy="82550"/>
                                </a:xfrm>
                                <a:prstGeom prst="rect">
                                  <a:avLst/>
                                </a:prstGeom>
                              </pic:spPr>
                            </pic:pic>
                          </wpg:wgp>
                        </a:graphicData>
                      </a:graphic>
                    </wp:anchor>
                  </w:drawing>
                </mc:Choice>
                <mc:Fallback>
                  <w:pict>
                    <v:group style="position:absolute;margin-left:-1.1625pt;margin-top:3.715918pt;width:6.5pt;height:6.5pt;mso-position-horizontal-relative:column;mso-position-vertical-relative:paragraph;z-index:-22671360" id="docshapegroup156" coordorigin="-23,74" coordsize="130,130">
                      <v:shape style="position:absolute;left:-24;top:74;width:130;height:130" type="#_x0000_t75" id="docshape157" stroked="false">
                        <v:imagedata r:id="rId185" o:title=""/>
                      </v:shape>
                      <w10:wrap type="none"/>
                    </v:group>
                  </w:pict>
                </mc:Fallback>
              </mc:AlternateContent>
            </w:r>
            <w:r>
              <w:rPr>
                <w:rFonts w:ascii="Arial MT"/>
                <w:color w:val="181818"/>
                <w:w w:val="105"/>
                <w:sz w:val="14"/>
              </w:rPr>
              <w:t>Submitted</w:t>
            </w:r>
            <w:r>
              <w:rPr>
                <w:rFonts w:ascii="Arial MT"/>
                <w:color w:val="181818"/>
                <w:spacing w:val="3"/>
                <w:w w:val="105"/>
                <w:sz w:val="14"/>
              </w:rPr>
              <w:t> </w:t>
            </w:r>
            <w:r>
              <w:rPr>
                <w:rFonts w:ascii="Arial MT"/>
                <w:color w:val="181818"/>
                <w:w w:val="105"/>
                <w:sz w:val="14"/>
              </w:rPr>
              <w:t>works</w:t>
            </w:r>
            <w:r>
              <w:rPr>
                <w:rFonts w:ascii="Arial MT"/>
                <w:color w:val="181818"/>
                <w:spacing w:val="4"/>
                <w:w w:val="105"/>
                <w:sz w:val="14"/>
              </w:rPr>
              <w:t> </w:t>
            </w:r>
            <w:r>
              <w:rPr>
                <w:rFonts w:ascii="Arial MT"/>
                <w:color w:val="181818"/>
                <w:w w:val="105"/>
                <w:sz w:val="14"/>
              </w:rPr>
              <w:t>(Student</w:t>
            </w:r>
            <w:r>
              <w:rPr>
                <w:rFonts w:ascii="Arial MT"/>
                <w:color w:val="181818"/>
                <w:spacing w:val="4"/>
                <w:w w:val="105"/>
                <w:sz w:val="14"/>
              </w:rPr>
              <w:t> </w:t>
            </w:r>
            <w:r>
              <w:rPr>
                <w:rFonts w:ascii="Arial MT"/>
                <w:color w:val="181818"/>
                <w:spacing w:val="-2"/>
                <w:w w:val="105"/>
                <w:sz w:val="14"/>
              </w:rPr>
              <w:t>Papers)</w:t>
            </w:r>
          </w:p>
        </w:tc>
      </w:tr>
    </w:tbl>
    <w:p>
      <w:pPr>
        <w:pStyle w:val="BodyText"/>
        <w:rPr>
          <w:rFonts w:ascii="Arial Black"/>
          <w:sz w:val="20"/>
        </w:rPr>
      </w:pPr>
    </w:p>
    <w:p>
      <w:pPr>
        <w:pStyle w:val="BodyText"/>
        <w:spacing w:before="165"/>
        <w:rPr>
          <w:rFonts w:ascii="Arial Black"/>
          <w:sz w:val="20"/>
        </w:rPr>
      </w:pPr>
    </w:p>
    <w:p>
      <w:pPr>
        <w:spacing w:before="0"/>
        <w:ind w:left="153" w:right="0" w:firstLine="0"/>
        <w:jc w:val="left"/>
        <w:rPr>
          <w:rFonts w:ascii="Arial Black"/>
          <w:sz w:val="20"/>
        </w:rPr>
      </w:pPr>
      <w:r>
        <w:rPr>
          <w:rFonts w:ascii="Arial Black"/>
          <w:sz w:val="20"/>
        </w:rPr>
        <mc:AlternateContent>
          <mc:Choice Requires="wps">
            <w:drawing>
              <wp:anchor distT="0" distB="0" distL="0" distR="0" allowOverlap="1" layoutInCell="1" locked="0" behindDoc="0" simplePos="0" relativeHeight="15748096">
                <wp:simplePos x="0" y="0"/>
                <wp:positionH relativeFrom="page">
                  <wp:posOffset>457200</wp:posOffset>
                </wp:positionH>
                <wp:positionV relativeFrom="paragraph">
                  <wp:posOffset>-132970</wp:posOffset>
                </wp:positionV>
                <wp:extent cx="6858000" cy="1270"/>
                <wp:effectExtent l="0" t="0" r="0" b="0"/>
                <wp:wrapNone/>
                <wp:docPr id="187" name="Graphic 187"/>
                <wp:cNvGraphicFramePr>
                  <a:graphicFrameLocks/>
                </wp:cNvGraphicFramePr>
                <a:graphic>
                  <a:graphicData uri="http://schemas.microsoft.com/office/word/2010/wordprocessingShape">
                    <wps:wsp>
                      <wps:cNvPr id="187" name="Graphic 187"/>
                      <wps:cNvSpPr/>
                      <wps:spPr>
                        <a:xfrm>
                          <a:off x="0" y="0"/>
                          <a:ext cx="6858000" cy="1270"/>
                        </a:xfrm>
                        <a:custGeom>
                          <a:avLst/>
                          <a:gdLst/>
                          <a:ahLst/>
                          <a:cxnLst/>
                          <a:rect l="l" t="t" r="r" b="b"/>
                          <a:pathLst>
                            <a:path w="6858000" h="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8096" from="36pt,-10.470125pt" to="576pt,-10.470125pt" stroked="true" strokeweight=".5pt" strokecolor="#cccccc">
                <v:stroke dashstyle="solid"/>
                <w10:wrap type="none"/>
              </v:line>
            </w:pict>
          </mc:Fallback>
        </mc:AlternateContent>
      </w:r>
      <w:r>
        <w:rPr>
          <w:rFonts w:ascii="Arial Black"/>
          <w:color w:val="181818"/>
          <w:w w:val="90"/>
          <w:sz w:val="20"/>
        </w:rPr>
        <w:t>Integrity</w:t>
      </w:r>
      <w:r>
        <w:rPr>
          <w:rFonts w:ascii="Arial Black"/>
          <w:color w:val="181818"/>
          <w:spacing w:val="3"/>
          <w:sz w:val="20"/>
        </w:rPr>
        <w:t> </w:t>
      </w:r>
      <w:r>
        <w:rPr>
          <w:rFonts w:ascii="Arial Black"/>
          <w:color w:val="181818"/>
          <w:spacing w:val="-2"/>
          <w:sz w:val="20"/>
        </w:rPr>
        <w:t>Flags</w:t>
      </w:r>
    </w:p>
    <w:p>
      <w:pPr>
        <w:spacing w:before="64"/>
        <w:ind w:left="153" w:right="0" w:firstLine="0"/>
        <w:jc w:val="left"/>
        <w:rPr>
          <w:rFonts w:ascii="Arial Black"/>
          <w:sz w:val="14"/>
        </w:rPr>
      </w:pPr>
      <w:r>
        <w:rPr>
          <w:rFonts w:ascii="Arial Black"/>
          <w:sz w:val="14"/>
        </w:rPr>
        <mc:AlternateContent>
          <mc:Choice Requires="wps">
            <w:drawing>
              <wp:anchor distT="0" distB="0" distL="0" distR="0" allowOverlap="1" layoutInCell="1" locked="0" behindDoc="0" simplePos="0" relativeHeight="15748608">
                <wp:simplePos x="0" y="0"/>
                <wp:positionH relativeFrom="page">
                  <wp:posOffset>3822700</wp:posOffset>
                </wp:positionH>
                <wp:positionV relativeFrom="paragraph">
                  <wp:posOffset>37189</wp:posOffset>
                </wp:positionV>
                <wp:extent cx="3378200" cy="812800"/>
                <wp:effectExtent l="0" t="0" r="0" b="0"/>
                <wp:wrapNone/>
                <wp:docPr id="188" name="Group 188"/>
                <wp:cNvGraphicFramePr>
                  <a:graphicFrameLocks/>
                </wp:cNvGraphicFramePr>
                <a:graphic>
                  <a:graphicData uri="http://schemas.microsoft.com/office/word/2010/wordprocessingGroup">
                    <wpg:wgp>
                      <wpg:cNvPr id="188" name="Group 188"/>
                      <wpg:cNvGrpSpPr/>
                      <wpg:grpSpPr>
                        <a:xfrm>
                          <a:off x="0" y="0"/>
                          <a:ext cx="3378200" cy="812800"/>
                          <a:chExt cx="3378200" cy="812800"/>
                        </a:xfrm>
                      </wpg:grpSpPr>
                      <wps:wsp>
                        <wps:cNvPr id="189" name="Graphic 189"/>
                        <wps:cNvSpPr/>
                        <wps:spPr>
                          <a:xfrm>
                            <a:off x="0" y="0"/>
                            <a:ext cx="3378200" cy="812800"/>
                          </a:xfrm>
                          <a:custGeom>
                            <a:avLst/>
                            <a:gdLst/>
                            <a:ahLst/>
                            <a:cxnLst/>
                            <a:rect l="l" t="t" r="r" b="b"/>
                            <a:pathLst>
                              <a:path w="3378200" h="812800">
                                <a:moveTo>
                                  <a:pt x="3276600" y="812800"/>
                                </a:moveTo>
                                <a:lnTo>
                                  <a:pt x="101600" y="812800"/>
                                </a:lnTo>
                                <a:lnTo>
                                  <a:pt x="62052" y="804815"/>
                                </a:lnTo>
                                <a:lnTo>
                                  <a:pt x="29757" y="783042"/>
                                </a:lnTo>
                                <a:lnTo>
                                  <a:pt x="7984" y="750747"/>
                                </a:lnTo>
                                <a:lnTo>
                                  <a:pt x="0" y="711200"/>
                                </a:lnTo>
                                <a:lnTo>
                                  <a:pt x="0" y="101600"/>
                                </a:lnTo>
                                <a:lnTo>
                                  <a:pt x="7984" y="62052"/>
                                </a:lnTo>
                                <a:lnTo>
                                  <a:pt x="29757" y="29757"/>
                                </a:lnTo>
                                <a:lnTo>
                                  <a:pt x="62052" y="7984"/>
                                </a:lnTo>
                                <a:lnTo>
                                  <a:pt x="101600" y="0"/>
                                </a:lnTo>
                                <a:lnTo>
                                  <a:pt x="3276600" y="0"/>
                                </a:lnTo>
                                <a:lnTo>
                                  <a:pt x="3316147" y="7984"/>
                                </a:lnTo>
                                <a:lnTo>
                                  <a:pt x="3348442" y="29757"/>
                                </a:lnTo>
                                <a:lnTo>
                                  <a:pt x="3370215" y="62052"/>
                                </a:lnTo>
                                <a:lnTo>
                                  <a:pt x="3378200" y="101600"/>
                                </a:lnTo>
                                <a:lnTo>
                                  <a:pt x="3378200" y="711200"/>
                                </a:lnTo>
                                <a:lnTo>
                                  <a:pt x="3370215" y="750747"/>
                                </a:lnTo>
                                <a:lnTo>
                                  <a:pt x="3348442" y="783042"/>
                                </a:lnTo>
                                <a:lnTo>
                                  <a:pt x="3316147" y="804815"/>
                                </a:lnTo>
                                <a:lnTo>
                                  <a:pt x="3276600" y="812800"/>
                                </a:lnTo>
                                <a:close/>
                              </a:path>
                            </a:pathLst>
                          </a:custGeom>
                          <a:solidFill>
                            <a:srgbClr val="D0E8F9"/>
                          </a:solidFill>
                        </wps:spPr>
                        <wps:bodyPr wrap="square" lIns="0" tIns="0" rIns="0" bIns="0" rtlCol="0">
                          <a:prstTxWarp prst="textNoShape">
                            <a:avLst/>
                          </a:prstTxWarp>
                          <a:noAutofit/>
                        </wps:bodyPr>
                      </wps:wsp>
                      <wps:wsp>
                        <wps:cNvPr id="190" name="Textbox 190"/>
                        <wps:cNvSpPr txBox="1"/>
                        <wps:spPr>
                          <a:xfrm>
                            <a:off x="0" y="0"/>
                            <a:ext cx="3378200" cy="812800"/>
                          </a:xfrm>
                          <a:prstGeom prst="rect">
                            <a:avLst/>
                          </a:prstGeom>
                        </wps:spPr>
                        <wps:txbx>
                          <w:txbxContent>
                            <w:p>
                              <w:pPr>
                                <w:spacing w:line="278" w:lineRule="auto" w:before="167"/>
                                <w:ind w:left="240" w:right="288" w:firstLine="0"/>
                                <w:jc w:val="left"/>
                                <w:rPr>
                                  <w:rFonts w:ascii="Arial MT"/>
                                  <w:sz w:val="12"/>
                                </w:rPr>
                              </w:pPr>
                              <w:r>
                                <w:rPr>
                                  <w:rFonts w:ascii="Arial MT"/>
                                  <w:color w:val="2C2C2C"/>
                                  <w:w w:val="110"/>
                                  <w:sz w:val="12"/>
                                </w:rPr>
                                <w:t>Our</w:t>
                              </w:r>
                              <w:r>
                                <w:rPr>
                                  <w:rFonts w:ascii="Arial MT"/>
                                  <w:color w:val="2C2C2C"/>
                                  <w:spacing w:val="-6"/>
                                  <w:w w:val="110"/>
                                  <w:sz w:val="12"/>
                                </w:rPr>
                                <w:t> </w:t>
                              </w:r>
                              <w:r>
                                <w:rPr>
                                  <w:rFonts w:ascii="Arial MT"/>
                                  <w:color w:val="2C2C2C"/>
                                  <w:w w:val="110"/>
                                  <w:sz w:val="12"/>
                                </w:rPr>
                                <w:t>system's</w:t>
                              </w:r>
                              <w:r>
                                <w:rPr>
                                  <w:rFonts w:ascii="Arial MT"/>
                                  <w:color w:val="2C2C2C"/>
                                  <w:spacing w:val="-6"/>
                                  <w:w w:val="110"/>
                                  <w:sz w:val="12"/>
                                </w:rPr>
                                <w:t> </w:t>
                              </w:r>
                              <w:r>
                                <w:rPr>
                                  <w:rFonts w:ascii="Arial MT"/>
                                  <w:color w:val="2C2C2C"/>
                                  <w:w w:val="110"/>
                                  <w:sz w:val="12"/>
                                </w:rPr>
                                <w:t>algorithms</w:t>
                              </w:r>
                              <w:r>
                                <w:rPr>
                                  <w:rFonts w:ascii="Arial MT"/>
                                  <w:color w:val="2C2C2C"/>
                                  <w:spacing w:val="-6"/>
                                  <w:w w:val="110"/>
                                  <w:sz w:val="12"/>
                                </w:rPr>
                                <w:t> </w:t>
                              </w:r>
                              <w:r>
                                <w:rPr>
                                  <w:rFonts w:ascii="Arial MT"/>
                                  <w:color w:val="2C2C2C"/>
                                  <w:w w:val="110"/>
                                  <w:sz w:val="12"/>
                                </w:rPr>
                                <w:t>look</w:t>
                              </w:r>
                              <w:r>
                                <w:rPr>
                                  <w:rFonts w:ascii="Arial MT"/>
                                  <w:color w:val="2C2C2C"/>
                                  <w:spacing w:val="-6"/>
                                  <w:w w:val="110"/>
                                  <w:sz w:val="12"/>
                                </w:rPr>
                                <w:t> </w:t>
                              </w:r>
                              <w:r>
                                <w:rPr>
                                  <w:rFonts w:ascii="Arial MT"/>
                                  <w:color w:val="2C2C2C"/>
                                  <w:w w:val="110"/>
                                  <w:sz w:val="12"/>
                                </w:rPr>
                                <w:t>deeply</w:t>
                              </w:r>
                              <w:r>
                                <w:rPr>
                                  <w:rFonts w:ascii="Arial MT"/>
                                  <w:color w:val="2C2C2C"/>
                                  <w:spacing w:val="-6"/>
                                  <w:w w:val="110"/>
                                  <w:sz w:val="12"/>
                                </w:rPr>
                                <w:t> </w:t>
                              </w:r>
                              <w:r>
                                <w:rPr>
                                  <w:rFonts w:ascii="Arial MT"/>
                                  <w:color w:val="2C2C2C"/>
                                  <w:w w:val="110"/>
                                  <w:sz w:val="12"/>
                                </w:rPr>
                                <w:t>at</w:t>
                              </w:r>
                              <w:r>
                                <w:rPr>
                                  <w:rFonts w:ascii="Arial MT"/>
                                  <w:color w:val="2C2C2C"/>
                                  <w:spacing w:val="-6"/>
                                  <w:w w:val="110"/>
                                  <w:sz w:val="12"/>
                                </w:rPr>
                                <w:t> </w:t>
                              </w:r>
                              <w:r>
                                <w:rPr>
                                  <w:rFonts w:ascii="Arial MT"/>
                                  <w:color w:val="2C2C2C"/>
                                  <w:w w:val="110"/>
                                  <w:sz w:val="12"/>
                                </w:rPr>
                                <w:t>a</w:t>
                              </w:r>
                              <w:r>
                                <w:rPr>
                                  <w:rFonts w:ascii="Arial MT"/>
                                  <w:color w:val="2C2C2C"/>
                                  <w:spacing w:val="-6"/>
                                  <w:w w:val="110"/>
                                  <w:sz w:val="12"/>
                                </w:rPr>
                                <w:t> </w:t>
                              </w:r>
                              <w:r>
                                <w:rPr>
                                  <w:rFonts w:ascii="Arial MT"/>
                                  <w:color w:val="2C2C2C"/>
                                  <w:w w:val="110"/>
                                  <w:sz w:val="12"/>
                                </w:rPr>
                                <w:t>document</w:t>
                              </w:r>
                              <w:r>
                                <w:rPr>
                                  <w:rFonts w:ascii="Arial MT"/>
                                  <w:color w:val="2C2C2C"/>
                                  <w:spacing w:val="-6"/>
                                  <w:w w:val="110"/>
                                  <w:sz w:val="12"/>
                                </w:rPr>
                                <w:t> </w:t>
                              </w:r>
                              <w:r>
                                <w:rPr>
                                  <w:rFonts w:ascii="Arial MT"/>
                                  <w:color w:val="2C2C2C"/>
                                  <w:w w:val="110"/>
                                  <w:sz w:val="12"/>
                                </w:rPr>
                                <w:t>for</w:t>
                              </w:r>
                              <w:r>
                                <w:rPr>
                                  <w:rFonts w:ascii="Arial MT"/>
                                  <w:color w:val="2C2C2C"/>
                                  <w:spacing w:val="-6"/>
                                  <w:w w:val="110"/>
                                  <w:sz w:val="12"/>
                                </w:rPr>
                                <w:t> </w:t>
                              </w:r>
                              <w:r>
                                <w:rPr>
                                  <w:rFonts w:ascii="Arial MT"/>
                                  <w:color w:val="2C2C2C"/>
                                  <w:w w:val="110"/>
                                  <w:sz w:val="12"/>
                                </w:rPr>
                                <w:t>any</w:t>
                              </w:r>
                              <w:r>
                                <w:rPr>
                                  <w:rFonts w:ascii="Arial MT"/>
                                  <w:color w:val="2C2C2C"/>
                                  <w:spacing w:val="-6"/>
                                  <w:w w:val="110"/>
                                  <w:sz w:val="12"/>
                                </w:rPr>
                                <w:t> </w:t>
                              </w:r>
                              <w:r>
                                <w:rPr>
                                  <w:rFonts w:ascii="Arial MT"/>
                                  <w:color w:val="2C2C2C"/>
                                  <w:w w:val="110"/>
                                  <w:sz w:val="12"/>
                                </w:rPr>
                                <w:t>inconsistencies</w:t>
                              </w:r>
                              <w:r>
                                <w:rPr>
                                  <w:rFonts w:ascii="Arial MT"/>
                                  <w:color w:val="2C2C2C"/>
                                  <w:spacing w:val="-6"/>
                                  <w:w w:val="110"/>
                                  <w:sz w:val="12"/>
                                </w:rPr>
                                <w:t> </w:t>
                              </w:r>
                              <w:r>
                                <w:rPr>
                                  <w:rFonts w:ascii="Arial MT"/>
                                  <w:color w:val="2C2C2C"/>
                                  <w:w w:val="110"/>
                                  <w:sz w:val="12"/>
                                </w:rPr>
                                <w:t>that</w:t>
                              </w:r>
                              <w:r>
                                <w:rPr>
                                  <w:rFonts w:ascii="Arial MT"/>
                                  <w:color w:val="2C2C2C"/>
                                  <w:spacing w:val="40"/>
                                  <w:w w:val="110"/>
                                  <w:sz w:val="12"/>
                                </w:rPr>
                                <w:t> </w:t>
                              </w:r>
                              <w:r>
                                <w:rPr>
                                  <w:rFonts w:ascii="Arial MT"/>
                                  <w:color w:val="2C2C2C"/>
                                  <w:w w:val="110"/>
                                  <w:sz w:val="12"/>
                                </w:rPr>
                                <w:t>would</w:t>
                              </w:r>
                              <w:r>
                                <w:rPr>
                                  <w:rFonts w:ascii="Arial MT"/>
                                  <w:color w:val="2C2C2C"/>
                                  <w:spacing w:val="-10"/>
                                  <w:w w:val="110"/>
                                  <w:sz w:val="12"/>
                                </w:rPr>
                                <w:t> </w:t>
                              </w:r>
                              <w:r>
                                <w:rPr>
                                  <w:rFonts w:ascii="Arial MT"/>
                                  <w:color w:val="2C2C2C"/>
                                  <w:w w:val="110"/>
                                  <w:sz w:val="12"/>
                                </w:rPr>
                                <w:t>set</w:t>
                              </w:r>
                              <w:r>
                                <w:rPr>
                                  <w:rFonts w:ascii="Arial MT"/>
                                  <w:color w:val="2C2C2C"/>
                                  <w:spacing w:val="-9"/>
                                  <w:w w:val="110"/>
                                  <w:sz w:val="12"/>
                                </w:rPr>
                                <w:t> </w:t>
                              </w:r>
                              <w:r>
                                <w:rPr>
                                  <w:rFonts w:ascii="Arial MT"/>
                                  <w:color w:val="2C2C2C"/>
                                  <w:w w:val="110"/>
                                  <w:sz w:val="12"/>
                                </w:rPr>
                                <w:t>it</w:t>
                              </w:r>
                              <w:r>
                                <w:rPr>
                                  <w:rFonts w:ascii="Arial MT"/>
                                  <w:color w:val="2C2C2C"/>
                                  <w:spacing w:val="-9"/>
                                  <w:w w:val="110"/>
                                  <w:sz w:val="12"/>
                                </w:rPr>
                                <w:t> </w:t>
                              </w:r>
                              <w:r>
                                <w:rPr>
                                  <w:rFonts w:ascii="Arial MT"/>
                                  <w:color w:val="2C2C2C"/>
                                  <w:w w:val="110"/>
                                  <w:sz w:val="12"/>
                                </w:rPr>
                                <w:t>apart</w:t>
                              </w:r>
                              <w:r>
                                <w:rPr>
                                  <w:rFonts w:ascii="Arial MT"/>
                                  <w:color w:val="2C2C2C"/>
                                  <w:spacing w:val="-9"/>
                                  <w:w w:val="110"/>
                                  <w:sz w:val="12"/>
                                </w:rPr>
                                <w:t> </w:t>
                              </w:r>
                              <w:r>
                                <w:rPr>
                                  <w:rFonts w:ascii="Arial MT"/>
                                  <w:color w:val="2C2C2C"/>
                                  <w:w w:val="110"/>
                                  <w:sz w:val="12"/>
                                </w:rPr>
                                <w:t>from</w:t>
                              </w:r>
                              <w:r>
                                <w:rPr>
                                  <w:rFonts w:ascii="Arial MT"/>
                                  <w:color w:val="2C2C2C"/>
                                  <w:spacing w:val="-9"/>
                                  <w:w w:val="110"/>
                                  <w:sz w:val="12"/>
                                </w:rPr>
                                <w:t> </w:t>
                              </w:r>
                              <w:r>
                                <w:rPr>
                                  <w:rFonts w:ascii="Arial MT"/>
                                  <w:color w:val="2C2C2C"/>
                                  <w:w w:val="110"/>
                                  <w:sz w:val="12"/>
                                </w:rPr>
                                <w:t>a</w:t>
                              </w:r>
                              <w:r>
                                <w:rPr>
                                  <w:rFonts w:ascii="Arial MT"/>
                                  <w:color w:val="2C2C2C"/>
                                  <w:spacing w:val="-10"/>
                                  <w:w w:val="110"/>
                                  <w:sz w:val="12"/>
                                </w:rPr>
                                <w:t> </w:t>
                              </w:r>
                              <w:r>
                                <w:rPr>
                                  <w:rFonts w:ascii="Arial MT"/>
                                  <w:color w:val="2C2C2C"/>
                                  <w:w w:val="110"/>
                                  <w:sz w:val="12"/>
                                </w:rPr>
                                <w:t>normal</w:t>
                              </w:r>
                              <w:r>
                                <w:rPr>
                                  <w:rFonts w:ascii="Arial MT"/>
                                  <w:color w:val="2C2C2C"/>
                                  <w:spacing w:val="-9"/>
                                  <w:w w:val="110"/>
                                  <w:sz w:val="12"/>
                                </w:rPr>
                                <w:t> </w:t>
                              </w:r>
                              <w:r>
                                <w:rPr>
                                  <w:rFonts w:ascii="Arial MT"/>
                                  <w:color w:val="2C2C2C"/>
                                  <w:w w:val="110"/>
                                  <w:sz w:val="12"/>
                                </w:rPr>
                                <w:t>submission.</w:t>
                              </w:r>
                              <w:r>
                                <w:rPr>
                                  <w:rFonts w:ascii="Arial MT"/>
                                  <w:color w:val="2C2C2C"/>
                                  <w:spacing w:val="-9"/>
                                  <w:w w:val="110"/>
                                  <w:sz w:val="12"/>
                                </w:rPr>
                                <w:t> </w:t>
                              </w:r>
                              <w:r>
                                <w:rPr>
                                  <w:rFonts w:ascii="Arial MT"/>
                                  <w:color w:val="2C2C2C"/>
                                  <w:w w:val="110"/>
                                  <w:sz w:val="12"/>
                                </w:rPr>
                                <w:t>If</w:t>
                              </w:r>
                              <w:r>
                                <w:rPr>
                                  <w:rFonts w:ascii="Arial MT"/>
                                  <w:color w:val="2C2C2C"/>
                                  <w:spacing w:val="-9"/>
                                  <w:w w:val="110"/>
                                  <w:sz w:val="12"/>
                                </w:rPr>
                                <w:t> </w:t>
                              </w:r>
                              <w:r>
                                <w:rPr>
                                  <w:rFonts w:ascii="Arial MT"/>
                                  <w:color w:val="2C2C2C"/>
                                  <w:w w:val="110"/>
                                  <w:sz w:val="12"/>
                                </w:rPr>
                                <w:t>we</w:t>
                              </w:r>
                              <w:r>
                                <w:rPr>
                                  <w:rFonts w:ascii="Arial MT"/>
                                  <w:color w:val="2C2C2C"/>
                                  <w:spacing w:val="-9"/>
                                  <w:w w:val="110"/>
                                  <w:sz w:val="12"/>
                                </w:rPr>
                                <w:t> </w:t>
                              </w:r>
                              <w:r>
                                <w:rPr>
                                  <w:rFonts w:ascii="Arial MT"/>
                                  <w:color w:val="2C2C2C"/>
                                  <w:w w:val="110"/>
                                  <w:sz w:val="12"/>
                                </w:rPr>
                                <w:t>notice</w:t>
                              </w:r>
                              <w:r>
                                <w:rPr>
                                  <w:rFonts w:ascii="Arial MT"/>
                                  <w:color w:val="2C2C2C"/>
                                  <w:spacing w:val="-9"/>
                                  <w:w w:val="110"/>
                                  <w:sz w:val="12"/>
                                </w:rPr>
                                <w:t> </w:t>
                              </w:r>
                              <w:r>
                                <w:rPr>
                                  <w:rFonts w:ascii="Arial MT"/>
                                  <w:color w:val="2C2C2C"/>
                                  <w:w w:val="110"/>
                                  <w:sz w:val="12"/>
                                </w:rPr>
                                <w:t>something</w:t>
                              </w:r>
                              <w:r>
                                <w:rPr>
                                  <w:rFonts w:ascii="Arial MT"/>
                                  <w:color w:val="2C2C2C"/>
                                  <w:spacing w:val="-10"/>
                                  <w:w w:val="110"/>
                                  <w:sz w:val="12"/>
                                </w:rPr>
                                <w:t> </w:t>
                              </w:r>
                              <w:r>
                                <w:rPr>
                                  <w:rFonts w:ascii="Arial MT"/>
                                  <w:color w:val="2C2C2C"/>
                                  <w:w w:val="110"/>
                                  <w:sz w:val="12"/>
                                </w:rPr>
                                <w:t>strange,</w:t>
                              </w:r>
                              <w:r>
                                <w:rPr>
                                  <w:rFonts w:ascii="Arial MT"/>
                                  <w:color w:val="2C2C2C"/>
                                  <w:spacing w:val="-9"/>
                                  <w:w w:val="110"/>
                                  <w:sz w:val="12"/>
                                </w:rPr>
                                <w:t> </w:t>
                              </w:r>
                              <w:r>
                                <w:rPr>
                                  <w:rFonts w:ascii="Arial MT"/>
                                  <w:color w:val="2C2C2C"/>
                                  <w:w w:val="110"/>
                                  <w:sz w:val="12"/>
                                </w:rPr>
                                <w:t>we</w:t>
                              </w:r>
                              <w:r>
                                <w:rPr>
                                  <w:rFonts w:ascii="Arial MT"/>
                                  <w:color w:val="2C2C2C"/>
                                  <w:spacing w:val="-9"/>
                                  <w:w w:val="110"/>
                                  <w:sz w:val="12"/>
                                </w:rPr>
                                <w:t> </w:t>
                              </w:r>
                              <w:r>
                                <w:rPr>
                                  <w:rFonts w:ascii="Arial MT"/>
                                  <w:color w:val="2C2C2C"/>
                                  <w:w w:val="110"/>
                                  <w:sz w:val="12"/>
                                </w:rPr>
                                <w:t>flag</w:t>
                              </w:r>
                              <w:r>
                                <w:rPr>
                                  <w:rFonts w:ascii="Arial MT"/>
                                  <w:color w:val="2C2C2C"/>
                                  <w:spacing w:val="40"/>
                                  <w:w w:val="110"/>
                                  <w:sz w:val="12"/>
                                </w:rPr>
                                <w:t> </w:t>
                              </w:r>
                              <w:r>
                                <w:rPr>
                                  <w:rFonts w:ascii="Arial MT"/>
                                  <w:color w:val="2C2C2C"/>
                                  <w:w w:val="110"/>
                                  <w:sz w:val="12"/>
                                </w:rPr>
                                <w:t>it for you to review.</w:t>
                              </w:r>
                            </w:p>
                            <w:p>
                              <w:pPr>
                                <w:spacing w:line="240" w:lineRule="auto" w:before="22"/>
                                <w:rPr>
                                  <w:rFonts w:ascii="Arial MT"/>
                                  <w:sz w:val="12"/>
                                </w:rPr>
                              </w:pPr>
                            </w:p>
                            <w:p>
                              <w:pPr>
                                <w:spacing w:line="278" w:lineRule="auto" w:before="0"/>
                                <w:ind w:left="240" w:right="288" w:firstLine="0"/>
                                <w:jc w:val="left"/>
                                <w:rPr>
                                  <w:rFonts w:ascii="Arial MT"/>
                                  <w:sz w:val="12"/>
                                </w:rPr>
                              </w:pPr>
                              <w:r>
                                <w:rPr>
                                  <w:rFonts w:ascii="Arial MT"/>
                                  <w:color w:val="2C2C2C"/>
                                  <w:w w:val="105"/>
                                  <w:sz w:val="12"/>
                                </w:rPr>
                                <w:t>A</w:t>
                              </w:r>
                              <w:r>
                                <w:rPr>
                                  <w:rFonts w:ascii="Arial MT"/>
                                  <w:color w:val="2C2C2C"/>
                                  <w:spacing w:val="-1"/>
                                  <w:w w:val="105"/>
                                  <w:sz w:val="12"/>
                                </w:rPr>
                                <w:t> </w:t>
                              </w:r>
                              <w:r>
                                <w:rPr>
                                  <w:rFonts w:ascii="Arial MT"/>
                                  <w:color w:val="2C2C2C"/>
                                  <w:w w:val="105"/>
                                  <w:sz w:val="12"/>
                                </w:rPr>
                                <w:t>Flag</w:t>
                              </w:r>
                              <w:r>
                                <w:rPr>
                                  <w:rFonts w:ascii="Arial MT"/>
                                  <w:color w:val="2C2C2C"/>
                                  <w:spacing w:val="-1"/>
                                  <w:w w:val="105"/>
                                  <w:sz w:val="12"/>
                                </w:rPr>
                                <w:t> </w:t>
                              </w:r>
                              <w:r>
                                <w:rPr>
                                  <w:rFonts w:ascii="Arial MT"/>
                                  <w:color w:val="2C2C2C"/>
                                  <w:w w:val="105"/>
                                  <w:sz w:val="12"/>
                                </w:rPr>
                                <w:t>is</w:t>
                              </w:r>
                              <w:r>
                                <w:rPr>
                                  <w:rFonts w:ascii="Arial MT"/>
                                  <w:color w:val="2C2C2C"/>
                                  <w:spacing w:val="-1"/>
                                  <w:w w:val="105"/>
                                  <w:sz w:val="12"/>
                                </w:rPr>
                                <w:t> </w:t>
                              </w:r>
                              <w:r>
                                <w:rPr>
                                  <w:rFonts w:ascii="Arial MT"/>
                                  <w:color w:val="2C2C2C"/>
                                  <w:w w:val="105"/>
                                  <w:sz w:val="12"/>
                                </w:rPr>
                                <w:t>not</w:t>
                              </w:r>
                              <w:r>
                                <w:rPr>
                                  <w:rFonts w:ascii="Arial MT"/>
                                  <w:color w:val="2C2C2C"/>
                                  <w:spacing w:val="-1"/>
                                  <w:w w:val="105"/>
                                  <w:sz w:val="12"/>
                                </w:rPr>
                                <w:t> </w:t>
                              </w:r>
                              <w:r>
                                <w:rPr>
                                  <w:rFonts w:ascii="Arial MT"/>
                                  <w:color w:val="2C2C2C"/>
                                  <w:w w:val="105"/>
                                  <w:sz w:val="12"/>
                                </w:rPr>
                                <w:t>necessarily</w:t>
                              </w:r>
                              <w:r>
                                <w:rPr>
                                  <w:rFonts w:ascii="Arial MT"/>
                                  <w:color w:val="2C2C2C"/>
                                  <w:spacing w:val="-1"/>
                                  <w:w w:val="105"/>
                                  <w:sz w:val="12"/>
                                </w:rPr>
                                <w:t> </w:t>
                              </w:r>
                              <w:r>
                                <w:rPr>
                                  <w:rFonts w:ascii="Arial MT"/>
                                  <w:color w:val="2C2C2C"/>
                                  <w:w w:val="105"/>
                                  <w:sz w:val="12"/>
                                </w:rPr>
                                <w:t>an</w:t>
                              </w:r>
                              <w:r>
                                <w:rPr>
                                  <w:rFonts w:ascii="Arial MT"/>
                                  <w:color w:val="2C2C2C"/>
                                  <w:spacing w:val="-1"/>
                                  <w:w w:val="105"/>
                                  <w:sz w:val="12"/>
                                </w:rPr>
                                <w:t> </w:t>
                              </w:r>
                              <w:r>
                                <w:rPr>
                                  <w:rFonts w:ascii="Arial MT"/>
                                  <w:color w:val="2C2C2C"/>
                                  <w:w w:val="105"/>
                                  <w:sz w:val="12"/>
                                </w:rPr>
                                <w:t>indicator</w:t>
                              </w:r>
                              <w:r>
                                <w:rPr>
                                  <w:rFonts w:ascii="Arial MT"/>
                                  <w:color w:val="2C2C2C"/>
                                  <w:spacing w:val="-1"/>
                                  <w:w w:val="105"/>
                                  <w:sz w:val="12"/>
                                </w:rPr>
                                <w:t> </w:t>
                              </w:r>
                              <w:r>
                                <w:rPr>
                                  <w:rFonts w:ascii="Arial MT"/>
                                  <w:color w:val="2C2C2C"/>
                                  <w:w w:val="105"/>
                                  <w:sz w:val="12"/>
                                </w:rPr>
                                <w:t>of</w:t>
                              </w:r>
                              <w:r>
                                <w:rPr>
                                  <w:rFonts w:ascii="Arial MT"/>
                                  <w:color w:val="2C2C2C"/>
                                  <w:spacing w:val="-1"/>
                                  <w:w w:val="105"/>
                                  <w:sz w:val="12"/>
                                </w:rPr>
                                <w:t> </w:t>
                              </w:r>
                              <w:r>
                                <w:rPr>
                                  <w:rFonts w:ascii="Arial MT"/>
                                  <w:color w:val="2C2C2C"/>
                                  <w:w w:val="105"/>
                                  <w:sz w:val="12"/>
                                </w:rPr>
                                <w:t>a</w:t>
                              </w:r>
                              <w:r>
                                <w:rPr>
                                  <w:rFonts w:ascii="Arial MT"/>
                                  <w:color w:val="2C2C2C"/>
                                  <w:spacing w:val="-1"/>
                                  <w:w w:val="105"/>
                                  <w:sz w:val="12"/>
                                </w:rPr>
                                <w:t> </w:t>
                              </w:r>
                              <w:r>
                                <w:rPr>
                                  <w:rFonts w:ascii="Arial MT"/>
                                  <w:color w:val="2C2C2C"/>
                                  <w:w w:val="105"/>
                                  <w:sz w:val="12"/>
                                </w:rPr>
                                <w:t>problem.</w:t>
                              </w:r>
                              <w:r>
                                <w:rPr>
                                  <w:rFonts w:ascii="Arial MT"/>
                                  <w:color w:val="2C2C2C"/>
                                  <w:spacing w:val="-1"/>
                                  <w:w w:val="105"/>
                                  <w:sz w:val="12"/>
                                </w:rPr>
                                <w:t> </w:t>
                              </w:r>
                              <w:r>
                                <w:rPr>
                                  <w:rFonts w:ascii="Arial MT"/>
                                  <w:color w:val="2C2C2C"/>
                                  <w:w w:val="105"/>
                                  <w:sz w:val="12"/>
                                </w:rPr>
                                <w:t>However,</w:t>
                              </w:r>
                              <w:r>
                                <w:rPr>
                                  <w:rFonts w:ascii="Arial MT"/>
                                  <w:color w:val="2C2C2C"/>
                                  <w:spacing w:val="-1"/>
                                  <w:w w:val="105"/>
                                  <w:sz w:val="12"/>
                                </w:rPr>
                                <w:t> </w:t>
                              </w:r>
                              <w:r>
                                <w:rPr>
                                  <w:rFonts w:ascii="Arial MT"/>
                                  <w:color w:val="2C2C2C"/>
                                  <w:w w:val="105"/>
                                  <w:sz w:val="12"/>
                                </w:rPr>
                                <w:t>we'd</w:t>
                              </w:r>
                              <w:r>
                                <w:rPr>
                                  <w:rFonts w:ascii="Arial MT"/>
                                  <w:color w:val="2C2C2C"/>
                                  <w:spacing w:val="-1"/>
                                  <w:w w:val="105"/>
                                  <w:sz w:val="12"/>
                                </w:rPr>
                                <w:t> </w:t>
                              </w:r>
                              <w:r>
                                <w:rPr>
                                  <w:rFonts w:ascii="Arial MT"/>
                                  <w:color w:val="2C2C2C"/>
                                  <w:w w:val="105"/>
                                  <w:sz w:val="12"/>
                                </w:rPr>
                                <w:t>recommend</w:t>
                              </w:r>
                              <w:r>
                                <w:rPr>
                                  <w:rFonts w:ascii="Arial MT"/>
                                  <w:color w:val="2C2C2C"/>
                                  <w:spacing w:val="-1"/>
                                  <w:w w:val="105"/>
                                  <w:sz w:val="12"/>
                                </w:rPr>
                                <w:t> </w:t>
                              </w:r>
                              <w:r>
                                <w:rPr>
                                  <w:rFonts w:ascii="Arial MT"/>
                                  <w:color w:val="2C2C2C"/>
                                  <w:w w:val="105"/>
                                  <w:sz w:val="12"/>
                                </w:rPr>
                                <w:t>you</w:t>
                              </w:r>
                              <w:r>
                                <w:rPr>
                                  <w:rFonts w:ascii="Arial MT"/>
                                  <w:color w:val="2C2C2C"/>
                                  <w:spacing w:val="40"/>
                                  <w:w w:val="105"/>
                                  <w:sz w:val="12"/>
                                </w:rPr>
                                <w:t> </w:t>
                              </w:r>
                              <w:r>
                                <w:rPr>
                                  <w:rFonts w:ascii="Arial MT"/>
                                  <w:color w:val="2C2C2C"/>
                                  <w:w w:val="105"/>
                                  <w:sz w:val="12"/>
                                </w:rPr>
                                <w:t>focus your attention there for further review.</w:t>
                              </w:r>
                            </w:p>
                          </w:txbxContent>
                        </wps:txbx>
                        <wps:bodyPr wrap="square" lIns="0" tIns="0" rIns="0" bIns="0" rtlCol="0">
                          <a:noAutofit/>
                        </wps:bodyPr>
                      </wps:wsp>
                    </wpg:wgp>
                  </a:graphicData>
                </a:graphic>
              </wp:anchor>
            </w:drawing>
          </mc:Choice>
          <mc:Fallback>
            <w:pict>
              <v:group style="position:absolute;margin-left:301pt;margin-top:2.928313pt;width:266pt;height:64pt;mso-position-horizontal-relative:page;mso-position-vertical-relative:paragraph;z-index:15748608" id="docshapegroup158" coordorigin="6020,59" coordsize="5320,1280">
                <v:shape style="position:absolute;left:6020;top:58;width:5320;height:1280" id="docshape159" coordorigin="6020,59" coordsize="5320,1280" path="m11180,1339l6180,1339,6118,1326,6067,1292,6033,1241,6020,1179,6020,219,6033,156,6067,105,6118,71,6180,59,11180,59,11242,71,11293,105,11327,156,11340,219,11340,1179,11327,1241,11293,1292,11242,1326,11180,1339xe" filled="true" fillcolor="#d0e8f9" stroked="false">
                  <v:path arrowok="t"/>
                  <v:fill type="solid"/>
                </v:shape>
                <v:shape style="position:absolute;left:6020;top:58;width:5320;height:1280" type="#_x0000_t202" id="docshape160" filled="false" stroked="false">
                  <v:textbox inset="0,0,0,0">
                    <w:txbxContent>
                      <w:p>
                        <w:pPr>
                          <w:spacing w:line="278" w:lineRule="auto" w:before="167"/>
                          <w:ind w:left="240" w:right="288" w:firstLine="0"/>
                          <w:jc w:val="left"/>
                          <w:rPr>
                            <w:rFonts w:ascii="Arial MT"/>
                            <w:sz w:val="12"/>
                          </w:rPr>
                        </w:pPr>
                        <w:r>
                          <w:rPr>
                            <w:rFonts w:ascii="Arial MT"/>
                            <w:color w:val="2C2C2C"/>
                            <w:w w:val="110"/>
                            <w:sz w:val="12"/>
                          </w:rPr>
                          <w:t>Our</w:t>
                        </w:r>
                        <w:r>
                          <w:rPr>
                            <w:rFonts w:ascii="Arial MT"/>
                            <w:color w:val="2C2C2C"/>
                            <w:spacing w:val="-6"/>
                            <w:w w:val="110"/>
                            <w:sz w:val="12"/>
                          </w:rPr>
                          <w:t> </w:t>
                        </w:r>
                        <w:r>
                          <w:rPr>
                            <w:rFonts w:ascii="Arial MT"/>
                            <w:color w:val="2C2C2C"/>
                            <w:w w:val="110"/>
                            <w:sz w:val="12"/>
                          </w:rPr>
                          <w:t>system's</w:t>
                        </w:r>
                        <w:r>
                          <w:rPr>
                            <w:rFonts w:ascii="Arial MT"/>
                            <w:color w:val="2C2C2C"/>
                            <w:spacing w:val="-6"/>
                            <w:w w:val="110"/>
                            <w:sz w:val="12"/>
                          </w:rPr>
                          <w:t> </w:t>
                        </w:r>
                        <w:r>
                          <w:rPr>
                            <w:rFonts w:ascii="Arial MT"/>
                            <w:color w:val="2C2C2C"/>
                            <w:w w:val="110"/>
                            <w:sz w:val="12"/>
                          </w:rPr>
                          <w:t>algorithms</w:t>
                        </w:r>
                        <w:r>
                          <w:rPr>
                            <w:rFonts w:ascii="Arial MT"/>
                            <w:color w:val="2C2C2C"/>
                            <w:spacing w:val="-6"/>
                            <w:w w:val="110"/>
                            <w:sz w:val="12"/>
                          </w:rPr>
                          <w:t> </w:t>
                        </w:r>
                        <w:r>
                          <w:rPr>
                            <w:rFonts w:ascii="Arial MT"/>
                            <w:color w:val="2C2C2C"/>
                            <w:w w:val="110"/>
                            <w:sz w:val="12"/>
                          </w:rPr>
                          <w:t>look</w:t>
                        </w:r>
                        <w:r>
                          <w:rPr>
                            <w:rFonts w:ascii="Arial MT"/>
                            <w:color w:val="2C2C2C"/>
                            <w:spacing w:val="-6"/>
                            <w:w w:val="110"/>
                            <w:sz w:val="12"/>
                          </w:rPr>
                          <w:t> </w:t>
                        </w:r>
                        <w:r>
                          <w:rPr>
                            <w:rFonts w:ascii="Arial MT"/>
                            <w:color w:val="2C2C2C"/>
                            <w:w w:val="110"/>
                            <w:sz w:val="12"/>
                          </w:rPr>
                          <w:t>deeply</w:t>
                        </w:r>
                        <w:r>
                          <w:rPr>
                            <w:rFonts w:ascii="Arial MT"/>
                            <w:color w:val="2C2C2C"/>
                            <w:spacing w:val="-6"/>
                            <w:w w:val="110"/>
                            <w:sz w:val="12"/>
                          </w:rPr>
                          <w:t> </w:t>
                        </w:r>
                        <w:r>
                          <w:rPr>
                            <w:rFonts w:ascii="Arial MT"/>
                            <w:color w:val="2C2C2C"/>
                            <w:w w:val="110"/>
                            <w:sz w:val="12"/>
                          </w:rPr>
                          <w:t>at</w:t>
                        </w:r>
                        <w:r>
                          <w:rPr>
                            <w:rFonts w:ascii="Arial MT"/>
                            <w:color w:val="2C2C2C"/>
                            <w:spacing w:val="-6"/>
                            <w:w w:val="110"/>
                            <w:sz w:val="12"/>
                          </w:rPr>
                          <w:t> </w:t>
                        </w:r>
                        <w:r>
                          <w:rPr>
                            <w:rFonts w:ascii="Arial MT"/>
                            <w:color w:val="2C2C2C"/>
                            <w:w w:val="110"/>
                            <w:sz w:val="12"/>
                          </w:rPr>
                          <w:t>a</w:t>
                        </w:r>
                        <w:r>
                          <w:rPr>
                            <w:rFonts w:ascii="Arial MT"/>
                            <w:color w:val="2C2C2C"/>
                            <w:spacing w:val="-6"/>
                            <w:w w:val="110"/>
                            <w:sz w:val="12"/>
                          </w:rPr>
                          <w:t> </w:t>
                        </w:r>
                        <w:r>
                          <w:rPr>
                            <w:rFonts w:ascii="Arial MT"/>
                            <w:color w:val="2C2C2C"/>
                            <w:w w:val="110"/>
                            <w:sz w:val="12"/>
                          </w:rPr>
                          <w:t>document</w:t>
                        </w:r>
                        <w:r>
                          <w:rPr>
                            <w:rFonts w:ascii="Arial MT"/>
                            <w:color w:val="2C2C2C"/>
                            <w:spacing w:val="-6"/>
                            <w:w w:val="110"/>
                            <w:sz w:val="12"/>
                          </w:rPr>
                          <w:t> </w:t>
                        </w:r>
                        <w:r>
                          <w:rPr>
                            <w:rFonts w:ascii="Arial MT"/>
                            <w:color w:val="2C2C2C"/>
                            <w:w w:val="110"/>
                            <w:sz w:val="12"/>
                          </w:rPr>
                          <w:t>for</w:t>
                        </w:r>
                        <w:r>
                          <w:rPr>
                            <w:rFonts w:ascii="Arial MT"/>
                            <w:color w:val="2C2C2C"/>
                            <w:spacing w:val="-6"/>
                            <w:w w:val="110"/>
                            <w:sz w:val="12"/>
                          </w:rPr>
                          <w:t> </w:t>
                        </w:r>
                        <w:r>
                          <w:rPr>
                            <w:rFonts w:ascii="Arial MT"/>
                            <w:color w:val="2C2C2C"/>
                            <w:w w:val="110"/>
                            <w:sz w:val="12"/>
                          </w:rPr>
                          <w:t>any</w:t>
                        </w:r>
                        <w:r>
                          <w:rPr>
                            <w:rFonts w:ascii="Arial MT"/>
                            <w:color w:val="2C2C2C"/>
                            <w:spacing w:val="-6"/>
                            <w:w w:val="110"/>
                            <w:sz w:val="12"/>
                          </w:rPr>
                          <w:t> </w:t>
                        </w:r>
                        <w:r>
                          <w:rPr>
                            <w:rFonts w:ascii="Arial MT"/>
                            <w:color w:val="2C2C2C"/>
                            <w:w w:val="110"/>
                            <w:sz w:val="12"/>
                          </w:rPr>
                          <w:t>inconsistencies</w:t>
                        </w:r>
                        <w:r>
                          <w:rPr>
                            <w:rFonts w:ascii="Arial MT"/>
                            <w:color w:val="2C2C2C"/>
                            <w:spacing w:val="-6"/>
                            <w:w w:val="110"/>
                            <w:sz w:val="12"/>
                          </w:rPr>
                          <w:t> </w:t>
                        </w:r>
                        <w:r>
                          <w:rPr>
                            <w:rFonts w:ascii="Arial MT"/>
                            <w:color w:val="2C2C2C"/>
                            <w:w w:val="110"/>
                            <w:sz w:val="12"/>
                          </w:rPr>
                          <w:t>that</w:t>
                        </w:r>
                        <w:r>
                          <w:rPr>
                            <w:rFonts w:ascii="Arial MT"/>
                            <w:color w:val="2C2C2C"/>
                            <w:spacing w:val="40"/>
                            <w:w w:val="110"/>
                            <w:sz w:val="12"/>
                          </w:rPr>
                          <w:t> </w:t>
                        </w:r>
                        <w:r>
                          <w:rPr>
                            <w:rFonts w:ascii="Arial MT"/>
                            <w:color w:val="2C2C2C"/>
                            <w:w w:val="110"/>
                            <w:sz w:val="12"/>
                          </w:rPr>
                          <w:t>would</w:t>
                        </w:r>
                        <w:r>
                          <w:rPr>
                            <w:rFonts w:ascii="Arial MT"/>
                            <w:color w:val="2C2C2C"/>
                            <w:spacing w:val="-10"/>
                            <w:w w:val="110"/>
                            <w:sz w:val="12"/>
                          </w:rPr>
                          <w:t> </w:t>
                        </w:r>
                        <w:r>
                          <w:rPr>
                            <w:rFonts w:ascii="Arial MT"/>
                            <w:color w:val="2C2C2C"/>
                            <w:w w:val="110"/>
                            <w:sz w:val="12"/>
                          </w:rPr>
                          <w:t>set</w:t>
                        </w:r>
                        <w:r>
                          <w:rPr>
                            <w:rFonts w:ascii="Arial MT"/>
                            <w:color w:val="2C2C2C"/>
                            <w:spacing w:val="-9"/>
                            <w:w w:val="110"/>
                            <w:sz w:val="12"/>
                          </w:rPr>
                          <w:t> </w:t>
                        </w:r>
                        <w:r>
                          <w:rPr>
                            <w:rFonts w:ascii="Arial MT"/>
                            <w:color w:val="2C2C2C"/>
                            <w:w w:val="110"/>
                            <w:sz w:val="12"/>
                          </w:rPr>
                          <w:t>it</w:t>
                        </w:r>
                        <w:r>
                          <w:rPr>
                            <w:rFonts w:ascii="Arial MT"/>
                            <w:color w:val="2C2C2C"/>
                            <w:spacing w:val="-9"/>
                            <w:w w:val="110"/>
                            <w:sz w:val="12"/>
                          </w:rPr>
                          <w:t> </w:t>
                        </w:r>
                        <w:r>
                          <w:rPr>
                            <w:rFonts w:ascii="Arial MT"/>
                            <w:color w:val="2C2C2C"/>
                            <w:w w:val="110"/>
                            <w:sz w:val="12"/>
                          </w:rPr>
                          <w:t>apart</w:t>
                        </w:r>
                        <w:r>
                          <w:rPr>
                            <w:rFonts w:ascii="Arial MT"/>
                            <w:color w:val="2C2C2C"/>
                            <w:spacing w:val="-9"/>
                            <w:w w:val="110"/>
                            <w:sz w:val="12"/>
                          </w:rPr>
                          <w:t> </w:t>
                        </w:r>
                        <w:r>
                          <w:rPr>
                            <w:rFonts w:ascii="Arial MT"/>
                            <w:color w:val="2C2C2C"/>
                            <w:w w:val="110"/>
                            <w:sz w:val="12"/>
                          </w:rPr>
                          <w:t>from</w:t>
                        </w:r>
                        <w:r>
                          <w:rPr>
                            <w:rFonts w:ascii="Arial MT"/>
                            <w:color w:val="2C2C2C"/>
                            <w:spacing w:val="-9"/>
                            <w:w w:val="110"/>
                            <w:sz w:val="12"/>
                          </w:rPr>
                          <w:t> </w:t>
                        </w:r>
                        <w:r>
                          <w:rPr>
                            <w:rFonts w:ascii="Arial MT"/>
                            <w:color w:val="2C2C2C"/>
                            <w:w w:val="110"/>
                            <w:sz w:val="12"/>
                          </w:rPr>
                          <w:t>a</w:t>
                        </w:r>
                        <w:r>
                          <w:rPr>
                            <w:rFonts w:ascii="Arial MT"/>
                            <w:color w:val="2C2C2C"/>
                            <w:spacing w:val="-10"/>
                            <w:w w:val="110"/>
                            <w:sz w:val="12"/>
                          </w:rPr>
                          <w:t> </w:t>
                        </w:r>
                        <w:r>
                          <w:rPr>
                            <w:rFonts w:ascii="Arial MT"/>
                            <w:color w:val="2C2C2C"/>
                            <w:w w:val="110"/>
                            <w:sz w:val="12"/>
                          </w:rPr>
                          <w:t>normal</w:t>
                        </w:r>
                        <w:r>
                          <w:rPr>
                            <w:rFonts w:ascii="Arial MT"/>
                            <w:color w:val="2C2C2C"/>
                            <w:spacing w:val="-9"/>
                            <w:w w:val="110"/>
                            <w:sz w:val="12"/>
                          </w:rPr>
                          <w:t> </w:t>
                        </w:r>
                        <w:r>
                          <w:rPr>
                            <w:rFonts w:ascii="Arial MT"/>
                            <w:color w:val="2C2C2C"/>
                            <w:w w:val="110"/>
                            <w:sz w:val="12"/>
                          </w:rPr>
                          <w:t>submission.</w:t>
                        </w:r>
                        <w:r>
                          <w:rPr>
                            <w:rFonts w:ascii="Arial MT"/>
                            <w:color w:val="2C2C2C"/>
                            <w:spacing w:val="-9"/>
                            <w:w w:val="110"/>
                            <w:sz w:val="12"/>
                          </w:rPr>
                          <w:t> </w:t>
                        </w:r>
                        <w:r>
                          <w:rPr>
                            <w:rFonts w:ascii="Arial MT"/>
                            <w:color w:val="2C2C2C"/>
                            <w:w w:val="110"/>
                            <w:sz w:val="12"/>
                          </w:rPr>
                          <w:t>If</w:t>
                        </w:r>
                        <w:r>
                          <w:rPr>
                            <w:rFonts w:ascii="Arial MT"/>
                            <w:color w:val="2C2C2C"/>
                            <w:spacing w:val="-9"/>
                            <w:w w:val="110"/>
                            <w:sz w:val="12"/>
                          </w:rPr>
                          <w:t> </w:t>
                        </w:r>
                        <w:r>
                          <w:rPr>
                            <w:rFonts w:ascii="Arial MT"/>
                            <w:color w:val="2C2C2C"/>
                            <w:w w:val="110"/>
                            <w:sz w:val="12"/>
                          </w:rPr>
                          <w:t>we</w:t>
                        </w:r>
                        <w:r>
                          <w:rPr>
                            <w:rFonts w:ascii="Arial MT"/>
                            <w:color w:val="2C2C2C"/>
                            <w:spacing w:val="-9"/>
                            <w:w w:val="110"/>
                            <w:sz w:val="12"/>
                          </w:rPr>
                          <w:t> </w:t>
                        </w:r>
                        <w:r>
                          <w:rPr>
                            <w:rFonts w:ascii="Arial MT"/>
                            <w:color w:val="2C2C2C"/>
                            <w:w w:val="110"/>
                            <w:sz w:val="12"/>
                          </w:rPr>
                          <w:t>notice</w:t>
                        </w:r>
                        <w:r>
                          <w:rPr>
                            <w:rFonts w:ascii="Arial MT"/>
                            <w:color w:val="2C2C2C"/>
                            <w:spacing w:val="-9"/>
                            <w:w w:val="110"/>
                            <w:sz w:val="12"/>
                          </w:rPr>
                          <w:t> </w:t>
                        </w:r>
                        <w:r>
                          <w:rPr>
                            <w:rFonts w:ascii="Arial MT"/>
                            <w:color w:val="2C2C2C"/>
                            <w:w w:val="110"/>
                            <w:sz w:val="12"/>
                          </w:rPr>
                          <w:t>something</w:t>
                        </w:r>
                        <w:r>
                          <w:rPr>
                            <w:rFonts w:ascii="Arial MT"/>
                            <w:color w:val="2C2C2C"/>
                            <w:spacing w:val="-10"/>
                            <w:w w:val="110"/>
                            <w:sz w:val="12"/>
                          </w:rPr>
                          <w:t> </w:t>
                        </w:r>
                        <w:r>
                          <w:rPr>
                            <w:rFonts w:ascii="Arial MT"/>
                            <w:color w:val="2C2C2C"/>
                            <w:w w:val="110"/>
                            <w:sz w:val="12"/>
                          </w:rPr>
                          <w:t>strange,</w:t>
                        </w:r>
                        <w:r>
                          <w:rPr>
                            <w:rFonts w:ascii="Arial MT"/>
                            <w:color w:val="2C2C2C"/>
                            <w:spacing w:val="-9"/>
                            <w:w w:val="110"/>
                            <w:sz w:val="12"/>
                          </w:rPr>
                          <w:t> </w:t>
                        </w:r>
                        <w:r>
                          <w:rPr>
                            <w:rFonts w:ascii="Arial MT"/>
                            <w:color w:val="2C2C2C"/>
                            <w:w w:val="110"/>
                            <w:sz w:val="12"/>
                          </w:rPr>
                          <w:t>we</w:t>
                        </w:r>
                        <w:r>
                          <w:rPr>
                            <w:rFonts w:ascii="Arial MT"/>
                            <w:color w:val="2C2C2C"/>
                            <w:spacing w:val="-9"/>
                            <w:w w:val="110"/>
                            <w:sz w:val="12"/>
                          </w:rPr>
                          <w:t> </w:t>
                        </w:r>
                        <w:r>
                          <w:rPr>
                            <w:rFonts w:ascii="Arial MT"/>
                            <w:color w:val="2C2C2C"/>
                            <w:w w:val="110"/>
                            <w:sz w:val="12"/>
                          </w:rPr>
                          <w:t>flag</w:t>
                        </w:r>
                        <w:r>
                          <w:rPr>
                            <w:rFonts w:ascii="Arial MT"/>
                            <w:color w:val="2C2C2C"/>
                            <w:spacing w:val="40"/>
                            <w:w w:val="110"/>
                            <w:sz w:val="12"/>
                          </w:rPr>
                          <w:t> </w:t>
                        </w:r>
                        <w:r>
                          <w:rPr>
                            <w:rFonts w:ascii="Arial MT"/>
                            <w:color w:val="2C2C2C"/>
                            <w:w w:val="110"/>
                            <w:sz w:val="12"/>
                          </w:rPr>
                          <w:t>it for you to review.</w:t>
                        </w:r>
                      </w:p>
                      <w:p>
                        <w:pPr>
                          <w:spacing w:line="240" w:lineRule="auto" w:before="22"/>
                          <w:rPr>
                            <w:rFonts w:ascii="Arial MT"/>
                            <w:sz w:val="12"/>
                          </w:rPr>
                        </w:pPr>
                      </w:p>
                      <w:p>
                        <w:pPr>
                          <w:spacing w:line="278" w:lineRule="auto" w:before="0"/>
                          <w:ind w:left="240" w:right="288" w:firstLine="0"/>
                          <w:jc w:val="left"/>
                          <w:rPr>
                            <w:rFonts w:ascii="Arial MT"/>
                            <w:sz w:val="12"/>
                          </w:rPr>
                        </w:pPr>
                        <w:r>
                          <w:rPr>
                            <w:rFonts w:ascii="Arial MT"/>
                            <w:color w:val="2C2C2C"/>
                            <w:w w:val="105"/>
                            <w:sz w:val="12"/>
                          </w:rPr>
                          <w:t>A</w:t>
                        </w:r>
                        <w:r>
                          <w:rPr>
                            <w:rFonts w:ascii="Arial MT"/>
                            <w:color w:val="2C2C2C"/>
                            <w:spacing w:val="-1"/>
                            <w:w w:val="105"/>
                            <w:sz w:val="12"/>
                          </w:rPr>
                          <w:t> </w:t>
                        </w:r>
                        <w:r>
                          <w:rPr>
                            <w:rFonts w:ascii="Arial MT"/>
                            <w:color w:val="2C2C2C"/>
                            <w:w w:val="105"/>
                            <w:sz w:val="12"/>
                          </w:rPr>
                          <w:t>Flag</w:t>
                        </w:r>
                        <w:r>
                          <w:rPr>
                            <w:rFonts w:ascii="Arial MT"/>
                            <w:color w:val="2C2C2C"/>
                            <w:spacing w:val="-1"/>
                            <w:w w:val="105"/>
                            <w:sz w:val="12"/>
                          </w:rPr>
                          <w:t> </w:t>
                        </w:r>
                        <w:r>
                          <w:rPr>
                            <w:rFonts w:ascii="Arial MT"/>
                            <w:color w:val="2C2C2C"/>
                            <w:w w:val="105"/>
                            <w:sz w:val="12"/>
                          </w:rPr>
                          <w:t>is</w:t>
                        </w:r>
                        <w:r>
                          <w:rPr>
                            <w:rFonts w:ascii="Arial MT"/>
                            <w:color w:val="2C2C2C"/>
                            <w:spacing w:val="-1"/>
                            <w:w w:val="105"/>
                            <w:sz w:val="12"/>
                          </w:rPr>
                          <w:t> </w:t>
                        </w:r>
                        <w:r>
                          <w:rPr>
                            <w:rFonts w:ascii="Arial MT"/>
                            <w:color w:val="2C2C2C"/>
                            <w:w w:val="105"/>
                            <w:sz w:val="12"/>
                          </w:rPr>
                          <w:t>not</w:t>
                        </w:r>
                        <w:r>
                          <w:rPr>
                            <w:rFonts w:ascii="Arial MT"/>
                            <w:color w:val="2C2C2C"/>
                            <w:spacing w:val="-1"/>
                            <w:w w:val="105"/>
                            <w:sz w:val="12"/>
                          </w:rPr>
                          <w:t> </w:t>
                        </w:r>
                        <w:r>
                          <w:rPr>
                            <w:rFonts w:ascii="Arial MT"/>
                            <w:color w:val="2C2C2C"/>
                            <w:w w:val="105"/>
                            <w:sz w:val="12"/>
                          </w:rPr>
                          <w:t>necessarily</w:t>
                        </w:r>
                        <w:r>
                          <w:rPr>
                            <w:rFonts w:ascii="Arial MT"/>
                            <w:color w:val="2C2C2C"/>
                            <w:spacing w:val="-1"/>
                            <w:w w:val="105"/>
                            <w:sz w:val="12"/>
                          </w:rPr>
                          <w:t> </w:t>
                        </w:r>
                        <w:r>
                          <w:rPr>
                            <w:rFonts w:ascii="Arial MT"/>
                            <w:color w:val="2C2C2C"/>
                            <w:w w:val="105"/>
                            <w:sz w:val="12"/>
                          </w:rPr>
                          <w:t>an</w:t>
                        </w:r>
                        <w:r>
                          <w:rPr>
                            <w:rFonts w:ascii="Arial MT"/>
                            <w:color w:val="2C2C2C"/>
                            <w:spacing w:val="-1"/>
                            <w:w w:val="105"/>
                            <w:sz w:val="12"/>
                          </w:rPr>
                          <w:t> </w:t>
                        </w:r>
                        <w:r>
                          <w:rPr>
                            <w:rFonts w:ascii="Arial MT"/>
                            <w:color w:val="2C2C2C"/>
                            <w:w w:val="105"/>
                            <w:sz w:val="12"/>
                          </w:rPr>
                          <w:t>indicator</w:t>
                        </w:r>
                        <w:r>
                          <w:rPr>
                            <w:rFonts w:ascii="Arial MT"/>
                            <w:color w:val="2C2C2C"/>
                            <w:spacing w:val="-1"/>
                            <w:w w:val="105"/>
                            <w:sz w:val="12"/>
                          </w:rPr>
                          <w:t> </w:t>
                        </w:r>
                        <w:r>
                          <w:rPr>
                            <w:rFonts w:ascii="Arial MT"/>
                            <w:color w:val="2C2C2C"/>
                            <w:w w:val="105"/>
                            <w:sz w:val="12"/>
                          </w:rPr>
                          <w:t>of</w:t>
                        </w:r>
                        <w:r>
                          <w:rPr>
                            <w:rFonts w:ascii="Arial MT"/>
                            <w:color w:val="2C2C2C"/>
                            <w:spacing w:val="-1"/>
                            <w:w w:val="105"/>
                            <w:sz w:val="12"/>
                          </w:rPr>
                          <w:t> </w:t>
                        </w:r>
                        <w:r>
                          <w:rPr>
                            <w:rFonts w:ascii="Arial MT"/>
                            <w:color w:val="2C2C2C"/>
                            <w:w w:val="105"/>
                            <w:sz w:val="12"/>
                          </w:rPr>
                          <w:t>a</w:t>
                        </w:r>
                        <w:r>
                          <w:rPr>
                            <w:rFonts w:ascii="Arial MT"/>
                            <w:color w:val="2C2C2C"/>
                            <w:spacing w:val="-1"/>
                            <w:w w:val="105"/>
                            <w:sz w:val="12"/>
                          </w:rPr>
                          <w:t> </w:t>
                        </w:r>
                        <w:r>
                          <w:rPr>
                            <w:rFonts w:ascii="Arial MT"/>
                            <w:color w:val="2C2C2C"/>
                            <w:w w:val="105"/>
                            <w:sz w:val="12"/>
                          </w:rPr>
                          <w:t>problem.</w:t>
                        </w:r>
                        <w:r>
                          <w:rPr>
                            <w:rFonts w:ascii="Arial MT"/>
                            <w:color w:val="2C2C2C"/>
                            <w:spacing w:val="-1"/>
                            <w:w w:val="105"/>
                            <w:sz w:val="12"/>
                          </w:rPr>
                          <w:t> </w:t>
                        </w:r>
                        <w:r>
                          <w:rPr>
                            <w:rFonts w:ascii="Arial MT"/>
                            <w:color w:val="2C2C2C"/>
                            <w:w w:val="105"/>
                            <w:sz w:val="12"/>
                          </w:rPr>
                          <w:t>However,</w:t>
                        </w:r>
                        <w:r>
                          <w:rPr>
                            <w:rFonts w:ascii="Arial MT"/>
                            <w:color w:val="2C2C2C"/>
                            <w:spacing w:val="-1"/>
                            <w:w w:val="105"/>
                            <w:sz w:val="12"/>
                          </w:rPr>
                          <w:t> </w:t>
                        </w:r>
                        <w:r>
                          <w:rPr>
                            <w:rFonts w:ascii="Arial MT"/>
                            <w:color w:val="2C2C2C"/>
                            <w:w w:val="105"/>
                            <w:sz w:val="12"/>
                          </w:rPr>
                          <w:t>we'd</w:t>
                        </w:r>
                        <w:r>
                          <w:rPr>
                            <w:rFonts w:ascii="Arial MT"/>
                            <w:color w:val="2C2C2C"/>
                            <w:spacing w:val="-1"/>
                            <w:w w:val="105"/>
                            <w:sz w:val="12"/>
                          </w:rPr>
                          <w:t> </w:t>
                        </w:r>
                        <w:r>
                          <w:rPr>
                            <w:rFonts w:ascii="Arial MT"/>
                            <w:color w:val="2C2C2C"/>
                            <w:w w:val="105"/>
                            <w:sz w:val="12"/>
                          </w:rPr>
                          <w:t>recommend</w:t>
                        </w:r>
                        <w:r>
                          <w:rPr>
                            <w:rFonts w:ascii="Arial MT"/>
                            <w:color w:val="2C2C2C"/>
                            <w:spacing w:val="-1"/>
                            <w:w w:val="105"/>
                            <w:sz w:val="12"/>
                          </w:rPr>
                          <w:t> </w:t>
                        </w:r>
                        <w:r>
                          <w:rPr>
                            <w:rFonts w:ascii="Arial MT"/>
                            <w:color w:val="2C2C2C"/>
                            <w:w w:val="105"/>
                            <w:sz w:val="12"/>
                          </w:rPr>
                          <w:t>you</w:t>
                        </w:r>
                        <w:r>
                          <w:rPr>
                            <w:rFonts w:ascii="Arial MT"/>
                            <w:color w:val="2C2C2C"/>
                            <w:spacing w:val="40"/>
                            <w:w w:val="105"/>
                            <w:sz w:val="12"/>
                          </w:rPr>
                          <w:t> </w:t>
                        </w:r>
                        <w:r>
                          <w:rPr>
                            <w:rFonts w:ascii="Arial MT"/>
                            <w:color w:val="2C2C2C"/>
                            <w:w w:val="105"/>
                            <w:sz w:val="12"/>
                          </w:rPr>
                          <w:t>focus your attention there for further review.</w:t>
                        </w:r>
                      </w:p>
                    </w:txbxContent>
                  </v:textbox>
                  <w10:wrap type="none"/>
                </v:shape>
                <w10:wrap type="none"/>
              </v:group>
            </w:pict>
          </mc:Fallback>
        </mc:AlternateContent>
      </w:r>
      <w:r>
        <w:rPr>
          <w:rFonts w:ascii="Arial Black"/>
          <w:color w:val="181818"/>
          <w:w w:val="85"/>
          <w:sz w:val="14"/>
        </w:rPr>
        <w:t>0</w:t>
      </w:r>
      <w:r>
        <w:rPr>
          <w:rFonts w:ascii="Arial Black"/>
          <w:color w:val="181818"/>
          <w:spacing w:val="5"/>
          <w:sz w:val="14"/>
        </w:rPr>
        <w:t> </w:t>
      </w:r>
      <w:r>
        <w:rPr>
          <w:rFonts w:ascii="Arial Black"/>
          <w:color w:val="181818"/>
          <w:w w:val="85"/>
          <w:sz w:val="14"/>
        </w:rPr>
        <w:t>Integrity</w:t>
      </w:r>
      <w:r>
        <w:rPr>
          <w:rFonts w:ascii="Arial Black"/>
          <w:color w:val="181818"/>
          <w:spacing w:val="5"/>
          <w:sz w:val="14"/>
        </w:rPr>
        <w:t> </w:t>
      </w:r>
      <w:r>
        <w:rPr>
          <w:rFonts w:ascii="Arial Black"/>
          <w:color w:val="181818"/>
          <w:w w:val="85"/>
          <w:sz w:val="14"/>
        </w:rPr>
        <w:t>Flags</w:t>
      </w:r>
      <w:r>
        <w:rPr>
          <w:rFonts w:ascii="Arial Black"/>
          <w:color w:val="181818"/>
          <w:spacing w:val="5"/>
          <w:sz w:val="14"/>
        </w:rPr>
        <w:t> </w:t>
      </w:r>
      <w:r>
        <w:rPr>
          <w:rFonts w:ascii="Arial Black"/>
          <w:color w:val="181818"/>
          <w:w w:val="85"/>
          <w:sz w:val="14"/>
        </w:rPr>
        <w:t>for</w:t>
      </w:r>
      <w:r>
        <w:rPr>
          <w:rFonts w:ascii="Arial Black"/>
          <w:color w:val="181818"/>
          <w:spacing w:val="5"/>
          <w:sz w:val="14"/>
        </w:rPr>
        <w:t> </w:t>
      </w:r>
      <w:r>
        <w:rPr>
          <w:rFonts w:ascii="Arial Black"/>
          <w:color w:val="181818"/>
          <w:spacing w:val="-2"/>
          <w:w w:val="85"/>
          <w:sz w:val="14"/>
        </w:rPr>
        <w:t>Review</w:t>
      </w:r>
    </w:p>
    <w:p>
      <w:pPr>
        <w:spacing w:after="0"/>
        <w:jc w:val="left"/>
        <w:rPr>
          <w:rFonts w:ascii="Arial Black"/>
          <w:sz w:val="14"/>
        </w:rPr>
        <w:sectPr>
          <w:headerReference w:type="default" r:id="rId181"/>
          <w:footerReference w:type="default" r:id="rId182"/>
          <w:pgSz w:w="12240" w:h="15840"/>
          <w:pgMar w:header="480" w:footer="680" w:top="960" w:bottom="880" w:left="566" w:right="850"/>
          <w:pgNumType w:start="2"/>
        </w:sectPr>
      </w:pPr>
    </w:p>
    <w:p>
      <w:pPr>
        <w:spacing w:before="83"/>
        <w:ind w:left="164" w:right="0" w:firstLine="0"/>
        <w:jc w:val="left"/>
        <w:rPr>
          <w:rFonts w:ascii="Arial Black"/>
          <w:sz w:val="20"/>
        </w:rPr>
      </w:pPr>
      <w:r>
        <w:rPr>
          <w:rFonts w:ascii="Arial Black"/>
          <w:color w:val="181818"/>
          <w:w w:val="85"/>
          <w:sz w:val="20"/>
        </w:rPr>
        <w:t>Top</w:t>
      </w:r>
      <w:r>
        <w:rPr>
          <w:rFonts w:ascii="Arial Black"/>
          <w:color w:val="181818"/>
          <w:spacing w:val="-3"/>
          <w:sz w:val="20"/>
        </w:rPr>
        <w:t> </w:t>
      </w:r>
      <w:r>
        <w:rPr>
          <w:rFonts w:ascii="Arial Black"/>
          <w:color w:val="181818"/>
          <w:spacing w:val="-2"/>
          <w:w w:val="95"/>
          <w:sz w:val="20"/>
        </w:rPr>
        <w:t>Sources</w:t>
      </w:r>
    </w:p>
    <w:p>
      <w:pPr>
        <w:pStyle w:val="BodyText"/>
        <w:spacing w:before="5"/>
        <w:rPr>
          <w:rFonts w:ascii="Arial Black"/>
          <w:sz w:val="13"/>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3"/>
        <w:gridCol w:w="2526"/>
      </w:tblGrid>
      <w:tr>
        <w:trPr>
          <w:trHeight w:val="235" w:hRule="atLeast"/>
        </w:trPr>
        <w:tc>
          <w:tcPr>
            <w:tcW w:w="563" w:type="dxa"/>
          </w:tcPr>
          <w:p>
            <w:pPr>
              <w:pStyle w:val="TableParagraph"/>
              <w:spacing w:before="18"/>
              <w:ind w:left="50"/>
              <w:jc w:val="left"/>
              <w:rPr>
                <w:rFonts w:ascii="Arial MT"/>
                <w:sz w:val="14"/>
              </w:rPr>
            </w:pPr>
            <w:r>
              <w:rPr>
                <w:rFonts w:ascii="Arial MT"/>
                <w:sz w:val="14"/>
              </w:rPr>
              <mc:AlternateContent>
                <mc:Choice Requires="wps">
                  <w:drawing>
                    <wp:anchor distT="0" distB="0" distL="0" distR="0" allowOverlap="1" layoutInCell="1" locked="0" behindDoc="1" simplePos="0" relativeHeight="480664064">
                      <wp:simplePos x="0" y="0"/>
                      <wp:positionH relativeFrom="column">
                        <wp:posOffset>330200</wp:posOffset>
                      </wp:positionH>
                      <wp:positionV relativeFrom="paragraph">
                        <wp:posOffset>12267</wp:posOffset>
                      </wp:positionV>
                      <wp:extent cx="107950" cy="107950"/>
                      <wp:effectExtent l="0" t="0" r="0" b="0"/>
                      <wp:wrapNone/>
                      <wp:docPr id="197" name="Group 197"/>
                      <wp:cNvGraphicFramePr>
                        <a:graphicFrameLocks/>
                      </wp:cNvGraphicFramePr>
                      <a:graphic>
                        <a:graphicData uri="http://schemas.microsoft.com/office/word/2010/wordprocessingGroup">
                          <wpg:wgp>
                            <wpg:cNvPr id="197" name="Group 197"/>
                            <wpg:cNvGrpSpPr/>
                            <wpg:grpSpPr>
                              <a:xfrm>
                                <a:off x="0" y="0"/>
                                <a:ext cx="107950" cy="107950"/>
                                <a:chExt cx="107950" cy="107950"/>
                              </a:xfrm>
                            </wpg:grpSpPr>
                            <pic:pic>
                              <pic:nvPicPr>
                                <pic:cNvPr id="198" name="Image 198"/>
                                <pic:cNvPicPr/>
                              </pic:nvPicPr>
                              <pic:blipFill>
                                <a:blip r:embed="rId183" cstate="print"/>
                                <a:stretch>
                                  <a:fillRect/>
                                </a:stretch>
                              </pic:blipFill>
                              <pic:spPr>
                                <a:xfrm>
                                  <a:off x="0" y="0"/>
                                  <a:ext cx="107950" cy="107950"/>
                                </a:xfrm>
                                <a:prstGeom prst="rect">
                                  <a:avLst/>
                                </a:prstGeom>
                              </pic:spPr>
                            </pic:pic>
                          </wpg:wgp>
                        </a:graphicData>
                      </a:graphic>
                    </wp:anchor>
                  </w:drawing>
                </mc:Choice>
                <mc:Fallback>
                  <w:pict>
                    <v:group style="position:absolute;margin-left:26pt;margin-top:.965918pt;width:8.5pt;height:8.5pt;mso-position-horizontal-relative:column;mso-position-vertical-relative:paragraph;z-index:-22652416" id="docshapegroup165" coordorigin="520,19" coordsize="170,170">
                      <v:shape style="position:absolute;left:520;top:19;width:170;height:170" type="#_x0000_t75" id="docshape166" stroked="false">
                        <v:imagedata r:id="rId183" o:title=""/>
                      </v:shape>
                      <w10:wrap type="none"/>
                    </v:group>
                  </w:pict>
                </mc:Fallback>
              </mc:AlternateContent>
            </w:r>
            <w:r>
              <w:rPr>
                <w:rFonts w:ascii="Arial MT"/>
                <w:color w:val="181818"/>
                <w:spacing w:val="-5"/>
                <w:sz w:val="14"/>
              </w:rPr>
              <w:t>12%</w:t>
            </w:r>
          </w:p>
        </w:tc>
        <w:tc>
          <w:tcPr>
            <w:tcW w:w="2526" w:type="dxa"/>
          </w:tcPr>
          <w:p>
            <w:pPr>
              <w:pStyle w:val="TableParagraph"/>
              <w:spacing w:before="18"/>
              <w:ind w:left="237"/>
              <w:jc w:val="left"/>
              <w:rPr>
                <w:rFonts w:ascii="Arial MT"/>
                <w:sz w:val="14"/>
              </w:rPr>
            </w:pPr>
            <w:r>
              <w:rPr>
                <w:rFonts w:ascii="Arial MT"/>
                <w:color w:val="181818"/>
                <w:w w:val="110"/>
                <w:sz w:val="14"/>
              </w:rPr>
              <w:t>Internet</w:t>
            </w:r>
            <w:r>
              <w:rPr>
                <w:rFonts w:ascii="Arial MT"/>
                <w:color w:val="181818"/>
                <w:spacing w:val="7"/>
                <w:w w:val="110"/>
                <w:sz w:val="14"/>
              </w:rPr>
              <w:t> </w:t>
            </w:r>
            <w:r>
              <w:rPr>
                <w:rFonts w:ascii="Arial MT"/>
                <w:color w:val="181818"/>
                <w:spacing w:val="-2"/>
                <w:w w:val="110"/>
                <w:sz w:val="14"/>
              </w:rPr>
              <w:t>sources</w:t>
            </w:r>
          </w:p>
        </w:tc>
      </w:tr>
      <w:tr>
        <w:trPr>
          <w:trHeight w:val="280" w:hRule="atLeast"/>
        </w:trPr>
        <w:tc>
          <w:tcPr>
            <w:tcW w:w="563" w:type="dxa"/>
          </w:tcPr>
          <w:p>
            <w:pPr>
              <w:pStyle w:val="TableParagraph"/>
              <w:spacing w:before="63"/>
              <w:ind w:left="50"/>
              <w:jc w:val="left"/>
              <w:rPr>
                <w:rFonts w:ascii="Arial MT"/>
                <w:sz w:val="14"/>
              </w:rPr>
            </w:pPr>
            <w:r>
              <w:rPr>
                <w:rFonts w:ascii="Arial MT"/>
                <w:sz w:val="14"/>
              </w:rPr>
              <mc:AlternateContent>
                <mc:Choice Requires="wps">
                  <w:drawing>
                    <wp:anchor distT="0" distB="0" distL="0" distR="0" allowOverlap="1" layoutInCell="1" locked="0" behindDoc="1" simplePos="0" relativeHeight="480664576">
                      <wp:simplePos x="0" y="0"/>
                      <wp:positionH relativeFrom="column">
                        <wp:posOffset>330200</wp:posOffset>
                      </wp:positionH>
                      <wp:positionV relativeFrom="paragraph">
                        <wp:posOffset>47192</wp:posOffset>
                      </wp:positionV>
                      <wp:extent cx="114300" cy="82550"/>
                      <wp:effectExtent l="0" t="0" r="0" b="0"/>
                      <wp:wrapNone/>
                      <wp:docPr id="199" name="Group 199"/>
                      <wp:cNvGraphicFramePr>
                        <a:graphicFrameLocks/>
                      </wp:cNvGraphicFramePr>
                      <a:graphic>
                        <a:graphicData uri="http://schemas.microsoft.com/office/word/2010/wordprocessingGroup">
                          <wpg:wgp>
                            <wpg:cNvPr id="199" name="Group 199"/>
                            <wpg:cNvGrpSpPr/>
                            <wpg:grpSpPr>
                              <a:xfrm>
                                <a:off x="0" y="0"/>
                                <a:ext cx="114300" cy="82550"/>
                                <a:chExt cx="114300" cy="82550"/>
                              </a:xfrm>
                            </wpg:grpSpPr>
                            <pic:pic>
                              <pic:nvPicPr>
                                <pic:cNvPr id="200" name="Image 200"/>
                                <pic:cNvPicPr/>
                              </pic:nvPicPr>
                              <pic:blipFill>
                                <a:blip r:embed="rId184" cstate="print"/>
                                <a:stretch>
                                  <a:fillRect/>
                                </a:stretch>
                              </pic:blipFill>
                              <pic:spPr>
                                <a:xfrm>
                                  <a:off x="0" y="0"/>
                                  <a:ext cx="114300" cy="82550"/>
                                </a:xfrm>
                                <a:prstGeom prst="rect">
                                  <a:avLst/>
                                </a:prstGeom>
                              </pic:spPr>
                            </pic:pic>
                          </wpg:wgp>
                        </a:graphicData>
                      </a:graphic>
                    </wp:anchor>
                  </w:drawing>
                </mc:Choice>
                <mc:Fallback>
                  <w:pict>
                    <v:group style="position:absolute;margin-left:26pt;margin-top:3.715918pt;width:9pt;height:6.5pt;mso-position-horizontal-relative:column;mso-position-vertical-relative:paragraph;z-index:-22651904" id="docshapegroup167" coordorigin="520,74" coordsize="180,130">
                      <v:shape style="position:absolute;left:520;top:74;width:180;height:130" type="#_x0000_t75" id="docshape168" stroked="false">
                        <v:imagedata r:id="rId184" o:title=""/>
                      </v:shape>
                      <w10:wrap type="none"/>
                    </v:group>
                  </w:pict>
                </mc:Fallback>
              </mc:AlternateContent>
            </w:r>
            <w:r>
              <w:rPr>
                <w:rFonts w:ascii="Arial MT"/>
                <w:color w:val="181818"/>
                <w:spacing w:val="-5"/>
                <w:sz w:val="14"/>
              </w:rPr>
              <w:t>6%</w:t>
            </w:r>
          </w:p>
        </w:tc>
        <w:tc>
          <w:tcPr>
            <w:tcW w:w="2526" w:type="dxa"/>
          </w:tcPr>
          <w:p>
            <w:pPr>
              <w:pStyle w:val="TableParagraph"/>
              <w:spacing w:before="63"/>
              <w:ind w:left="237"/>
              <w:jc w:val="left"/>
              <w:rPr>
                <w:rFonts w:ascii="Arial MT"/>
                <w:sz w:val="14"/>
              </w:rPr>
            </w:pPr>
            <w:r>
              <w:rPr>
                <w:rFonts w:ascii="Arial MT"/>
                <w:color w:val="181818"/>
                <w:spacing w:val="-2"/>
                <w:w w:val="105"/>
                <w:sz w:val="14"/>
              </w:rPr>
              <w:t>Publications</w:t>
            </w:r>
          </w:p>
        </w:tc>
      </w:tr>
      <w:tr>
        <w:trPr>
          <w:trHeight w:val="235" w:hRule="atLeast"/>
        </w:trPr>
        <w:tc>
          <w:tcPr>
            <w:tcW w:w="563" w:type="dxa"/>
          </w:tcPr>
          <w:p>
            <w:pPr>
              <w:pStyle w:val="TableParagraph"/>
              <w:spacing w:line="152" w:lineRule="exact" w:before="63"/>
              <w:ind w:left="50"/>
              <w:jc w:val="left"/>
              <w:rPr>
                <w:rFonts w:ascii="Arial MT"/>
                <w:sz w:val="14"/>
              </w:rPr>
            </w:pPr>
            <w:r>
              <w:rPr>
                <w:rFonts w:ascii="Arial MT"/>
                <w:sz w:val="14"/>
              </w:rPr>
              <mc:AlternateContent>
                <mc:Choice Requires="wps">
                  <w:drawing>
                    <wp:anchor distT="0" distB="0" distL="0" distR="0" allowOverlap="1" layoutInCell="1" locked="0" behindDoc="1" simplePos="0" relativeHeight="480665088">
                      <wp:simplePos x="0" y="0"/>
                      <wp:positionH relativeFrom="column">
                        <wp:posOffset>342900</wp:posOffset>
                      </wp:positionH>
                      <wp:positionV relativeFrom="paragraph">
                        <wp:posOffset>47192</wp:posOffset>
                      </wp:positionV>
                      <wp:extent cx="82550" cy="82550"/>
                      <wp:effectExtent l="0" t="0" r="0" b="0"/>
                      <wp:wrapNone/>
                      <wp:docPr id="201" name="Group 201"/>
                      <wp:cNvGraphicFramePr>
                        <a:graphicFrameLocks/>
                      </wp:cNvGraphicFramePr>
                      <a:graphic>
                        <a:graphicData uri="http://schemas.microsoft.com/office/word/2010/wordprocessingGroup">
                          <wpg:wgp>
                            <wpg:cNvPr id="201" name="Group 201"/>
                            <wpg:cNvGrpSpPr/>
                            <wpg:grpSpPr>
                              <a:xfrm>
                                <a:off x="0" y="0"/>
                                <a:ext cx="82550" cy="82550"/>
                                <a:chExt cx="82550" cy="82550"/>
                              </a:xfrm>
                            </wpg:grpSpPr>
                            <pic:pic>
                              <pic:nvPicPr>
                                <pic:cNvPr id="202" name="Image 202"/>
                                <pic:cNvPicPr/>
                              </pic:nvPicPr>
                              <pic:blipFill>
                                <a:blip r:embed="rId185" cstate="print"/>
                                <a:stretch>
                                  <a:fillRect/>
                                </a:stretch>
                              </pic:blipFill>
                              <pic:spPr>
                                <a:xfrm>
                                  <a:off x="0" y="0"/>
                                  <a:ext cx="82550" cy="82550"/>
                                </a:xfrm>
                                <a:prstGeom prst="rect">
                                  <a:avLst/>
                                </a:prstGeom>
                              </pic:spPr>
                            </pic:pic>
                          </wpg:wgp>
                        </a:graphicData>
                      </a:graphic>
                    </wp:anchor>
                  </w:drawing>
                </mc:Choice>
                <mc:Fallback>
                  <w:pict>
                    <v:group style="position:absolute;margin-left:27pt;margin-top:3.715918pt;width:6.5pt;height:6.5pt;mso-position-horizontal-relative:column;mso-position-vertical-relative:paragraph;z-index:-22651392" id="docshapegroup169" coordorigin="540,74" coordsize="130,130">
                      <v:shape style="position:absolute;left:540;top:74;width:130;height:130" type="#_x0000_t75" id="docshape170" stroked="false">
                        <v:imagedata r:id="rId185" o:title=""/>
                      </v:shape>
                      <w10:wrap type="none"/>
                    </v:group>
                  </w:pict>
                </mc:Fallback>
              </mc:AlternateContent>
            </w:r>
            <w:r>
              <w:rPr>
                <w:rFonts w:ascii="Arial MT"/>
                <w:color w:val="181818"/>
                <w:spacing w:val="-5"/>
                <w:sz w:val="14"/>
              </w:rPr>
              <w:t>10%</w:t>
            </w:r>
          </w:p>
        </w:tc>
        <w:tc>
          <w:tcPr>
            <w:tcW w:w="2526" w:type="dxa"/>
          </w:tcPr>
          <w:p>
            <w:pPr>
              <w:pStyle w:val="TableParagraph"/>
              <w:spacing w:line="152" w:lineRule="exact" w:before="63"/>
              <w:ind w:left="237"/>
              <w:jc w:val="left"/>
              <w:rPr>
                <w:rFonts w:ascii="Arial MT"/>
                <w:sz w:val="14"/>
              </w:rPr>
            </w:pPr>
            <w:r>
              <w:rPr>
                <w:rFonts w:ascii="Arial MT"/>
                <w:color w:val="181818"/>
                <w:w w:val="105"/>
                <w:sz w:val="14"/>
              </w:rPr>
              <w:t>Submitted</w:t>
            </w:r>
            <w:r>
              <w:rPr>
                <w:rFonts w:ascii="Arial MT"/>
                <w:color w:val="181818"/>
                <w:spacing w:val="3"/>
                <w:w w:val="105"/>
                <w:sz w:val="14"/>
              </w:rPr>
              <w:t> </w:t>
            </w:r>
            <w:r>
              <w:rPr>
                <w:rFonts w:ascii="Arial MT"/>
                <w:color w:val="181818"/>
                <w:w w:val="105"/>
                <w:sz w:val="14"/>
              </w:rPr>
              <w:t>works</w:t>
            </w:r>
            <w:r>
              <w:rPr>
                <w:rFonts w:ascii="Arial MT"/>
                <w:color w:val="181818"/>
                <w:spacing w:val="4"/>
                <w:w w:val="105"/>
                <w:sz w:val="14"/>
              </w:rPr>
              <w:t> </w:t>
            </w:r>
            <w:r>
              <w:rPr>
                <w:rFonts w:ascii="Arial MT"/>
                <w:color w:val="181818"/>
                <w:w w:val="105"/>
                <w:sz w:val="14"/>
              </w:rPr>
              <w:t>(Student</w:t>
            </w:r>
            <w:r>
              <w:rPr>
                <w:rFonts w:ascii="Arial MT"/>
                <w:color w:val="181818"/>
                <w:spacing w:val="4"/>
                <w:w w:val="105"/>
                <w:sz w:val="14"/>
              </w:rPr>
              <w:t> </w:t>
            </w:r>
            <w:r>
              <w:rPr>
                <w:rFonts w:ascii="Arial MT"/>
                <w:color w:val="181818"/>
                <w:spacing w:val="-2"/>
                <w:w w:val="105"/>
                <w:sz w:val="14"/>
              </w:rPr>
              <w:t>Papers)</w:t>
            </w:r>
          </w:p>
        </w:tc>
      </w:tr>
    </w:tbl>
    <w:p>
      <w:pPr>
        <w:pStyle w:val="BodyText"/>
        <w:rPr>
          <w:rFonts w:ascii="Arial Black"/>
          <w:sz w:val="20"/>
        </w:rPr>
      </w:pPr>
    </w:p>
    <w:p>
      <w:pPr>
        <w:pStyle w:val="BodyText"/>
        <w:rPr>
          <w:rFonts w:ascii="Arial Black"/>
          <w:sz w:val="20"/>
        </w:rPr>
      </w:pPr>
    </w:p>
    <w:p>
      <w:pPr>
        <w:pStyle w:val="BodyText"/>
        <w:spacing w:before="33"/>
        <w:rPr>
          <w:rFonts w:ascii="Arial Black"/>
          <w:sz w:val="20"/>
        </w:rPr>
      </w:pPr>
    </w:p>
    <w:p>
      <w:pPr>
        <w:spacing w:before="0"/>
        <w:ind w:left="153" w:right="0" w:firstLine="0"/>
        <w:jc w:val="left"/>
        <w:rPr>
          <w:rFonts w:ascii="Arial Black"/>
          <w:sz w:val="20"/>
        </w:rPr>
      </w:pPr>
      <w:r>
        <w:rPr>
          <w:rFonts w:ascii="Arial Black"/>
          <w:sz w:val="20"/>
        </w:rPr>
        <mc:AlternateContent>
          <mc:Choice Requires="wps">
            <w:drawing>
              <wp:anchor distT="0" distB="0" distL="0" distR="0" allowOverlap="1" layoutInCell="1" locked="0" behindDoc="0" simplePos="0" relativeHeight="15768064">
                <wp:simplePos x="0" y="0"/>
                <wp:positionH relativeFrom="page">
                  <wp:posOffset>457200</wp:posOffset>
                </wp:positionH>
                <wp:positionV relativeFrom="paragraph">
                  <wp:posOffset>-228240</wp:posOffset>
                </wp:positionV>
                <wp:extent cx="6858000" cy="1270"/>
                <wp:effectExtent l="0" t="0" r="0" b="0"/>
                <wp:wrapNone/>
                <wp:docPr id="203" name="Graphic 203"/>
                <wp:cNvGraphicFramePr>
                  <a:graphicFrameLocks/>
                </wp:cNvGraphicFramePr>
                <a:graphic>
                  <a:graphicData uri="http://schemas.microsoft.com/office/word/2010/wordprocessingShape">
                    <wps:wsp>
                      <wps:cNvPr id="203" name="Graphic 203"/>
                      <wps:cNvSpPr/>
                      <wps:spPr>
                        <a:xfrm>
                          <a:off x="0" y="0"/>
                          <a:ext cx="6858000" cy="1270"/>
                        </a:xfrm>
                        <a:custGeom>
                          <a:avLst/>
                          <a:gdLst/>
                          <a:ahLst/>
                          <a:cxnLst/>
                          <a:rect l="l" t="t" r="r" b="b"/>
                          <a:pathLst>
                            <a:path w="6858000" h="0">
                              <a:moveTo>
                                <a:pt x="0" y="0"/>
                              </a:moveTo>
                              <a:lnTo>
                                <a:pt x="68580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8064" from="36pt,-17.971687pt" to="576pt,-17.971687pt" stroked="true" strokeweight=".5pt" strokecolor="#cccccc">
                <v:stroke dashstyle="solid"/>
                <w10:wrap type="none"/>
              </v:line>
            </w:pict>
          </mc:Fallback>
        </mc:AlternateContent>
      </w:r>
      <w:r>
        <w:rPr>
          <w:rFonts w:ascii="Arial Black"/>
          <w:sz w:val="20"/>
        </w:rPr>
        <w:drawing>
          <wp:anchor distT="0" distB="0" distL="0" distR="0" allowOverlap="1" layoutInCell="1" locked="0" behindDoc="0" simplePos="0" relativeHeight="15768576">
            <wp:simplePos x="0" y="0"/>
            <wp:positionH relativeFrom="page">
              <wp:posOffset>1463039</wp:posOffset>
            </wp:positionH>
            <wp:positionV relativeFrom="paragraph">
              <wp:posOffset>5439</wp:posOffset>
            </wp:positionV>
            <wp:extent cx="4255389" cy="5506974"/>
            <wp:effectExtent l="0" t="0" r="0" b="0"/>
            <wp:wrapNone/>
            <wp:docPr id="204" name="Image 204"/>
            <wp:cNvGraphicFramePr>
              <a:graphicFrameLocks/>
            </wp:cNvGraphicFramePr>
            <a:graphic>
              <a:graphicData uri="http://schemas.openxmlformats.org/drawingml/2006/picture">
                <pic:pic>
                  <pic:nvPicPr>
                    <pic:cNvPr id="204" name="Image 204"/>
                    <pic:cNvPicPr/>
                  </pic:nvPicPr>
                  <pic:blipFill>
                    <a:blip r:embed="rId179" cstate="print"/>
                    <a:stretch>
                      <a:fillRect/>
                    </a:stretch>
                  </pic:blipFill>
                  <pic:spPr>
                    <a:xfrm>
                      <a:off x="0" y="0"/>
                      <a:ext cx="4255389" cy="5506974"/>
                    </a:xfrm>
                    <a:prstGeom prst="rect">
                      <a:avLst/>
                    </a:prstGeom>
                  </pic:spPr>
                </pic:pic>
              </a:graphicData>
            </a:graphic>
          </wp:anchor>
        </w:drawing>
      </w:r>
      <w:r>
        <w:rPr>
          <w:rFonts w:ascii="Arial Black"/>
          <w:color w:val="181818"/>
          <w:w w:val="85"/>
          <w:sz w:val="20"/>
        </w:rPr>
        <w:t>Top</w:t>
      </w:r>
      <w:r>
        <w:rPr>
          <w:rFonts w:ascii="Arial Black"/>
          <w:color w:val="181818"/>
          <w:spacing w:val="-3"/>
          <w:sz w:val="20"/>
        </w:rPr>
        <w:t> </w:t>
      </w:r>
      <w:r>
        <w:rPr>
          <w:rFonts w:ascii="Arial Black"/>
          <w:color w:val="181818"/>
          <w:spacing w:val="-2"/>
          <w:w w:val="95"/>
          <w:sz w:val="20"/>
        </w:rPr>
        <w:t>Sources</w:t>
      </w:r>
    </w:p>
    <w:p>
      <w:pPr>
        <w:spacing w:before="107"/>
        <w:ind w:left="153" w:right="0" w:firstLine="0"/>
        <w:jc w:val="left"/>
        <w:rPr>
          <w:rFonts w:ascii="Arial MT"/>
          <w:sz w:val="14"/>
        </w:rPr>
      </w:pPr>
      <w:r>
        <w:rPr>
          <w:rFonts w:ascii="Arial MT"/>
          <w:color w:val="626262"/>
          <w:w w:val="105"/>
          <w:sz w:val="14"/>
        </w:rPr>
        <w:t>The</w:t>
      </w:r>
      <w:r>
        <w:rPr>
          <w:rFonts w:ascii="Arial MT"/>
          <w:color w:val="626262"/>
          <w:spacing w:val="3"/>
          <w:w w:val="105"/>
          <w:sz w:val="14"/>
        </w:rPr>
        <w:t> </w:t>
      </w:r>
      <w:r>
        <w:rPr>
          <w:rFonts w:ascii="Arial MT"/>
          <w:color w:val="626262"/>
          <w:w w:val="105"/>
          <w:sz w:val="14"/>
        </w:rPr>
        <w:t>sources</w:t>
      </w:r>
      <w:r>
        <w:rPr>
          <w:rFonts w:ascii="Arial MT"/>
          <w:color w:val="626262"/>
          <w:spacing w:val="3"/>
          <w:w w:val="105"/>
          <w:sz w:val="14"/>
        </w:rPr>
        <w:t> </w:t>
      </w:r>
      <w:r>
        <w:rPr>
          <w:rFonts w:ascii="Arial MT"/>
          <w:color w:val="626262"/>
          <w:w w:val="105"/>
          <w:sz w:val="14"/>
        </w:rPr>
        <w:t>with</w:t>
      </w:r>
      <w:r>
        <w:rPr>
          <w:rFonts w:ascii="Arial MT"/>
          <w:color w:val="626262"/>
          <w:spacing w:val="4"/>
          <w:w w:val="105"/>
          <w:sz w:val="14"/>
        </w:rPr>
        <w:t> </w:t>
      </w:r>
      <w:r>
        <w:rPr>
          <w:rFonts w:ascii="Arial MT"/>
          <w:color w:val="626262"/>
          <w:w w:val="105"/>
          <w:sz w:val="14"/>
        </w:rPr>
        <w:t>the</w:t>
      </w:r>
      <w:r>
        <w:rPr>
          <w:rFonts w:ascii="Arial MT"/>
          <w:color w:val="626262"/>
          <w:spacing w:val="3"/>
          <w:w w:val="105"/>
          <w:sz w:val="14"/>
        </w:rPr>
        <w:t> </w:t>
      </w:r>
      <w:r>
        <w:rPr>
          <w:rFonts w:ascii="Arial MT"/>
          <w:color w:val="626262"/>
          <w:w w:val="105"/>
          <w:sz w:val="14"/>
        </w:rPr>
        <w:t>highest</w:t>
      </w:r>
      <w:r>
        <w:rPr>
          <w:rFonts w:ascii="Arial MT"/>
          <w:color w:val="626262"/>
          <w:spacing w:val="4"/>
          <w:w w:val="105"/>
          <w:sz w:val="14"/>
        </w:rPr>
        <w:t> </w:t>
      </w:r>
      <w:r>
        <w:rPr>
          <w:rFonts w:ascii="Arial MT"/>
          <w:color w:val="626262"/>
          <w:w w:val="105"/>
          <w:sz w:val="14"/>
        </w:rPr>
        <w:t>number</w:t>
      </w:r>
      <w:r>
        <w:rPr>
          <w:rFonts w:ascii="Arial MT"/>
          <w:color w:val="626262"/>
          <w:spacing w:val="3"/>
          <w:w w:val="105"/>
          <w:sz w:val="14"/>
        </w:rPr>
        <w:t> </w:t>
      </w:r>
      <w:r>
        <w:rPr>
          <w:rFonts w:ascii="Arial MT"/>
          <w:color w:val="626262"/>
          <w:w w:val="105"/>
          <w:sz w:val="14"/>
        </w:rPr>
        <w:t>of</w:t>
      </w:r>
      <w:r>
        <w:rPr>
          <w:rFonts w:ascii="Arial MT"/>
          <w:color w:val="626262"/>
          <w:spacing w:val="4"/>
          <w:w w:val="105"/>
          <w:sz w:val="14"/>
        </w:rPr>
        <w:t> </w:t>
      </w:r>
      <w:r>
        <w:rPr>
          <w:rFonts w:ascii="Arial MT"/>
          <w:color w:val="626262"/>
          <w:w w:val="105"/>
          <w:sz w:val="14"/>
        </w:rPr>
        <w:t>matches</w:t>
      </w:r>
      <w:r>
        <w:rPr>
          <w:rFonts w:ascii="Arial MT"/>
          <w:color w:val="626262"/>
          <w:spacing w:val="3"/>
          <w:w w:val="105"/>
          <w:sz w:val="14"/>
        </w:rPr>
        <w:t> </w:t>
      </w:r>
      <w:r>
        <w:rPr>
          <w:rFonts w:ascii="Arial MT"/>
          <w:color w:val="626262"/>
          <w:w w:val="105"/>
          <w:sz w:val="14"/>
        </w:rPr>
        <w:t>within</w:t>
      </w:r>
      <w:r>
        <w:rPr>
          <w:rFonts w:ascii="Arial MT"/>
          <w:color w:val="626262"/>
          <w:spacing w:val="4"/>
          <w:w w:val="105"/>
          <w:sz w:val="14"/>
        </w:rPr>
        <w:t> </w:t>
      </w:r>
      <w:r>
        <w:rPr>
          <w:rFonts w:ascii="Arial MT"/>
          <w:color w:val="626262"/>
          <w:w w:val="105"/>
          <w:sz w:val="14"/>
        </w:rPr>
        <w:t>the</w:t>
      </w:r>
      <w:r>
        <w:rPr>
          <w:rFonts w:ascii="Arial MT"/>
          <w:color w:val="626262"/>
          <w:spacing w:val="3"/>
          <w:w w:val="105"/>
          <w:sz w:val="14"/>
        </w:rPr>
        <w:t> </w:t>
      </w:r>
      <w:r>
        <w:rPr>
          <w:rFonts w:ascii="Arial MT"/>
          <w:color w:val="626262"/>
          <w:w w:val="105"/>
          <w:sz w:val="14"/>
        </w:rPr>
        <w:t>submission.</w:t>
      </w:r>
      <w:r>
        <w:rPr>
          <w:rFonts w:ascii="Arial MT"/>
          <w:color w:val="626262"/>
          <w:spacing w:val="4"/>
          <w:w w:val="105"/>
          <w:sz w:val="14"/>
        </w:rPr>
        <w:t> </w:t>
      </w:r>
      <w:r>
        <w:rPr>
          <w:rFonts w:ascii="Arial MT"/>
          <w:color w:val="626262"/>
          <w:w w:val="105"/>
          <w:sz w:val="14"/>
        </w:rPr>
        <w:t>Overlapping</w:t>
      </w:r>
      <w:r>
        <w:rPr>
          <w:rFonts w:ascii="Arial MT"/>
          <w:color w:val="626262"/>
          <w:spacing w:val="3"/>
          <w:w w:val="105"/>
          <w:sz w:val="14"/>
        </w:rPr>
        <w:t> </w:t>
      </w:r>
      <w:r>
        <w:rPr>
          <w:rFonts w:ascii="Arial MT"/>
          <w:color w:val="626262"/>
          <w:w w:val="105"/>
          <w:sz w:val="14"/>
        </w:rPr>
        <w:t>sources</w:t>
      </w:r>
      <w:r>
        <w:rPr>
          <w:rFonts w:ascii="Arial MT"/>
          <w:color w:val="626262"/>
          <w:spacing w:val="4"/>
          <w:w w:val="105"/>
          <w:sz w:val="14"/>
        </w:rPr>
        <w:t> </w:t>
      </w:r>
      <w:r>
        <w:rPr>
          <w:rFonts w:ascii="Arial MT"/>
          <w:color w:val="626262"/>
          <w:w w:val="105"/>
          <w:sz w:val="14"/>
        </w:rPr>
        <w:t>will</w:t>
      </w:r>
      <w:r>
        <w:rPr>
          <w:rFonts w:ascii="Arial MT"/>
          <w:color w:val="626262"/>
          <w:spacing w:val="3"/>
          <w:w w:val="105"/>
          <w:sz w:val="14"/>
        </w:rPr>
        <w:t> </w:t>
      </w:r>
      <w:r>
        <w:rPr>
          <w:rFonts w:ascii="Arial MT"/>
          <w:color w:val="626262"/>
          <w:w w:val="105"/>
          <w:sz w:val="14"/>
        </w:rPr>
        <w:t>not</w:t>
      </w:r>
      <w:r>
        <w:rPr>
          <w:rFonts w:ascii="Arial MT"/>
          <w:color w:val="626262"/>
          <w:spacing w:val="4"/>
          <w:w w:val="105"/>
          <w:sz w:val="14"/>
        </w:rPr>
        <w:t> </w:t>
      </w:r>
      <w:r>
        <w:rPr>
          <w:rFonts w:ascii="Arial MT"/>
          <w:color w:val="626262"/>
          <w:w w:val="105"/>
          <w:sz w:val="14"/>
        </w:rPr>
        <w:t>be</w:t>
      </w:r>
      <w:r>
        <w:rPr>
          <w:rFonts w:ascii="Arial MT"/>
          <w:color w:val="626262"/>
          <w:spacing w:val="3"/>
          <w:w w:val="105"/>
          <w:sz w:val="14"/>
        </w:rPr>
        <w:t> </w:t>
      </w:r>
      <w:r>
        <w:rPr>
          <w:rFonts w:ascii="Arial MT"/>
          <w:color w:val="626262"/>
          <w:spacing w:val="-2"/>
          <w:w w:val="105"/>
          <w:sz w:val="14"/>
        </w:rPr>
        <w:t>displayed.</w:t>
      </w:r>
    </w:p>
    <w:p>
      <w:pPr>
        <w:pStyle w:val="BodyText"/>
        <w:spacing w:before="8"/>
        <w:rPr>
          <w:rFonts w:ascii="Arial MT"/>
          <w:sz w:val="19"/>
        </w:rPr>
      </w:pPr>
      <w:r>
        <w:rPr>
          <w:rFonts w:ascii="Arial MT"/>
          <w:sz w:val="19"/>
        </w:rPr>
        <mc:AlternateContent>
          <mc:Choice Requires="wps">
            <w:drawing>
              <wp:anchor distT="0" distB="0" distL="0" distR="0" allowOverlap="1" layoutInCell="1" locked="0" behindDoc="1" simplePos="0" relativeHeight="487608832">
                <wp:simplePos x="0" y="0"/>
                <wp:positionH relativeFrom="page">
                  <wp:posOffset>457200</wp:posOffset>
                </wp:positionH>
                <wp:positionV relativeFrom="paragraph">
                  <wp:posOffset>159098</wp:posOffset>
                </wp:positionV>
                <wp:extent cx="311150" cy="190500"/>
                <wp:effectExtent l="0" t="0" r="0" b="0"/>
                <wp:wrapTopAndBottom/>
                <wp:docPr id="205" name="Group 205"/>
                <wp:cNvGraphicFramePr>
                  <a:graphicFrameLocks/>
                </wp:cNvGraphicFramePr>
                <a:graphic>
                  <a:graphicData uri="http://schemas.microsoft.com/office/word/2010/wordprocessingGroup">
                    <wpg:wgp>
                      <wpg:cNvPr id="205" name="Group 205"/>
                      <wpg:cNvGrpSpPr/>
                      <wpg:grpSpPr>
                        <a:xfrm>
                          <a:off x="0" y="0"/>
                          <a:ext cx="311150" cy="190500"/>
                          <a:chExt cx="311150" cy="190500"/>
                        </a:xfrm>
                      </wpg:grpSpPr>
                      <wps:wsp>
                        <wps:cNvPr id="206" name="Graphic 206"/>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207" name="Textbox 207"/>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1</w:t>
                              </w:r>
                            </w:p>
                          </w:txbxContent>
                        </wps:txbx>
                        <wps:bodyPr wrap="square" lIns="0" tIns="0" rIns="0" bIns="0" rtlCol="0">
                          <a:noAutofit/>
                        </wps:bodyPr>
                      </wps:wsp>
                    </wpg:wgp>
                  </a:graphicData>
                </a:graphic>
              </wp:anchor>
            </w:drawing>
          </mc:Choice>
          <mc:Fallback>
            <w:pict>
              <v:group style="position:absolute;margin-left:36pt;margin-top:12.527433pt;width:24.5pt;height:15pt;mso-position-horizontal-relative:page;mso-position-vertical-relative:paragraph;z-index:-15707648;mso-wrap-distance-left:0;mso-wrap-distance-right:0" id="docshapegroup171" coordorigin="720,251" coordsize="490,300">
                <v:shape style="position:absolute;left:720;top:250;width:490;height:300" id="docshape172" coordorigin="720,251" coordsize="490,300" path="m1070,551l860,551,806,540,761,510,731,465,720,411,720,391,731,336,761,292,806,262,860,251,1070,251,1124,262,1169,292,1199,336,1210,391,1210,411,1199,465,1169,510,1124,540,1070,551xe" filled="true" fillcolor="#cb1375" stroked="false">
                  <v:path arrowok="t"/>
                  <v:fill type="solid"/>
                </v:shape>
                <v:shape style="position:absolute;left:720;top:250;width:490;height:300" type="#_x0000_t202" id="docshape173"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1</w:t>
                        </w:r>
                      </w:p>
                    </w:txbxContent>
                  </v:textbox>
                  <w10:wrap type="none"/>
                </v:shape>
                <w10:wrap type="topAndBottom"/>
              </v:group>
            </w:pict>
          </mc:Fallback>
        </mc:AlternateContent>
      </w:r>
      <w:r>
        <w:rPr>
          <w:rFonts w:ascii="Arial MT"/>
          <w:sz w:val="19"/>
        </w:rPr>
        <mc:AlternateContent>
          <mc:Choice Requires="wps">
            <w:drawing>
              <wp:anchor distT="0" distB="0" distL="0" distR="0" allowOverlap="1" layoutInCell="1" locked="0" behindDoc="1" simplePos="0" relativeHeight="487609344">
                <wp:simplePos x="0" y="0"/>
                <wp:positionH relativeFrom="page">
                  <wp:posOffset>838200</wp:posOffset>
                </wp:positionH>
                <wp:positionV relativeFrom="paragraph">
                  <wp:posOffset>159098</wp:posOffset>
                </wp:positionV>
                <wp:extent cx="889000" cy="190500"/>
                <wp:effectExtent l="0" t="0" r="0" b="0"/>
                <wp:wrapTopAndBottom/>
                <wp:docPr id="208" name="Group 208"/>
                <wp:cNvGraphicFramePr>
                  <a:graphicFrameLocks/>
                </wp:cNvGraphicFramePr>
                <a:graphic>
                  <a:graphicData uri="http://schemas.microsoft.com/office/word/2010/wordprocessingGroup">
                    <wpg:wgp>
                      <wpg:cNvPr id="208" name="Group 208"/>
                      <wpg:cNvGrpSpPr/>
                      <wpg:grpSpPr>
                        <a:xfrm>
                          <a:off x="0" y="0"/>
                          <a:ext cx="889000" cy="190500"/>
                          <a:chExt cx="889000" cy="190500"/>
                        </a:xfrm>
                      </wpg:grpSpPr>
                      <wps:wsp>
                        <wps:cNvPr id="209" name="Graphic 209"/>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210" name="Textbox 210"/>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2.527433pt;width:70pt;height:15pt;mso-position-horizontal-relative:page;mso-position-vertical-relative:paragraph;z-index:-15707136;mso-wrap-distance-left:0;mso-wrap-distance-right:0" id="docshapegroup174" coordorigin="1320,251" coordsize="1400,300">
                <v:shape style="position:absolute;left:1320;top:250;width:1400;height:300" id="docshape175" coordorigin="1320,251" coordsize="1400,300" path="m2570,551l1470,551,1412,539,1364,507,1332,459,1320,401,1332,342,1364,294,1412,262,1470,251,2570,251,2628,262,2676,294,2708,342,2720,401,2708,459,2676,507,2628,539,2570,551xe" filled="true" fillcolor="#fedce7" stroked="false">
                  <v:path arrowok="t"/>
                  <v:fill type="solid"/>
                </v:shape>
                <v:shape style="position:absolute;left:1320;top:250;width:1400;height:300" type="#_x0000_t202" id="docshape176"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tabs>
          <w:tab w:pos="7153" w:val="left" w:leader="none"/>
        </w:tabs>
        <w:spacing w:before="84"/>
        <w:ind w:left="153" w:right="0" w:firstLine="0"/>
        <w:jc w:val="left"/>
        <w:rPr>
          <w:rFonts w:ascii="Arial Black"/>
          <w:sz w:val="16"/>
        </w:rPr>
      </w:pPr>
      <w:hyperlink r:id="rId188">
        <w:r>
          <w:rPr>
            <w:rFonts w:ascii="Arial Black"/>
            <w:color w:val="181818"/>
            <w:w w:val="90"/>
            <w:sz w:val="16"/>
          </w:rPr>
          <w:t>repository-</w:t>
        </w:r>
        <w:r>
          <w:rPr>
            <w:rFonts w:ascii="Arial Black"/>
            <w:color w:val="181818"/>
            <w:spacing w:val="-2"/>
            <w:sz w:val="16"/>
          </w:rPr>
          <w:t>feb.unpak.ac.id</w:t>
        </w:r>
      </w:hyperlink>
      <w:r>
        <w:rPr>
          <w:rFonts w:ascii="Arial Black"/>
          <w:color w:val="181818"/>
          <w:sz w:val="16"/>
        </w:rPr>
        <w:tab/>
      </w:r>
      <w:r>
        <w:rPr>
          <w:rFonts w:ascii="Arial Black"/>
          <w:color w:val="181818"/>
          <w:spacing w:val="-5"/>
          <w:sz w:val="16"/>
        </w:rPr>
        <w:t>2%</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09856">
                <wp:simplePos x="0" y="0"/>
                <wp:positionH relativeFrom="page">
                  <wp:posOffset>457200</wp:posOffset>
                </wp:positionH>
                <wp:positionV relativeFrom="paragraph">
                  <wp:posOffset>95488</wp:posOffset>
                </wp:positionV>
                <wp:extent cx="4622800" cy="1270"/>
                <wp:effectExtent l="0" t="0" r="0" b="0"/>
                <wp:wrapTopAndBottom/>
                <wp:docPr id="211" name="Graphic 211"/>
                <wp:cNvGraphicFramePr>
                  <a:graphicFrameLocks/>
                </wp:cNvGraphicFramePr>
                <a:graphic>
                  <a:graphicData uri="http://schemas.microsoft.com/office/word/2010/wordprocessingShape">
                    <wps:wsp>
                      <wps:cNvPr id="211" name="Graphic 211"/>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06624;mso-wrap-distance-left:0;mso-wrap-distance-right:0" id="docshape177"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0368">
                <wp:simplePos x="0" y="0"/>
                <wp:positionH relativeFrom="page">
                  <wp:posOffset>457200</wp:posOffset>
                </wp:positionH>
                <wp:positionV relativeFrom="paragraph">
                  <wp:posOffset>222488</wp:posOffset>
                </wp:positionV>
                <wp:extent cx="311150" cy="190500"/>
                <wp:effectExtent l="0" t="0" r="0" b="0"/>
                <wp:wrapTopAndBottom/>
                <wp:docPr id="212" name="Group 212"/>
                <wp:cNvGraphicFramePr>
                  <a:graphicFrameLocks/>
                </wp:cNvGraphicFramePr>
                <a:graphic>
                  <a:graphicData uri="http://schemas.microsoft.com/office/word/2010/wordprocessingGroup">
                    <wpg:wgp>
                      <wpg:cNvPr id="212" name="Group 212"/>
                      <wpg:cNvGrpSpPr/>
                      <wpg:grpSpPr>
                        <a:xfrm>
                          <a:off x="0" y="0"/>
                          <a:ext cx="311150" cy="190500"/>
                          <a:chExt cx="311150" cy="190500"/>
                        </a:xfrm>
                      </wpg:grpSpPr>
                      <wps:wsp>
                        <wps:cNvPr id="213" name="Graphic 213"/>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214" name="Textbox 214"/>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2</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706112;mso-wrap-distance-left:0;mso-wrap-distance-right:0" id="docshapegroup178" coordorigin="720,350" coordsize="490,300">
                <v:shape style="position:absolute;left:720;top:350;width:490;height:300" id="docshape179"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180"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2</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10880">
                <wp:simplePos x="0" y="0"/>
                <wp:positionH relativeFrom="page">
                  <wp:posOffset>838200</wp:posOffset>
                </wp:positionH>
                <wp:positionV relativeFrom="paragraph">
                  <wp:posOffset>222488</wp:posOffset>
                </wp:positionV>
                <wp:extent cx="889000" cy="190500"/>
                <wp:effectExtent l="0" t="0" r="0" b="0"/>
                <wp:wrapTopAndBottom/>
                <wp:docPr id="215" name="Group 215"/>
                <wp:cNvGraphicFramePr>
                  <a:graphicFrameLocks/>
                </wp:cNvGraphicFramePr>
                <a:graphic>
                  <a:graphicData uri="http://schemas.microsoft.com/office/word/2010/wordprocessingGroup">
                    <wpg:wgp>
                      <wpg:cNvPr id="215" name="Group 215"/>
                      <wpg:cNvGrpSpPr/>
                      <wpg:grpSpPr>
                        <a:xfrm>
                          <a:off x="0" y="0"/>
                          <a:ext cx="889000" cy="190500"/>
                          <a:chExt cx="889000" cy="190500"/>
                        </a:xfrm>
                      </wpg:grpSpPr>
                      <wps:wsp>
                        <wps:cNvPr id="216" name="Graphic 216"/>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217" name="Textbox 217"/>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705600;mso-wrap-distance-left:0;mso-wrap-distance-right:0" id="docshapegroup181" coordorigin="1320,350" coordsize="1400,300">
                <v:shape style="position:absolute;left:1320;top:350;width:1400;height:300" id="docshape182"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183"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189">
        <w:r>
          <w:rPr>
            <w:rFonts w:ascii="Arial Black"/>
            <w:color w:val="181818"/>
            <w:w w:val="85"/>
            <w:sz w:val="16"/>
          </w:rPr>
          <w:t>eprints.iain-</w:t>
        </w:r>
        <w:r>
          <w:rPr>
            <w:rFonts w:ascii="Arial Black"/>
            <w:color w:val="181818"/>
            <w:spacing w:val="-2"/>
            <w:sz w:val="16"/>
          </w:rPr>
          <w:t>surakarta.ac.id</w:t>
        </w:r>
      </w:hyperlink>
      <w:r>
        <w:rPr>
          <w:rFonts w:ascii="Arial Black"/>
          <w:color w:val="181818"/>
          <w:sz w:val="16"/>
        </w:rPr>
        <w:tab/>
      </w:r>
      <w:r>
        <w:rPr>
          <w:rFonts w:ascii="Arial Black"/>
          <w:color w:val="181818"/>
          <w:spacing w:val="-5"/>
          <w:sz w:val="16"/>
        </w:rPr>
        <w:t>2%</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11392">
                <wp:simplePos x="0" y="0"/>
                <wp:positionH relativeFrom="page">
                  <wp:posOffset>457200</wp:posOffset>
                </wp:positionH>
                <wp:positionV relativeFrom="paragraph">
                  <wp:posOffset>95488</wp:posOffset>
                </wp:positionV>
                <wp:extent cx="4622800" cy="1270"/>
                <wp:effectExtent l="0" t="0" r="0" b="0"/>
                <wp:wrapTopAndBottom/>
                <wp:docPr id="218" name="Graphic 218"/>
                <wp:cNvGraphicFramePr>
                  <a:graphicFrameLocks/>
                </wp:cNvGraphicFramePr>
                <a:graphic>
                  <a:graphicData uri="http://schemas.microsoft.com/office/word/2010/wordprocessingShape">
                    <wps:wsp>
                      <wps:cNvPr id="218" name="Graphic 218"/>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05088;mso-wrap-distance-left:0;mso-wrap-distance-right:0" id="docshape184"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1904">
                <wp:simplePos x="0" y="0"/>
                <wp:positionH relativeFrom="page">
                  <wp:posOffset>457200</wp:posOffset>
                </wp:positionH>
                <wp:positionV relativeFrom="paragraph">
                  <wp:posOffset>222488</wp:posOffset>
                </wp:positionV>
                <wp:extent cx="311150" cy="190500"/>
                <wp:effectExtent l="0" t="0" r="0" b="0"/>
                <wp:wrapTopAndBottom/>
                <wp:docPr id="219" name="Group 219"/>
                <wp:cNvGraphicFramePr>
                  <a:graphicFrameLocks/>
                </wp:cNvGraphicFramePr>
                <a:graphic>
                  <a:graphicData uri="http://schemas.microsoft.com/office/word/2010/wordprocessingGroup">
                    <wpg:wgp>
                      <wpg:cNvPr id="219" name="Group 219"/>
                      <wpg:cNvGrpSpPr/>
                      <wpg:grpSpPr>
                        <a:xfrm>
                          <a:off x="0" y="0"/>
                          <a:ext cx="311150" cy="190500"/>
                          <a:chExt cx="311150" cy="190500"/>
                        </a:xfrm>
                      </wpg:grpSpPr>
                      <wps:wsp>
                        <wps:cNvPr id="220" name="Graphic 220"/>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221" name="Textbox 221"/>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3</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704576;mso-wrap-distance-left:0;mso-wrap-distance-right:0" id="docshapegroup185" coordorigin="720,350" coordsize="490,300">
                <v:shape style="position:absolute;left:720;top:350;width:490;height:300" id="docshape186"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187"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3</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12416">
                <wp:simplePos x="0" y="0"/>
                <wp:positionH relativeFrom="page">
                  <wp:posOffset>838200</wp:posOffset>
                </wp:positionH>
                <wp:positionV relativeFrom="paragraph">
                  <wp:posOffset>222488</wp:posOffset>
                </wp:positionV>
                <wp:extent cx="889000" cy="190500"/>
                <wp:effectExtent l="0" t="0" r="0" b="0"/>
                <wp:wrapTopAndBottom/>
                <wp:docPr id="222" name="Group 222"/>
                <wp:cNvGraphicFramePr>
                  <a:graphicFrameLocks/>
                </wp:cNvGraphicFramePr>
                <a:graphic>
                  <a:graphicData uri="http://schemas.microsoft.com/office/word/2010/wordprocessingGroup">
                    <wpg:wgp>
                      <wpg:cNvPr id="222" name="Group 222"/>
                      <wpg:cNvGrpSpPr/>
                      <wpg:grpSpPr>
                        <a:xfrm>
                          <a:off x="0" y="0"/>
                          <a:ext cx="889000" cy="190500"/>
                          <a:chExt cx="889000" cy="190500"/>
                        </a:xfrm>
                      </wpg:grpSpPr>
                      <wps:wsp>
                        <wps:cNvPr id="223" name="Graphic 223"/>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224" name="Textbox 224"/>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704064;mso-wrap-distance-left:0;mso-wrap-distance-right:0" id="docshapegroup188" coordorigin="1320,350" coordsize="1400,300">
                <v:shape style="position:absolute;left:1320;top:350;width:1400;height:300" id="docshape189"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190"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190">
        <w:r>
          <w:rPr>
            <w:rFonts w:ascii="Arial Black"/>
            <w:color w:val="181818"/>
            <w:spacing w:val="-2"/>
            <w:sz w:val="16"/>
          </w:rPr>
          <w:t>jurnal.polibatam.ac.id</w:t>
        </w:r>
      </w:hyperlink>
      <w:r>
        <w:rPr>
          <w:rFonts w:ascii="Arial Black"/>
          <w:color w:val="181818"/>
          <w:sz w:val="16"/>
        </w:rPr>
        <w:tab/>
      </w:r>
      <w:r>
        <w:rPr>
          <w:rFonts w:ascii="Arial Black"/>
          <w:color w:val="181818"/>
          <w:spacing w:val="-5"/>
          <w:sz w:val="16"/>
        </w:rPr>
        <w: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12928">
                <wp:simplePos x="0" y="0"/>
                <wp:positionH relativeFrom="page">
                  <wp:posOffset>457200</wp:posOffset>
                </wp:positionH>
                <wp:positionV relativeFrom="paragraph">
                  <wp:posOffset>95488</wp:posOffset>
                </wp:positionV>
                <wp:extent cx="4622800" cy="1270"/>
                <wp:effectExtent l="0" t="0" r="0" b="0"/>
                <wp:wrapTopAndBottom/>
                <wp:docPr id="225" name="Graphic 225"/>
                <wp:cNvGraphicFramePr>
                  <a:graphicFrameLocks/>
                </wp:cNvGraphicFramePr>
                <a:graphic>
                  <a:graphicData uri="http://schemas.microsoft.com/office/word/2010/wordprocessingShape">
                    <wps:wsp>
                      <wps:cNvPr id="225" name="Graphic 225"/>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03552;mso-wrap-distance-left:0;mso-wrap-distance-right:0" id="docshape191"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3440">
                <wp:simplePos x="0" y="0"/>
                <wp:positionH relativeFrom="page">
                  <wp:posOffset>457200</wp:posOffset>
                </wp:positionH>
                <wp:positionV relativeFrom="paragraph">
                  <wp:posOffset>222488</wp:posOffset>
                </wp:positionV>
                <wp:extent cx="311150" cy="190500"/>
                <wp:effectExtent l="0" t="0" r="0" b="0"/>
                <wp:wrapTopAndBottom/>
                <wp:docPr id="226" name="Group 226"/>
                <wp:cNvGraphicFramePr>
                  <a:graphicFrameLocks/>
                </wp:cNvGraphicFramePr>
                <a:graphic>
                  <a:graphicData uri="http://schemas.microsoft.com/office/word/2010/wordprocessingGroup">
                    <wpg:wgp>
                      <wpg:cNvPr id="226" name="Group 226"/>
                      <wpg:cNvGrpSpPr/>
                      <wpg:grpSpPr>
                        <a:xfrm>
                          <a:off x="0" y="0"/>
                          <a:ext cx="311150" cy="190500"/>
                          <a:chExt cx="311150" cy="190500"/>
                        </a:xfrm>
                      </wpg:grpSpPr>
                      <wps:wsp>
                        <wps:cNvPr id="227" name="Graphic 227"/>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228" name="Textbox 228"/>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4</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703040;mso-wrap-distance-left:0;mso-wrap-distance-right:0" id="docshapegroup192" coordorigin="720,350" coordsize="490,300">
                <v:shape style="position:absolute;left:720;top:350;width:490;height:300" id="docshape193"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194"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4</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13952">
                <wp:simplePos x="0" y="0"/>
                <wp:positionH relativeFrom="page">
                  <wp:posOffset>838200</wp:posOffset>
                </wp:positionH>
                <wp:positionV relativeFrom="paragraph">
                  <wp:posOffset>222488</wp:posOffset>
                </wp:positionV>
                <wp:extent cx="889000" cy="190500"/>
                <wp:effectExtent l="0" t="0" r="0" b="0"/>
                <wp:wrapTopAndBottom/>
                <wp:docPr id="229" name="Group 229"/>
                <wp:cNvGraphicFramePr>
                  <a:graphicFrameLocks/>
                </wp:cNvGraphicFramePr>
                <a:graphic>
                  <a:graphicData uri="http://schemas.microsoft.com/office/word/2010/wordprocessingGroup">
                    <wpg:wgp>
                      <wpg:cNvPr id="229" name="Group 229"/>
                      <wpg:cNvGrpSpPr/>
                      <wpg:grpSpPr>
                        <a:xfrm>
                          <a:off x="0" y="0"/>
                          <a:ext cx="889000" cy="190500"/>
                          <a:chExt cx="889000" cy="190500"/>
                        </a:xfrm>
                      </wpg:grpSpPr>
                      <wps:wsp>
                        <wps:cNvPr id="230" name="Graphic 230"/>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231" name="Textbox 231"/>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702528;mso-wrap-distance-left:0;mso-wrap-distance-right:0" id="docshapegroup195" coordorigin="1320,350" coordsize="1400,300">
                <v:shape style="position:absolute;left:1320;top:350;width:1400;height:300" id="docshape196"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197"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191">
        <w:r>
          <w:rPr>
            <w:rFonts w:ascii="Arial Black"/>
            <w:color w:val="181818"/>
            <w:spacing w:val="-2"/>
            <w:w w:val="95"/>
            <w:sz w:val="16"/>
          </w:rPr>
          <w:t>repository.unissula.ac.id</w:t>
        </w:r>
      </w:hyperlink>
      <w:r>
        <w:rPr>
          <w:rFonts w:ascii="Arial Black"/>
          <w:color w:val="181818"/>
          <w:sz w:val="16"/>
        </w:rPr>
        <w:tab/>
      </w:r>
      <w:r>
        <w:rPr>
          <w:rFonts w:ascii="Arial Black"/>
          <w:color w:val="181818"/>
          <w:spacing w:val="-5"/>
          <w:w w:val="9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14464">
                <wp:simplePos x="0" y="0"/>
                <wp:positionH relativeFrom="page">
                  <wp:posOffset>457200</wp:posOffset>
                </wp:positionH>
                <wp:positionV relativeFrom="paragraph">
                  <wp:posOffset>95488</wp:posOffset>
                </wp:positionV>
                <wp:extent cx="4622800" cy="1270"/>
                <wp:effectExtent l="0" t="0" r="0" b="0"/>
                <wp:wrapTopAndBottom/>
                <wp:docPr id="232" name="Graphic 232"/>
                <wp:cNvGraphicFramePr>
                  <a:graphicFrameLocks/>
                </wp:cNvGraphicFramePr>
                <a:graphic>
                  <a:graphicData uri="http://schemas.microsoft.com/office/word/2010/wordprocessingShape">
                    <wps:wsp>
                      <wps:cNvPr id="232" name="Graphic 232"/>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02016;mso-wrap-distance-left:0;mso-wrap-distance-right:0" id="docshape198"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4976">
                <wp:simplePos x="0" y="0"/>
                <wp:positionH relativeFrom="page">
                  <wp:posOffset>457200</wp:posOffset>
                </wp:positionH>
                <wp:positionV relativeFrom="paragraph">
                  <wp:posOffset>222488</wp:posOffset>
                </wp:positionV>
                <wp:extent cx="311150" cy="190500"/>
                <wp:effectExtent l="0" t="0" r="0" b="0"/>
                <wp:wrapTopAndBottom/>
                <wp:docPr id="233" name="Group 233"/>
                <wp:cNvGraphicFramePr>
                  <a:graphicFrameLocks/>
                </wp:cNvGraphicFramePr>
                <a:graphic>
                  <a:graphicData uri="http://schemas.microsoft.com/office/word/2010/wordprocessingGroup">
                    <wpg:wgp>
                      <wpg:cNvPr id="233" name="Group 233"/>
                      <wpg:cNvGrpSpPr/>
                      <wpg:grpSpPr>
                        <a:xfrm>
                          <a:off x="0" y="0"/>
                          <a:ext cx="311150" cy="190500"/>
                          <a:chExt cx="311150" cy="190500"/>
                        </a:xfrm>
                      </wpg:grpSpPr>
                      <wps:wsp>
                        <wps:cNvPr id="234" name="Graphic 234"/>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235" name="Textbox 235"/>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5</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701504;mso-wrap-distance-left:0;mso-wrap-distance-right:0" id="docshapegroup199" coordorigin="720,350" coordsize="490,300">
                <v:shape style="position:absolute;left:720;top:350;width:490;height:300" id="docshape200"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201"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5</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15488">
                <wp:simplePos x="0" y="0"/>
                <wp:positionH relativeFrom="page">
                  <wp:posOffset>838200</wp:posOffset>
                </wp:positionH>
                <wp:positionV relativeFrom="paragraph">
                  <wp:posOffset>222488</wp:posOffset>
                </wp:positionV>
                <wp:extent cx="889000" cy="190500"/>
                <wp:effectExtent l="0" t="0" r="0" b="0"/>
                <wp:wrapTopAndBottom/>
                <wp:docPr id="236" name="Group 236"/>
                <wp:cNvGraphicFramePr>
                  <a:graphicFrameLocks/>
                </wp:cNvGraphicFramePr>
                <a:graphic>
                  <a:graphicData uri="http://schemas.microsoft.com/office/word/2010/wordprocessingGroup">
                    <wpg:wgp>
                      <wpg:cNvPr id="236" name="Group 236"/>
                      <wpg:cNvGrpSpPr/>
                      <wpg:grpSpPr>
                        <a:xfrm>
                          <a:off x="0" y="0"/>
                          <a:ext cx="889000" cy="190500"/>
                          <a:chExt cx="889000" cy="190500"/>
                        </a:xfrm>
                      </wpg:grpSpPr>
                      <wps:wsp>
                        <wps:cNvPr id="237" name="Graphic 237"/>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238" name="Textbox 238"/>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700992;mso-wrap-distance-left:0;mso-wrap-distance-right:0" id="docshapegroup202" coordorigin="1320,350" coordsize="1400,300">
                <v:shape style="position:absolute;left:1320;top:350;width:1400;height:300" id="docshape203"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204"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32"/>
          <w:sz w:val="16"/>
        </w:rPr>
        <w:t> </w:t>
      </w:r>
      <w:r>
        <w:rPr>
          <w:rFonts w:ascii="Arial Black"/>
          <w:color w:val="181818"/>
          <w:w w:val="85"/>
          <w:sz w:val="16"/>
        </w:rPr>
        <w:t>Mulawarman</w:t>
      </w:r>
      <w:r>
        <w:rPr>
          <w:rFonts w:ascii="Arial Black"/>
          <w:color w:val="181818"/>
          <w:spacing w:val="33"/>
          <w:sz w:val="16"/>
        </w:rPr>
        <w:t> </w:t>
      </w:r>
      <w:r>
        <w:rPr>
          <w:rFonts w:ascii="Arial Black"/>
          <w:color w:val="181818"/>
          <w:w w:val="85"/>
          <w:sz w:val="16"/>
        </w:rPr>
        <w:t>on</w:t>
      </w:r>
      <w:r>
        <w:rPr>
          <w:rFonts w:ascii="Arial Black"/>
          <w:color w:val="181818"/>
          <w:spacing w:val="33"/>
          <w:sz w:val="16"/>
        </w:rPr>
        <w:t> </w:t>
      </w:r>
      <w:r>
        <w:rPr>
          <w:rFonts w:ascii="Arial Black"/>
          <w:color w:val="181818"/>
          <w:w w:val="85"/>
          <w:sz w:val="16"/>
        </w:rPr>
        <w:t>2020-12-</w:t>
      </w:r>
      <w:r>
        <w:rPr>
          <w:rFonts w:ascii="Arial Black"/>
          <w:color w:val="181818"/>
          <w:spacing w:val="-5"/>
          <w:w w:val="85"/>
          <w:sz w:val="16"/>
        </w:rPr>
        <w:t>21</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16000">
                <wp:simplePos x="0" y="0"/>
                <wp:positionH relativeFrom="page">
                  <wp:posOffset>457200</wp:posOffset>
                </wp:positionH>
                <wp:positionV relativeFrom="paragraph">
                  <wp:posOffset>95488</wp:posOffset>
                </wp:positionV>
                <wp:extent cx="4622800" cy="1270"/>
                <wp:effectExtent l="0" t="0" r="0" b="0"/>
                <wp:wrapTopAndBottom/>
                <wp:docPr id="239" name="Graphic 239"/>
                <wp:cNvGraphicFramePr>
                  <a:graphicFrameLocks/>
                </wp:cNvGraphicFramePr>
                <a:graphic>
                  <a:graphicData uri="http://schemas.microsoft.com/office/word/2010/wordprocessingShape">
                    <wps:wsp>
                      <wps:cNvPr id="239" name="Graphic 239"/>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700480;mso-wrap-distance-left:0;mso-wrap-distance-right:0" id="docshape205"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6512">
                <wp:simplePos x="0" y="0"/>
                <wp:positionH relativeFrom="page">
                  <wp:posOffset>457200</wp:posOffset>
                </wp:positionH>
                <wp:positionV relativeFrom="paragraph">
                  <wp:posOffset>222488</wp:posOffset>
                </wp:positionV>
                <wp:extent cx="311150" cy="190500"/>
                <wp:effectExtent l="0" t="0" r="0" b="0"/>
                <wp:wrapTopAndBottom/>
                <wp:docPr id="240" name="Group 240"/>
                <wp:cNvGraphicFramePr>
                  <a:graphicFrameLocks/>
                </wp:cNvGraphicFramePr>
                <a:graphic>
                  <a:graphicData uri="http://schemas.microsoft.com/office/word/2010/wordprocessingGroup">
                    <wpg:wgp>
                      <wpg:cNvPr id="240" name="Group 240"/>
                      <wpg:cNvGrpSpPr/>
                      <wpg:grpSpPr>
                        <a:xfrm>
                          <a:off x="0" y="0"/>
                          <a:ext cx="311150" cy="190500"/>
                          <a:chExt cx="311150" cy="190500"/>
                        </a:xfrm>
                      </wpg:grpSpPr>
                      <wps:wsp>
                        <wps:cNvPr id="241" name="Graphic 241"/>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242" name="Textbox 242"/>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6</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99968;mso-wrap-distance-left:0;mso-wrap-distance-right:0" id="docshapegroup206" coordorigin="720,350" coordsize="490,300">
                <v:shape style="position:absolute;left:720;top:350;width:490;height:300" id="docshape207"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208"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6</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17024">
                <wp:simplePos x="0" y="0"/>
                <wp:positionH relativeFrom="page">
                  <wp:posOffset>838200</wp:posOffset>
                </wp:positionH>
                <wp:positionV relativeFrom="paragraph">
                  <wp:posOffset>222488</wp:posOffset>
                </wp:positionV>
                <wp:extent cx="889000" cy="190500"/>
                <wp:effectExtent l="0" t="0" r="0" b="0"/>
                <wp:wrapTopAndBottom/>
                <wp:docPr id="243" name="Group 243"/>
                <wp:cNvGraphicFramePr>
                  <a:graphicFrameLocks/>
                </wp:cNvGraphicFramePr>
                <a:graphic>
                  <a:graphicData uri="http://schemas.microsoft.com/office/word/2010/wordprocessingGroup">
                    <wpg:wgp>
                      <wpg:cNvPr id="243" name="Group 243"/>
                      <wpg:cNvGrpSpPr/>
                      <wpg:grpSpPr>
                        <a:xfrm>
                          <a:off x="0" y="0"/>
                          <a:ext cx="889000" cy="190500"/>
                          <a:chExt cx="889000" cy="190500"/>
                        </a:xfrm>
                      </wpg:grpSpPr>
                      <wps:wsp>
                        <wps:cNvPr id="244" name="Graphic 244"/>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245" name="Textbox 245"/>
                        <wps:cNvSpPr txBox="1"/>
                        <wps:spPr>
                          <a:xfrm>
                            <a:off x="0" y="0"/>
                            <a:ext cx="889000" cy="190500"/>
                          </a:xfrm>
                          <a:prstGeom prst="rect">
                            <a:avLst/>
                          </a:prstGeom>
                        </wps:spPr>
                        <wps:txbx>
                          <w:txbxContent>
                            <w:p>
                              <w:pPr>
                                <w:spacing w:before="46"/>
                                <w:ind w:left="315" w:right="0" w:firstLine="0"/>
                                <w:jc w:val="left"/>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99456;mso-wrap-distance-left:0;mso-wrap-distance-right:0" id="docshapegroup209" coordorigin="1320,350" coordsize="1400,300">
                <v:shape style="position:absolute;left:1320;top:350;width:1400;height:300" id="docshape210"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211" filled="false" stroked="false">
                  <v:textbox inset="0,0,0,0">
                    <w:txbxContent>
                      <w:p>
                        <w:pPr>
                          <w:spacing w:before="46"/>
                          <w:ind w:left="315" w:right="0" w:firstLine="0"/>
                          <w:jc w:val="left"/>
                          <w:rPr>
                            <w:rFonts w:ascii="Arial Black"/>
                            <w:sz w:val="14"/>
                          </w:rPr>
                        </w:pPr>
                        <w:r>
                          <w:rPr>
                            <w:rFonts w:ascii="Arial Black"/>
                            <w:color w:val="181818"/>
                            <w:spacing w:val="-2"/>
                            <w:sz w:val="14"/>
                          </w:rPr>
                          <w:t>Publication</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hAnsi="Arial Black"/>
          <w:sz w:val="16"/>
        </w:rPr>
      </w:pPr>
      <w:hyperlink r:id="rId192">
        <w:r>
          <w:rPr>
            <w:rFonts w:ascii="Arial Black" w:hAnsi="Arial Black"/>
            <w:color w:val="181818"/>
            <w:w w:val="85"/>
            <w:sz w:val="16"/>
          </w:rPr>
          <w:t>Sri</w:t>
        </w:r>
        <w:r>
          <w:rPr>
            <w:rFonts w:ascii="Arial Black" w:hAnsi="Arial Black"/>
            <w:color w:val="181818"/>
            <w:spacing w:val="6"/>
            <w:sz w:val="16"/>
          </w:rPr>
          <w:t> </w:t>
        </w:r>
        <w:r>
          <w:rPr>
            <w:rFonts w:ascii="Arial Black" w:hAnsi="Arial Black"/>
            <w:color w:val="181818"/>
            <w:w w:val="85"/>
            <w:sz w:val="16"/>
          </w:rPr>
          <w:t>Sapto</w:t>
        </w:r>
        <w:r>
          <w:rPr>
            <w:rFonts w:ascii="Arial Black" w:hAnsi="Arial Black"/>
            <w:color w:val="181818"/>
            <w:spacing w:val="7"/>
            <w:sz w:val="16"/>
          </w:rPr>
          <w:t> </w:t>
        </w:r>
        <w:r>
          <w:rPr>
            <w:rFonts w:ascii="Arial Black" w:hAnsi="Arial Black"/>
            <w:color w:val="181818"/>
            <w:w w:val="85"/>
            <w:sz w:val="16"/>
          </w:rPr>
          <w:t>Darmawati,</w:t>
        </w:r>
        <w:r>
          <w:rPr>
            <w:rFonts w:ascii="Arial Black" w:hAnsi="Arial Black"/>
            <w:color w:val="181818"/>
            <w:spacing w:val="66"/>
            <w:sz w:val="16"/>
          </w:rPr>
          <w:t> </w:t>
        </w:r>
        <w:r>
          <w:rPr>
            <w:rFonts w:ascii="Arial Black" w:hAnsi="Arial Black"/>
            <w:color w:val="181818"/>
            <w:w w:val="85"/>
            <w:sz w:val="16"/>
          </w:rPr>
          <w:t>Derin</w:t>
        </w:r>
        <w:r>
          <w:rPr>
            <w:rFonts w:ascii="Arial Black" w:hAnsi="Arial Black"/>
            <w:color w:val="181818"/>
            <w:spacing w:val="7"/>
            <w:sz w:val="16"/>
          </w:rPr>
          <w:t> </w:t>
        </w:r>
        <w:r>
          <w:rPr>
            <w:rFonts w:ascii="Arial Black" w:hAnsi="Arial Black"/>
            <w:color w:val="181818"/>
            <w:w w:val="85"/>
            <w:sz w:val="16"/>
          </w:rPr>
          <w:t>Nashira,</w:t>
        </w:r>
        <w:r>
          <w:rPr>
            <w:rFonts w:ascii="Arial Black" w:hAnsi="Arial Black"/>
            <w:color w:val="181818"/>
            <w:spacing w:val="66"/>
            <w:sz w:val="16"/>
          </w:rPr>
          <w:t> </w:t>
        </w:r>
        <w:r>
          <w:rPr>
            <w:rFonts w:ascii="Arial Black" w:hAnsi="Arial Black"/>
            <w:color w:val="181818"/>
            <w:w w:val="85"/>
            <w:sz w:val="16"/>
          </w:rPr>
          <w:t>Dyah</w:t>
        </w:r>
        <w:r>
          <w:rPr>
            <w:rFonts w:ascii="Arial Black" w:hAnsi="Arial Black"/>
            <w:color w:val="181818"/>
            <w:spacing w:val="7"/>
            <w:sz w:val="16"/>
          </w:rPr>
          <w:t> </w:t>
        </w:r>
        <w:r>
          <w:rPr>
            <w:rFonts w:ascii="Arial Black" w:hAnsi="Arial Black"/>
            <w:color w:val="181818"/>
            <w:w w:val="85"/>
            <w:sz w:val="16"/>
          </w:rPr>
          <w:t>Palupi.</w:t>
        </w:r>
        <w:r>
          <w:rPr>
            <w:rFonts w:ascii="Arial Black" w:hAnsi="Arial Black"/>
            <w:color w:val="181818"/>
            <w:spacing w:val="6"/>
            <w:sz w:val="16"/>
          </w:rPr>
          <w:t> </w:t>
        </w:r>
        <w:r>
          <w:rPr>
            <w:rFonts w:ascii="Arial Black" w:hAnsi="Arial Black"/>
            <w:color w:val="181818"/>
            <w:w w:val="85"/>
            <w:sz w:val="16"/>
          </w:rPr>
          <w:t>"PENGARUH</w:t>
        </w:r>
        <w:r>
          <w:rPr>
            <w:rFonts w:ascii="Arial Black" w:hAnsi="Arial Black"/>
            <w:color w:val="181818"/>
            <w:spacing w:val="7"/>
            <w:sz w:val="16"/>
          </w:rPr>
          <w:t> </w:t>
        </w:r>
        <w:r>
          <w:rPr>
            <w:rFonts w:ascii="Arial Black" w:hAnsi="Arial Black"/>
            <w:color w:val="181818"/>
            <w:w w:val="85"/>
            <w:sz w:val="16"/>
          </w:rPr>
          <w:t>PROFITABILITAS,</w:t>
        </w:r>
        <w:r>
          <w:rPr>
            <w:rFonts w:ascii="Arial Black" w:hAnsi="Arial Black"/>
            <w:color w:val="181818"/>
            <w:spacing w:val="7"/>
            <w:sz w:val="16"/>
          </w:rPr>
          <w:t> </w:t>
        </w:r>
        <w:r>
          <w:rPr>
            <w:rFonts w:ascii="Arial Black" w:hAnsi="Arial Black"/>
            <w:color w:val="181818"/>
            <w:spacing w:val="-10"/>
            <w:w w:val="85"/>
            <w:sz w:val="16"/>
          </w:rPr>
          <w:t>…</w:t>
        </w:r>
      </w:hyperlink>
      <w:r>
        <w:rPr>
          <w:rFonts w:ascii="Arial Black" w:hAnsi="Arial Black"/>
          <w:color w:val="181818"/>
          <w:sz w:val="16"/>
        </w:rPr>
        <w:tab/>
      </w:r>
      <w:r>
        <w:rPr>
          <w:rFonts w:ascii="Arial Black" w:hAnsi="Arial Black"/>
          <w:color w:val="181818"/>
          <w:spacing w:val="-5"/>
          <w:w w:val="9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17536">
                <wp:simplePos x="0" y="0"/>
                <wp:positionH relativeFrom="page">
                  <wp:posOffset>457200</wp:posOffset>
                </wp:positionH>
                <wp:positionV relativeFrom="paragraph">
                  <wp:posOffset>95488</wp:posOffset>
                </wp:positionV>
                <wp:extent cx="4622800" cy="1270"/>
                <wp:effectExtent l="0" t="0" r="0" b="0"/>
                <wp:wrapTopAndBottom/>
                <wp:docPr id="246" name="Graphic 246"/>
                <wp:cNvGraphicFramePr>
                  <a:graphicFrameLocks/>
                </wp:cNvGraphicFramePr>
                <a:graphic>
                  <a:graphicData uri="http://schemas.microsoft.com/office/word/2010/wordprocessingShape">
                    <wps:wsp>
                      <wps:cNvPr id="246" name="Graphic 246"/>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98944;mso-wrap-distance-left:0;mso-wrap-distance-right:0" id="docshape212"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8048">
                <wp:simplePos x="0" y="0"/>
                <wp:positionH relativeFrom="page">
                  <wp:posOffset>457200</wp:posOffset>
                </wp:positionH>
                <wp:positionV relativeFrom="paragraph">
                  <wp:posOffset>222488</wp:posOffset>
                </wp:positionV>
                <wp:extent cx="311150" cy="190500"/>
                <wp:effectExtent l="0" t="0" r="0" b="0"/>
                <wp:wrapTopAndBottom/>
                <wp:docPr id="247" name="Group 247"/>
                <wp:cNvGraphicFramePr>
                  <a:graphicFrameLocks/>
                </wp:cNvGraphicFramePr>
                <a:graphic>
                  <a:graphicData uri="http://schemas.microsoft.com/office/word/2010/wordprocessingGroup">
                    <wpg:wgp>
                      <wpg:cNvPr id="247" name="Group 247"/>
                      <wpg:cNvGrpSpPr/>
                      <wpg:grpSpPr>
                        <a:xfrm>
                          <a:off x="0" y="0"/>
                          <a:ext cx="311150" cy="190500"/>
                          <a:chExt cx="311150" cy="190500"/>
                        </a:xfrm>
                      </wpg:grpSpPr>
                      <wps:wsp>
                        <wps:cNvPr id="248" name="Graphic 248"/>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249" name="Textbox 249"/>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7</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98432;mso-wrap-distance-left:0;mso-wrap-distance-right:0" id="docshapegroup213" coordorigin="720,350" coordsize="490,300">
                <v:shape style="position:absolute;left:720;top:350;width:490;height:300" id="docshape214"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215"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7</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18560">
                <wp:simplePos x="0" y="0"/>
                <wp:positionH relativeFrom="page">
                  <wp:posOffset>838200</wp:posOffset>
                </wp:positionH>
                <wp:positionV relativeFrom="paragraph">
                  <wp:posOffset>222488</wp:posOffset>
                </wp:positionV>
                <wp:extent cx="889000" cy="190500"/>
                <wp:effectExtent l="0" t="0" r="0" b="0"/>
                <wp:wrapTopAndBottom/>
                <wp:docPr id="250" name="Group 250"/>
                <wp:cNvGraphicFramePr>
                  <a:graphicFrameLocks/>
                </wp:cNvGraphicFramePr>
                <a:graphic>
                  <a:graphicData uri="http://schemas.microsoft.com/office/word/2010/wordprocessingGroup">
                    <wpg:wgp>
                      <wpg:cNvPr id="250" name="Group 250"/>
                      <wpg:cNvGrpSpPr/>
                      <wpg:grpSpPr>
                        <a:xfrm>
                          <a:off x="0" y="0"/>
                          <a:ext cx="889000" cy="190500"/>
                          <a:chExt cx="889000" cy="190500"/>
                        </a:xfrm>
                      </wpg:grpSpPr>
                      <wps:wsp>
                        <wps:cNvPr id="251" name="Graphic 251"/>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252" name="Textbox 252"/>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97920;mso-wrap-distance-left:0;mso-wrap-distance-right:0" id="docshapegroup216" coordorigin="1320,350" coordsize="1400,300">
                <v:shape style="position:absolute;left:1320;top:350;width:1400;height:300" id="docshape217"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218"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17"/>
          <w:sz w:val="16"/>
        </w:rPr>
        <w:t> </w:t>
      </w:r>
      <w:r>
        <w:rPr>
          <w:rFonts w:ascii="Arial Black"/>
          <w:color w:val="181818"/>
          <w:w w:val="85"/>
          <w:sz w:val="16"/>
        </w:rPr>
        <w:t>Muria</w:t>
      </w:r>
      <w:r>
        <w:rPr>
          <w:rFonts w:ascii="Arial Black"/>
          <w:color w:val="181818"/>
          <w:spacing w:val="17"/>
          <w:sz w:val="16"/>
        </w:rPr>
        <w:t> </w:t>
      </w:r>
      <w:r>
        <w:rPr>
          <w:rFonts w:ascii="Arial Black"/>
          <w:color w:val="181818"/>
          <w:w w:val="85"/>
          <w:sz w:val="16"/>
        </w:rPr>
        <w:t>Kudus</w:t>
      </w:r>
      <w:r>
        <w:rPr>
          <w:rFonts w:ascii="Arial Black"/>
          <w:color w:val="181818"/>
          <w:spacing w:val="17"/>
          <w:sz w:val="16"/>
        </w:rPr>
        <w:t> </w:t>
      </w:r>
      <w:r>
        <w:rPr>
          <w:rFonts w:ascii="Arial Black"/>
          <w:color w:val="181818"/>
          <w:w w:val="85"/>
          <w:sz w:val="16"/>
        </w:rPr>
        <w:t>on</w:t>
      </w:r>
      <w:r>
        <w:rPr>
          <w:rFonts w:ascii="Arial Black"/>
          <w:color w:val="181818"/>
          <w:spacing w:val="18"/>
          <w:sz w:val="16"/>
        </w:rPr>
        <w:t> </w:t>
      </w:r>
      <w:r>
        <w:rPr>
          <w:rFonts w:ascii="Arial Black"/>
          <w:color w:val="181818"/>
          <w:w w:val="85"/>
          <w:sz w:val="16"/>
        </w:rPr>
        <w:t>2018-09-</w:t>
      </w:r>
      <w:r>
        <w:rPr>
          <w:rFonts w:ascii="Arial Black"/>
          <w:color w:val="181818"/>
          <w:spacing w:val="-5"/>
          <w:w w:val="85"/>
          <w:sz w:val="16"/>
        </w:rPr>
        <w:t>10</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19072">
                <wp:simplePos x="0" y="0"/>
                <wp:positionH relativeFrom="page">
                  <wp:posOffset>457200</wp:posOffset>
                </wp:positionH>
                <wp:positionV relativeFrom="paragraph">
                  <wp:posOffset>95488</wp:posOffset>
                </wp:positionV>
                <wp:extent cx="4622800" cy="1270"/>
                <wp:effectExtent l="0" t="0" r="0" b="0"/>
                <wp:wrapTopAndBottom/>
                <wp:docPr id="253" name="Graphic 253"/>
                <wp:cNvGraphicFramePr>
                  <a:graphicFrameLocks/>
                </wp:cNvGraphicFramePr>
                <a:graphic>
                  <a:graphicData uri="http://schemas.microsoft.com/office/word/2010/wordprocessingShape">
                    <wps:wsp>
                      <wps:cNvPr id="253" name="Graphic 253"/>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97408;mso-wrap-distance-left:0;mso-wrap-distance-right:0" id="docshape219"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19584">
                <wp:simplePos x="0" y="0"/>
                <wp:positionH relativeFrom="page">
                  <wp:posOffset>457200</wp:posOffset>
                </wp:positionH>
                <wp:positionV relativeFrom="paragraph">
                  <wp:posOffset>222488</wp:posOffset>
                </wp:positionV>
                <wp:extent cx="311150" cy="190500"/>
                <wp:effectExtent l="0" t="0" r="0" b="0"/>
                <wp:wrapTopAndBottom/>
                <wp:docPr id="254" name="Group 254"/>
                <wp:cNvGraphicFramePr>
                  <a:graphicFrameLocks/>
                </wp:cNvGraphicFramePr>
                <a:graphic>
                  <a:graphicData uri="http://schemas.microsoft.com/office/word/2010/wordprocessingGroup">
                    <wpg:wgp>
                      <wpg:cNvPr id="254" name="Group 254"/>
                      <wpg:cNvGrpSpPr/>
                      <wpg:grpSpPr>
                        <a:xfrm>
                          <a:off x="0" y="0"/>
                          <a:ext cx="311150" cy="190500"/>
                          <a:chExt cx="311150" cy="190500"/>
                        </a:xfrm>
                      </wpg:grpSpPr>
                      <wps:wsp>
                        <wps:cNvPr id="255" name="Graphic 255"/>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256" name="Textbox 256"/>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8</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96896;mso-wrap-distance-left:0;mso-wrap-distance-right:0" id="docshapegroup220" coordorigin="720,350" coordsize="490,300">
                <v:shape style="position:absolute;left:720;top:350;width:490;height:300" id="docshape221"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222"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8</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20096">
                <wp:simplePos x="0" y="0"/>
                <wp:positionH relativeFrom="page">
                  <wp:posOffset>838200</wp:posOffset>
                </wp:positionH>
                <wp:positionV relativeFrom="paragraph">
                  <wp:posOffset>222488</wp:posOffset>
                </wp:positionV>
                <wp:extent cx="889000" cy="190500"/>
                <wp:effectExtent l="0" t="0" r="0" b="0"/>
                <wp:wrapTopAndBottom/>
                <wp:docPr id="257" name="Group 257"/>
                <wp:cNvGraphicFramePr>
                  <a:graphicFrameLocks/>
                </wp:cNvGraphicFramePr>
                <a:graphic>
                  <a:graphicData uri="http://schemas.microsoft.com/office/word/2010/wordprocessingGroup">
                    <wpg:wgp>
                      <wpg:cNvPr id="257" name="Group 257"/>
                      <wpg:cNvGrpSpPr/>
                      <wpg:grpSpPr>
                        <a:xfrm>
                          <a:off x="0" y="0"/>
                          <a:ext cx="889000" cy="190500"/>
                          <a:chExt cx="889000" cy="190500"/>
                        </a:xfrm>
                      </wpg:grpSpPr>
                      <wps:wsp>
                        <wps:cNvPr id="258" name="Graphic 258"/>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259" name="Textbox 259"/>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96384;mso-wrap-distance-left:0;mso-wrap-distance-right:0" id="docshapegroup223" coordorigin="1320,350" coordsize="1400,300">
                <v:shape style="position:absolute;left:1320;top:350;width:1400;height:300" id="docshape224"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225"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90"/>
          <w:sz w:val="16"/>
        </w:rPr>
        <w:t>UIN</w:t>
      </w:r>
      <w:r>
        <w:rPr>
          <w:rFonts w:ascii="Arial Black"/>
          <w:color w:val="181818"/>
          <w:spacing w:val="-1"/>
          <w:w w:val="90"/>
          <w:sz w:val="16"/>
        </w:rPr>
        <w:t> </w:t>
      </w:r>
      <w:r>
        <w:rPr>
          <w:rFonts w:ascii="Arial Black"/>
          <w:color w:val="181818"/>
          <w:w w:val="90"/>
          <w:sz w:val="16"/>
        </w:rPr>
        <w:t>Maulana</w:t>
      </w:r>
      <w:r>
        <w:rPr>
          <w:rFonts w:ascii="Arial Black"/>
          <w:color w:val="181818"/>
          <w:spacing w:val="-6"/>
          <w:sz w:val="16"/>
        </w:rPr>
        <w:t> </w:t>
      </w:r>
      <w:r>
        <w:rPr>
          <w:rFonts w:ascii="Arial Black"/>
          <w:color w:val="181818"/>
          <w:w w:val="90"/>
          <w:sz w:val="16"/>
        </w:rPr>
        <w:t>Malik</w:t>
      </w:r>
      <w:r>
        <w:rPr>
          <w:rFonts w:ascii="Arial Black"/>
          <w:color w:val="181818"/>
          <w:spacing w:val="-5"/>
          <w:sz w:val="16"/>
        </w:rPr>
        <w:t> </w:t>
      </w:r>
      <w:r>
        <w:rPr>
          <w:rFonts w:ascii="Arial Black"/>
          <w:color w:val="181818"/>
          <w:w w:val="90"/>
          <w:sz w:val="16"/>
        </w:rPr>
        <w:t>Ibrahim</w:t>
      </w:r>
      <w:r>
        <w:rPr>
          <w:rFonts w:ascii="Arial Black"/>
          <w:color w:val="181818"/>
          <w:spacing w:val="-1"/>
          <w:w w:val="90"/>
          <w:sz w:val="16"/>
        </w:rPr>
        <w:t> </w:t>
      </w:r>
      <w:r>
        <w:rPr>
          <w:rFonts w:ascii="Arial Black"/>
          <w:color w:val="181818"/>
          <w:w w:val="90"/>
          <w:sz w:val="16"/>
        </w:rPr>
        <w:t>Malang</w:t>
      </w:r>
      <w:r>
        <w:rPr>
          <w:rFonts w:ascii="Arial Black"/>
          <w:color w:val="181818"/>
          <w:spacing w:val="-6"/>
          <w:sz w:val="16"/>
        </w:rPr>
        <w:t> </w:t>
      </w:r>
      <w:r>
        <w:rPr>
          <w:rFonts w:ascii="Arial Black"/>
          <w:color w:val="181818"/>
          <w:w w:val="90"/>
          <w:sz w:val="16"/>
        </w:rPr>
        <w:t>on</w:t>
      </w:r>
      <w:r>
        <w:rPr>
          <w:rFonts w:ascii="Arial Black"/>
          <w:color w:val="181818"/>
          <w:spacing w:val="-5"/>
          <w:sz w:val="16"/>
        </w:rPr>
        <w:t> </w:t>
      </w:r>
      <w:r>
        <w:rPr>
          <w:rFonts w:ascii="Arial Black"/>
          <w:color w:val="181818"/>
          <w:w w:val="90"/>
          <w:sz w:val="16"/>
        </w:rPr>
        <w:t>2021-10-</w:t>
      </w:r>
      <w:r>
        <w:rPr>
          <w:rFonts w:ascii="Arial Black"/>
          <w:color w:val="181818"/>
          <w:spacing w:val="-5"/>
          <w:w w:val="90"/>
          <w:sz w:val="16"/>
        </w:rPr>
        <w:t>05</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20608">
                <wp:simplePos x="0" y="0"/>
                <wp:positionH relativeFrom="page">
                  <wp:posOffset>457200</wp:posOffset>
                </wp:positionH>
                <wp:positionV relativeFrom="paragraph">
                  <wp:posOffset>95488</wp:posOffset>
                </wp:positionV>
                <wp:extent cx="4622800" cy="1270"/>
                <wp:effectExtent l="0" t="0" r="0" b="0"/>
                <wp:wrapTopAndBottom/>
                <wp:docPr id="260" name="Graphic 260"/>
                <wp:cNvGraphicFramePr>
                  <a:graphicFrameLocks/>
                </wp:cNvGraphicFramePr>
                <a:graphic>
                  <a:graphicData uri="http://schemas.microsoft.com/office/word/2010/wordprocessingShape">
                    <wps:wsp>
                      <wps:cNvPr id="260" name="Graphic 260"/>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95872;mso-wrap-distance-left:0;mso-wrap-distance-right:0" id="docshape226"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21120">
                <wp:simplePos x="0" y="0"/>
                <wp:positionH relativeFrom="page">
                  <wp:posOffset>457200</wp:posOffset>
                </wp:positionH>
                <wp:positionV relativeFrom="paragraph">
                  <wp:posOffset>222488</wp:posOffset>
                </wp:positionV>
                <wp:extent cx="311150" cy="190500"/>
                <wp:effectExtent l="0" t="0" r="0" b="0"/>
                <wp:wrapTopAndBottom/>
                <wp:docPr id="261" name="Group 261"/>
                <wp:cNvGraphicFramePr>
                  <a:graphicFrameLocks/>
                </wp:cNvGraphicFramePr>
                <a:graphic>
                  <a:graphicData uri="http://schemas.microsoft.com/office/word/2010/wordprocessingGroup">
                    <wpg:wgp>
                      <wpg:cNvPr id="261" name="Group 261"/>
                      <wpg:cNvGrpSpPr/>
                      <wpg:grpSpPr>
                        <a:xfrm>
                          <a:off x="0" y="0"/>
                          <a:ext cx="311150" cy="190500"/>
                          <a:chExt cx="311150" cy="190500"/>
                        </a:xfrm>
                      </wpg:grpSpPr>
                      <wps:wsp>
                        <wps:cNvPr id="262" name="Graphic 262"/>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263" name="Textbox 263"/>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10"/>
                                  <w:w w:val="95"/>
                                  <w:sz w:val="14"/>
                                </w:rPr>
                                <w:t>9</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95360;mso-wrap-distance-left:0;mso-wrap-distance-right:0" id="docshapegroup227" coordorigin="720,350" coordsize="490,300">
                <v:shape style="position:absolute;left:720;top:350;width:490;height:300" id="docshape228"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229" filled="false" stroked="false">
                  <v:textbox inset="0,0,0,0">
                    <w:txbxContent>
                      <w:p>
                        <w:pPr>
                          <w:spacing w:before="46"/>
                          <w:ind w:left="0" w:right="0" w:firstLine="0"/>
                          <w:jc w:val="center"/>
                          <w:rPr>
                            <w:rFonts w:ascii="Arial Black"/>
                            <w:sz w:val="14"/>
                          </w:rPr>
                        </w:pPr>
                        <w:r>
                          <w:rPr>
                            <w:rFonts w:ascii="Arial Black"/>
                            <w:color w:val="FEFEFE"/>
                            <w:spacing w:val="-10"/>
                            <w:w w:val="95"/>
                            <w:sz w:val="14"/>
                          </w:rPr>
                          <w:t>9</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21632">
                <wp:simplePos x="0" y="0"/>
                <wp:positionH relativeFrom="page">
                  <wp:posOffset>838200</wp:posOffset>
                </wp:positionH>
                <wp:positionV relativeFrom="paragraph">
                  <wp:posOffset>222488</wp:posOffset>
                </wp:positionV>
                <wp:extent cx="889000" cy="190500"/>
                <wp:effectExtent l="0" t="0" r="0" b="0"/>
                <wp:wrapTopAndBottom/>
                <wp:docPr id="264" name="Group 264"/>
                <wp:cNvGraphicFramePr>
                  <a:graphicFrameLocks/>
                </wp:cNvGraphicFramePr>
                <a:graphic>
                  <a:graphicData uri="http://schemas.microsoft.com/office/word/2010/wordprocessingGroup">
                    <wpg:wgp>
                      <wpg:cNvPr id="264" name="Group 264"/>
                      <wpg:cNvGrpSpPr/>
                      <wpg:grpSpPr>
                        <a:xfrm>
                          <a:off x="0" y="0"/>
                          <a:ext cx="889000" cy="190500"/>
                          <a:chExt cx="889000" cy="190500"/>
                        </a:xfrm>
                      </wpg:grpSpPr>
                      <wps:wsp>
                        <wps:cNvPr id="265" name="Graphic 265"/>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266" name="Textbox 266"/>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94848;mso-wrap-distance-left:0;mso-wrap-distance-right:0" id="docshapegroup230" coordorigin="1320,350" coordsize="1400,300">
                <v:shape style="position:absolute;left:1320;top:350;width:1400;height:300" id="docshape231"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232"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17"/>
          <w:sz w:val="16"/>
        </w:rPr>
        <w:t> </w:t>
      </w:r>
      <w:r>
        <w:rPr>
          <w:rFonts w:ascii="Arial Black"/>
          <w:color w:val="181818"/>
          <w:w w:val="85"/>
          <w:sz w:val="16"/>
        </w:rPr>
        <w:t>Nasional</w:t>
      </w:r>
      <w:r>
        <w:rPr>
          <w:rFonts w:ascii="Arial Black"/>
          <w:color w:val="181818"/>
          <w:spacing w:val="17"/>
          <w:sz w:val="16"/>
        </w:rPr>
        <w:t> </w:t>
      </w:r>
      <w:r>
        <w:rPr>
          <w:rFonts w:ascii="Arial Black"/>
          <w:color w:val="181818"/>
          <w:w w:val="85"/>
          <w:sz w:val="16"/>
        </w:rPr>
        <w:t>on</w:t>
      </w:r>
      <w:r>
        <w:rPr>
          <w:rFonts w:ascii="Arial Black"/>
          <w:color w:val="181818"/>
          <w:spacing w:val="17"/>
          <w:sz w:val="16"/>
        </w:rPr>
        <w:t> </w:t>
      </w:r>
      <w:r>
        <w:rPr>
          <w:rFonts w:ascii="Arial Black"/>
          <w:color w:val="181818"/>
          <w:w w:val="85"/>
          <w:sz w:val="16"/>
        </w:rPr>
        <w:t>2022-05-</w:t>
      </w:r>
      <w:r>
        <w:rPr>
          <w:rFonts w:ascii="Arial Black"/>
          <w:color w:val="181818"/>
          <w:spacing w:val="-5"/>
          <w:w w:val="85"/>
          <w:sz w:val="16"/>
        </w:rPr>
        <w:t>20</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22144">
                <wp:simplePos x="0" y="0"/>
                <wp:positionH relativeFrom="page">
                  <wp:posOffset>457200</wp:posOffset>
                </wp:positionH>
                <wp:positionV relativeFrom="paragraph">
                  <wp:posOffset>95488</wp:posOffset>
                </wp:positionV>
                <wp:extent cx="4622800" cy="1270"/>
                <wp:effectExtent l="0" t="0" r="0" b="0"/>
                <wp:wrapTopAndBottom/>
                <wp:docPr id="267" name="Graphic 267"/>
                <wp:cNvGraphicFramePr>
                  <a:graphicFrameLocks/>
                </wp:cNvGraphicFramePr>
                <a:graphic>
                  <a:graphicData uri="http://schemas.microsoft.com/office/word/2010/wordprocessingShape">
                    <wps:wsp>
                      <wps:cNvPr id="267" name="Graphic 267"/>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94336;mso-wrap-distance-left:0;mso-wrap-distance-right:0" id="docshape233"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22656">
                <wp:simplePos x="0" y="0"/>
                <wp:positionH relativeFrom="page">
                  <wp:posOffset>457200</wp:posOffset>
                </wp:positionH>
                <wp:positionV relativeFrom="paragraph">
                  <wp:posOffset>222488</wp:posOffset>
                </wp:positionV>
                <wp:extent cx="311150" cy="190500"/>
                <wp:effectExtent l="0" t="0" r="0" b="0"/>
                <wp:wrapTopAndBottom/>
                <wp:docPr id="268" name="Group 268"/>
                <wp:cNvGraphicFramePr>
                  <a:graphicFrameLocks/>
                </wp:cNvGraphicFramePr>
                <a:graphic>
                  <a:graphicData uri="http://schemas.microsoft.com/office/word/2010/wordprocessingGroup">
                    <wpg:wgp>
                      <wpg:cNvPr id="268" name="Group 268"/>
                      <wpg:cNvGrpSpPr/>
                      <wpg:grpSpPr>
                        <a:xfrm>
                          <a:off x="0" y="0"/>
                          <a:ext cx="311150" cy="190500"/>
                          <a:chExt cx="311150" cy="190500"/>
                        </a:xfrm>
                      </wpg:grpSpPr>
                      <wps:wsp>
                        <wps:cNvPr id="269" name="Graphic 269"/>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270" name="Textbox 270"/>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10</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93824;mso-wrap-distance-left:0;mso-wrap-distance-right:0" id="docshapegroup234" coordorigin="720,350" coordsize="490,300">
                <v:shape style="position:absolute;left:720;top:350;width:490;height:300" id="docshape235"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236"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10</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23168">
                <wp:simplePos x="0" y="0"/>
                <wp:positionH relativeFrom="page">
                  <wp:posOffset>838200</wp:posOffset>
                </wp:positionH>
                <wp:positionV relativeFrom="paragraph">
                  <wp:posOffset>222488</wp:posOffset>
                </wp:positionV>
                <wp:extent cx="889000" cy="190500"/>
                <wp:effectExtent l="0" t="0" r="0" b="0"/>
                <wp:wrapTopAndBottom/>
                <wp:docPr id="271" name="Group 271"/>
                <wp:cNvGraphicFramePr>
                  <a:graphicFrameLocks/>
                </wp:cNvGraphicFramePr>
                <a:graphic>
                  <a:graphicData uri="http://schemas.microsoft.com/office/word/2010/wordprocessingGroup">
                    <wpg:wgp>
                      <wpg:cNvPr id="271" name="Group 271"/>
                      <wpg:cNvGrpSpPr/>
                      <wpg:grpSpPr>
                        <a:xfrm>
                          <a:off x="0" y="0"/>
                          <a:ext cx="889000" cy="190500"/>
                          <a:chExt cx="889000" cy="190500"/>
                        </a:xfrm>
                      </wpg:grpSpPr>
                      <wps:wsp>
                        <wps:cNvPr id="272" name="Graphic 272"/>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273" name="Textbox 273"/>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93312;mso-wrap-distance-left:0;mso-wrap-distance-right:0" id="docshapegroup237" coordorigin="1320,350" coordsize="1400,300">
                <v:shape style="position:absolute;left:1320;top:350;width:1400;height:300" id="docshape238"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239"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Sriwijaya</w:t>
      </w:r>
      <w:r>
        <w:rPr>
          <w:rFonts w:ascii="Arial Black"/>
          <w:color w:val="181818"/>
          <w:spacing w:val="14"/>
          <w:sz w:val="16"/>
        </w:rPr>
        <w:t> </w:t>
      </w:r>
      <w:r>
        <w:rPr>
          <w:rFonts w:ascii="Arial Black"/>
          <w:color w:val="181818"/>
          <w:w w:val="85"/>
          <w:sz w:val="16"/>
        </w:rPr>
        <w:t>University</w:t>
      </w:r>
      <w:r>
        <w:rPr>
          <w:rFonts w:ascii="Arial Black"/>
          <w:color w:val="181818"/>
          <w:spacing w:val="14"/>
          <w:sz w:val="16"/>
        </w:rPr>
        <w:t> </w:t>
      </w:r>
      <w:r>
        <w:rPr>
          <w:rFonts w:ascii="Arial Black"/>
          <w:color w:val="181818"/>
          <w:w w:val="85"/>
          <w:sz w:val="16"/>
        </w:rPr>
        <w:t>on</w:t>
      </w:r>
      <w:r>
        <w:rPr>
          <w:rFonts w:ascii="Arial Black"/>
          <w:color w:val="181818"/>
          <w:spacing w:val="14"/>
          <w:sz w:val="16"/>
        </w:rPr>
        <w:t> </w:t>
      </w:r>
      <w:r>
        <w:rPr>
          <w:rFonts w:ascii="Arial Black"/>
          <w:color w:val="181818"/>
          <w:w w:val="85"/>
          <w:sz w:val="16"/>
        </w:rPr>
        <w:t>2023-08-</w:t>
      </w:r>
      <w:r>
        <w:rPr>
          <w:rFonts w:ascii="Arial Black"/>
          <w:color w:val="181818"/>
          <w:spacing w:val="-5"/>
          <w:w w:val="85"/>
          <w:sz w:val="16"/>
        </w:rPr>
        <w:t>07</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23680">
                <wp:simplePos x="0" y="0"/>
                <wp:positionH relativeFrom="page">
                  <wp:posOffset>457200</wp:posOffset>
                </wp:positionH>
                <wp:positionV relativeFrom="paragraph">
                  <wp:posOffset>95488</wp:posOffset>
                </wp:positionV>
                <wp:extent cx="4622800" cy="1270"/>
                <wp:effectExtent l="0" t="0" r="0" b="0"/>
                <wp:wrapTopAndBottom/>
                <wp:docPr id="274" name="Graphic 274"/>
                <wp:cNvGraphicFramePr>
                  <a:graphicFrameLocks/>
                </wp:cNvGraphicFramePr>
                <a:graphic>
                  <a:graphicData uri="http://schemas.microsoft.com/office/word/2010/wordprocessingShape">
                    <wps:wsp>
                      <wps:cNvPr id="274" name="Graphic 274"/>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92800;mso-wrap-distance-left:0;mso-wrap-distance-right:0" id="docshape240"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24192">
                <wp:simplePos x="0" y="0"/>
                <wp:positionH relativeFrom="page">
                  <wp:posOffset>457200</wp:posOffset>
                </wp:positionH>
                <wp:positionV relativeFrom="paragraph">
                  <wp:posOffset>222488</wp:posOffset>
                </wp:positionV>
                <wp:extent cx="311150" cy="190500"/>
                <wp:effectExtent l="0" t="0" r="0" b="0"/>
                <wp:wrapTopAndBottom/>
                <wp:docPr id="275" name="Group 275"/>
                <wp:cNvGraphicFramePr>
                  <a:graphicFrameLocks/>
                </wp:cNvGraphicFramePr>
                <a:graphic>
                  <a:graphicData uri="http://schemas.microsoft.com/office/word/2010/wordprocessingGroup">
                    <wpg:wgp>
                      <wpg:cNvPr id="275" name="Group 275"/>
                      <wpg:cNvGrpSpPr/>
                      <wpg:grpSpPr>
                        <a:xfrm>
                          <a:off x="0" y="0"/>
                          <a:ext cx="311150" cy="190500"/>
                          <a:chExt cx="311150" cy="190500"/>
                        </a:xfrm>
                      </wpg:grpSpPr>
                      <wps:wsp>
                        <wps:cNvPr id="276" name="Graphic 276"/>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277" name="Textbox 277"/>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11</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92288;mso-wrap-distance-left:0;mso-wrap-distance-right:0" id="docshapegroup241" coordorigin="720,350" coordsize="490,300">
                <v:shape style="position:absolute;left:720;top:350;width:490;height:300" id="docshape242"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243"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11</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24704">
                <wp:simplePos x="0" y="0"/>
                <wp:positionH relativeFrom="page">
                  <wp:posOffset>838200</wp:posOffset>
                </wp:positionH>
                <wp:positionV relativeFrom="paragraph">
                  <wp:posOffset>222488</wp:posOffset>
                </wp:positionV>
                <wp:extent cx="889000" cy="190500"/>
                <wp:effectExtent l="0" t="0" r="0" b="0"/>
                <wp:wrapTopAndBottom/>
                <wp:docPr id="278" name="Group 278"/>
                <wp:cNvGraphicFramePr>
                  <a:graphicFrameLocks/>
                </wp:cNvGraphicFramePr>
                <a:graphic>
                  <a:graphicData uri="http://schemas.microsoft.com/office/word/2010/wordprocessingGroup">
                    <wpg:wgp>
                      <wpg:cNvPr id="278" name="Group 278"/>
                      <wpg:cNvGrpSpPr/>
                      <wpg:grpSpPr>
                        <a:xfrm>
                          <a:off x="0" y="0"/>
                          <a:ext cx="889000" cy="190500"/>
                          <a:chExt cx="889000" cy="190500"/>
                        </a:xfrm>
                      </wpg:grpSpPr>
                      <wps:wsp>
                        <wps:cNvPr id="279" name="Graphic 279"/>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280" name="Textbox 280"/>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91776;mso-wrap-distance-left:0;mso-wrap-distance-right:0" id="docshapegroup244" coordorigin="1320,350" coordsize="1400,300">
                <v:shape style="position:absolute;left:1320;top:350;width:1400;height:300" id="docshape245"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246"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193">
        <w:r>
          <w:rPr>
            <w:rFonts w:ascii="Arial Black"/>
            <w:color w:val="181818"/>
            <w:spacing w:val="-2"/>
            <w:sz w:val="16"/>
          </w:rPr>
          <w:t>ejournal.ust.ac.id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25216">
                <wp:simplePos x="0" y="0"/>
                <wp:positionH relativeFrom="page">
                  <wp:posOffset>457200</wp:posOffset>
                </wp:positionH>
                <wp:positionV relativeFrom="paragraph">
                  <wp:posOffset>95130</wp:posOffset>
                </wp:positionV>
                <wp:extent cx="4622800" cy="1270"/>
                <wp:effectExtent l="0" t="0" r="0" b="0"/>
                <wp:wrapTopAndBottom/>
                <wp:docPr id="281" name="Graphic 281"/>
                <wp:cNvGraphicFramePr>
                  <a:graphicFrameLocks/>
                </wp:cNvGraphicFramePr>
                <a:graphic>
                  <a:graphicData uri="http://schemas.microsoft.com/office/word/2010/wordprocessingShape">
                    <wps:wsp>
                      <wps:cNvPr id="281" name="Graphic 281"/>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490625pt;width:364pt;height:.1pt;mso-position-horizontal-relative:page;mso-position-vertical-relative:paragraph;z-index:-15691264;mso-wrap-distance-left:0;mso-wrap-distance-right:0" id="docshape247" coordorigin="720,150" coordsize="7280,0" path="m720,150l8000,150e" filled="false" stroked="true" strokeweight=".5pt" strokecolor="#cccccc">
                <v:path arrowok="t"/>
                <v:stroke dashstyle="solid"/>
                <w10:wrap type="topAndBottom"/>
              </v:shape>
            </w:pict>
          </mc:Fallback>
        </mc:AlternateContent>
      </w:r>
    </w:p>
    <w:p>
      <w:pPr>
        <w:pStyle w:val="BodyText"/>
        <w:spacing w:after="0"/>
        <w:rPr>
          <w:rFonts w:ascii="Arial Black"/>
          <w:sz w:val="8"/>
        </w:rPr>
        <w:sectPr>
          <w:headerReference w:type="default" r:id="rId186"/>
          <w:footerReference w:type="default" r:id="rId187"/>
          <w:pgSz w:w="12240" w:h="15840"/>
          <w:pgMar w:header="480" w:footer="680" w:top="960" w:bottom="880" w:left="566" w:right="850"/>
        </w:sectPr>
      </w:pPr>
    </w:p>
    <w:p>
      <w:pPr>
        <w:pStyle w:val="BodyText"/>
        <w:spacing w:before="241"/>
        <w:rPr>
          <w:rFonts w:ascii="Arial Black"/>
          <w:sz w:val="20"/>
        </w:rPr>
      </w:pPr>
      <w:r>
        <w:rPr>
          <w:rFonts w:ascii="Arial Black"/>
          <w:sz w:val="20"/>
        </w:rPr>
        <w:drawing>
          <wp:anchor distT="0" distB="0" distL="0" distR="0" allowOverlap="1" layoutInCell="1" locked="0" behindDoc="0" simplePos="0" relativeHeight="15790592">
            <wp:simplePos x="0" y="0"/>
            <wp:positionH relativeFrom="page">
              <wp:posOffset>1463039</wp:posOffset>
            </wp:positionH>
            <wp:positionV relativeFrom="page">
              <wp:posOffset>2011679</wp:posOffset>
            </wp:positionV>
            <wp:extent cx="4255389" cy="5506974"/>
            <wp:effectExtent l="0" t="0" r="0" b="0"/>
            <wp:wrapNone/>
            <wp:docPr id="288" name="Image 288"/>
            <wp:cNvGraphicFramePr>
              <a:graphicFrameLocks/>
            </wp:cNvGraphicFramePr>
            <a:graphic>
              <a:graphicData uri="http://schemas.openxmlformats.org/drawingml/2006/picture">
                <pic:pic>
                  <pic:nvPicPr>
                    <pic:cNvPr id="288" name="Image 288"/>
                    <pic:cNvPicPr/>
                  </pic:nvPicPr>
                  <pic:blipFill>
                    <a:blip r:embed="rId179" cstate="print"/>
                    <a:stretch>
                      <a:fillRect/>
                    </a:stretch>
                  </pic:blipFill>
                  <pic:spPr>
                    <a:xfrm>
                      <a:off x="0" y="0"/>
                      <a:ext cx="4255389" cy="5506974"/>
                    </a:xfrm>
                    <a:prstGeom prst="rect">
                      <a:avLst/>
                    </a:prstGeom>
                  </pic:spPr>
                </pic:pic>
              </a:graphicData>
            </a:graphic>
          </wp:anchor>
        </w:drawing>
      </w:r>
    </w:p>
    <w:p>
      <w:pPr>
        <w:spacing w:line="240" w:lineRule="auto"/>
        <w:ind w:left="154" w:right="0" w:firstLine="0"/>
        <w:jc w:val="left"/>
        <w:rPr>
          <w:rFonts w:ascii="Arial Black"/>
          <w:sz w:val="20"/>
        </w:rPr>
      </w:pPr>
      <w:r>
        <w:rPr>
          <w:rFonts w:ascii="Arial Black"/>
          <w:sz w:val="20"/>
        </w:rPr>
        <mc:AlternateContent>
          <mc:Choice Requires="wps">
            <w:drawing>
              <wp:inline distT="0" distB="0" distL="0" distR="0">
                <wp:extent cx="311150" cy="190500"/>
                <wp:effectExtent l="0" t="0" r="0" b="0"/>
                <wp:docPr id="289" name="Group 289"/>
                <wp:cNvGraphicFramePr>
                  <a:graphicFrameLocks/>
                </wp:cNvGraphicFramePr>
                <a:graphic>
                  <a:graphicData uri="http://schemas.microsoft.com/office/word/2010/wordprocessingGroup">
                    <wpg:wgp>
                      <wpg:cNvPr id="289" name="Group 289"/>
                      <wpg:cNvGrpSpPr/>
                      <wpg:grpSpPr>
                        <a:xfrm>
                          <a:off x="0" y="0"/>
                          <a:ext cx="311150" cy="190500"/>
                          <a:chExt cx="311150" cy="190500"/>
                        </a:xfrm>
                      </wpg:grpSpPr>
                      <wps:wsp>
                        <wps:cNvPr id="290" name="Graphic 290"/>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291" name="Textbox 291"/>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sz w:val="14"/>
                                </w:rPr>
                                <w:t>12</w:t>
                              </w:r>
                            </w:p>
                          </w:txbxContent>
                        </wps:txbx>
                        <wps:bodyPr wrap="square" lIns="0" tIns="0" rIns="0" bIns="0" rtlCol="0">
                          <a:noAutofit/>
                        </wps:bodyPr>
                      </wps:wsp>
                    </wpg:wgp>
                  </a:graphicData>
                </a:graphic>
              </wp:inline>
            </w:drawing>
          </mc:Choice>
          <mc:Fallback>
            <w:pict>
              <v:group style="width:24.5pt;height:15pt;mso-position-horizontal-relative:char;mso-position-vertical-relative:line" id="docshapegroup252" coordorigin="0,0" coordsize="490,300">
                <v:shape style="position:absolute;left:0;top:0;width:490;height:300" id="docshape253" coordorigin="0,0" coordsize="490,300" path="m350,300l140,300,86,289,41,259,11,214,0,160,0,140,11,86,41,41,86,11,140,0,350,0,404,11,449,41,479,86,490,140,490,160,479,214,449,259,404,289,350,300xe" filled="true" fillcolor="#7432e7" stroked="false">
                  <v:path arrowok="t"/>
                  <v:fill type="solid"/>
                </v:shape>
                <v:shape style="position:absolute;left:0;top:0;width:490;height:300" type="#_x0000_t202" id="docshape254" filled="false" stroked="false">
                  <v:textbox inset="0,0,0,0">
                    <w:txbxContent>
                      <w:p>
                        <w:pPr>
                          <w:spacing w:before="46"/>
                          <w:ind w:left="0" w:right="0" w:firstLine="0"/>
                          <w:jc w:val="center"/>
                          <w:rPr>
                            <w:rFonts w:ascii="Arial Black"/>
                            <w:sz w:val="14"/>
                          </w:rPr>
                        </w:pPr>
                        <w:r>
                          <w:rPr>
                            <w:rFonts w:ascii="Arial Black"/>
                            <w:color w:val="FEFEFE"/>
                            <w:spacing w:val="-5"/>
                            <w:sz w:val="14"/>
                          </w:rPr>
                          <w:t>12</w:t>
                        </w:r>
                      </w:p>
                    </w:txbxContent>
                  </v:textbox>
                  <w10:wrap type="none"/>
                </v:shape>
              </v:group>
            </w:pict>
          </mc:Fallback>
        </mc:AlternateContent>
      </w:r>
      <w:r>
        <w:rPr>
          <w:rFonts w:ascii="Arial Black"/>
          <w:sz w:val="20"/>
        </w:rPr>
      </w:r>
      <w:r>
        <w:rPr>
          <w:spacing w:val="45"/>
          <w:sz w:val="20"/>
        </w:rPr>
        <w:t> </w:t>
      </w:r>
      <w:r>
        <w:rPr>
          <w:rFonts w:ascii="Arial Black"/>
          <w:spacing w:val="45"/>
          <w:sz w:val="20"/>
        </w:rPr>
        <mc:AlternateContent>
          <mc:Choice Requires="wps">
            <w:drawing>
              <wp:inline distT="0" distB="0" distL="0" distR="0">
                <wp:extent cx="889000" cy="190500"/>
                <wp:effectExtent l="0" t="0" r="0" b="0"/>
                <wp:docPr id="292" name="Group 292"/>
                <wp:cNvGraphicFramePr>
                  <a:graphicFrameLocks/>
                </wp:cNvGraphicFramePr>
                <a:graphic>
                  <a:graphicData uri="http://schemas.microsoft.com/office/word/2010/wordprocessingGroup">
                    <wpg:wgp>
                      <wpg:cNvPr id="292" name="Group 292"/>
                      <wpg:cNvGrpSpPr/>
                      <wpg:grpSpPr>
                        <a:xfrm>
                          <a:off x="0" y="0"/>
                          <a:ext cx="889000" cy="190500"/>
                          <a:chExt cx="889000" cy="190500"/>
                        </a:xfrm>
                      </wpg:grpSpPr>
                      <wps:wsp>
                        <wps:cNvPr id="293" name="Graphic 293"/>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294" name="Textbox 294"/>
                        <wps:cNvSpPr txBox="1"/>
                        <wps:spPr>
                          <a:xfrm>
                            <a:off x="0" y="0"/>
                            <a:ext cx="889000" cy="190500"/>
                          </a:xfrm>
                          <a:prstGeom prst="rect">
                            <a:avLst/>
                          </a:prstGeom>
                        </wps:spPr>
                        <wps:txbx>
                          <w:txbxContent>
                            <w:p>
                              <w:pPr>
                                <w:spacing w:before="46"/>
                                <w:ind w:left="315" w:right="0" w:firstLine="0"/>
                                <w:jc w:val="left"/>
                                <w:rPr>
                                  <w:rFonts w:ascii="Arial Black"/>
                                  <w:sz w:val="14"/>
                                </w:rPr>
                              </w:pPr>
                              <w:r>
                                <w:rPr>
                                  <w:rFonts w:ascii="Arial Black"/>
                                  <w:color w:val="181818"/>
                                  <w:spacing w:val="-2"/>
                                  <w:sz w:val="14"/>
                                </w:rPr>
                                <w:t>Publication</w:t>
                              </w:r>
                            </w:p>
                          </w:txbxContent>
                        </wps:txbx>
                        <wps:bodyPr wrap="square" lIns="0" tIns="0" rIns="0" bIns="0" rtlCol="0">
                          <a:noAutofit/>
                        </wps:bodyPr>
                      </wps:wsp>
                    </wpg:wgp>
                  </a:graphicData>
                </a:graphic>
              </wp:inline>
            </w:drawing>
          </mc:Choice>
          <mc:Fallback>
            <w:pict>
              <v:group style="width:70pt;height:15pt;mso-position-horizontal-relative:char;mso-position-vertical-relative:line" id="docshapegroup255" coordorigin="0,0" coordsize="1400,300">
                <v:shape style="position:absolute;left:0;top:0;width:1400;height:300" id="docshape256" coordorigin="0,0" coordsize="1400,300" path="m1250,300l150,300,92,288,44,256,12,208,0,150,12,92,44,44,92,12,150,0,1250,0,1308,12,1356,44,1388,92,1400,150,1388,208,1356,256,1308,288,1250,300xe" filled="true" fillcolor="#ecdffe" stroked="false">
                  <v:path arrowok="t"/>
                  <v:fill type="solid"/>
                </v:shape>
                <v:shape style="position:absolute;left:0;top:0;width:1400;height:300" type="#_x0000_t202" id="docshape257" filled="false" stroked="false">
                  <v:textbox inset="0,0,0,0">
                    <w:txbxContent>
                      <w:p>
                        <w:pPr>
                          <w:spacing w:before="46"/>
                          <w:ind w:left="315" w:right="0" w:firstLine="0"/>
                          <w:jc w:val="left"/>
                          <w:rPr>
                            <w:rFonts w:ascii="Arial Black"/>
                            <w:sz w:val="14"/>
                          </w:rPr>
                        </w:pPr>
                        <w:r>
                          <w:rPr>
                            <w:rFonts w:ascii="Arial Black"/>
                            <w:color w:val="181818"/>
                            <w:spacing w:val="-2"/>
                            <w:sz w:val="14"/>
                          </w:rPr>
                          <w:t>Publication</w:t>
                        </w:r>
                      </w:p>
                    </w:txbxContent>
                  </v:textbox>
                  <w10:wrap type="none"/>
                </v:shape>
              </v:group>
            </w:pict>
          </mc:Fallback>
        </mc:AlternateContent>
      </w:r>
      <w:r>
        <w:rPr>
          <w:rFonts w:ascii="Arial Black"/>
          <w:spacing w:val="45"/>
          <w:sz w:val="20"/>
        </w:rPr>
      </w:r>
    </w:p>
    <w:p>
      <w:pPr>
        <w:tabs>
          <w:tab w:pos="7153" w:val="left" w:leader="none"/>
        </w:tabs>
        <w:spacing w:before="59"/>
        <w:ind w:left="153" w:right="0" w:firstLine="0"/>
        <w:jc w:val="left"/>
        <w:rPr>
          <w:rFonts w:ascii="Arial Black" w:hAnsi="Arial Black"/>
          <w:sz w:val="16"/>
        </w:rPr>
      </w:pPr>
      <w:hyperlink r:id="rId196">
        <w:r>
          <w:rPr>
            <w:rFonts w:ascii="Arial Black" w:hAnsi="Arial Black"/>
            <w:color w:val="181818"/>
            <w:w w:val="85"/>
            <w:sz w:val="16"/>
          </w:rPr>
          <w:t>Mela</w:t>
        </w:r>
        <w:r>
          <w:rPr>
            <w:rFonts w:ascii="Arial Black" w:hAnsi="Arial Black"/>
            <w:color w:val="181818"/>
            <w:spacing w:val="-6"/>
            <w:sz w:val="16"/>
          </w:rPr>
          <w:t> </w:t>
        </w:r>
        <w:r>
          <w:rPr>
            <w:rFonts w:ascii="Arial Black" w:hAnsi="Arial Black"/>
            <w:color w:val="181818"/>
            <w:w w:val="85"/>
            <w:sz w:val="16"/>
          </w:rPr>
          <w:t>Puji</w:t>
        </w:r>
        <w:r>
          <w:rPr>
            <w:rFonts w:ascii="Arial Black" w:hAnsi="Arial Black"/>
            <w:color w:val="181818"/>
            <w:spacing w:val="-5"/>
            <w:sz w:val="16"/>
          </w:rPr>
          <w:t> </w:t>
        </w:r>
        <w:r>
          <w:rPr>
            <w:rFonts w:ascii="Arial Black" w:hAnsi="Arial Black"/>
            <w:color w:val="181818"/>
            <w:w w:val="85"/>
            <w:sz w:val="16"/>
          </w:rPr>
          <w:t>Lestari,</w:t>
        </w:r>
        <w:r>
          <w:rPr>
            <w:rFonts w:ascii="Arial Black" w:hAnsi="Arial Black"/>
            <w:color w:val="181818"/>
            <w:spacing w:val="42"/>
            <w:sz w:val="16"/>
          </w:rPr>
          <w:t> </w:t>
        </w:r>
        <w:r>
          <w:rPr>
            <w:rFonts w:ascii="Arial Black" w:hAnsi="Arial Black"/>
            <w:color w:val="181818"/>
            <w:w w:val="85"/>
            <w:sz w:val="16"/>
          </w:rPr>
          <w:t>Siti</w:t>
        </w:r>
        <w:r>
          <w:rPr>
            <w:rFonts w:ascii="Arial Black" w:hAnsi="Arial Black"/>
            <w:color w:val="181818"/>
            <w:spacing w:val="-6"/>
            <w:sz w:val="16"/>
          </w:rPr>
          <w:t> </w:t>
        </w:r>
        <w:r>
          <w:rPr>
            <w:rFonts w:ascii="Arial Black" w:hAnsi="Arial Black"/>
            <w:color w:val="181818"/>
            <w:w w:val="85"/>
            <w:sz w:val="16"/>
          </w:rPr>
          <w:t>Aliyah.</w:t>
        </w:r>
        <w:r>
          <w:rPr>
            <w:rFonts w:ascii="Arial Black" w:hAnsi="Arial Black"/>
            <w:color w:val="181818"/>
            <w:spacing w:val="-5"/>
            <w:sz w:val="16"/>
          </w:rPr>
          <w:t> </w:t>
        </w:r>
        <w:r>
          <w:rPr>
            <w:rFonts w:ascii="Arial Black" w:hAnsi="Arial Black"/>
            <w:color w:val="181818"/>
            <w:w w:val="85"/>
            <w:sz w:val="16"/>
          </w:rPr>
          <w:t>"ANALISIS</w:t>
        </w:r>
        <w:r>
          <w:rPr>
            <w:rFonts w:ascii="Arial Black" w:hAnsi="Arial Black"/>
            <w:color w:val="181818"/>
            <w:spacing w:val="-6"/>
            <w:sz w:val="16"/>
          </w:rPr>
          <w:t> </w:t>
        </w:r>
        <w:r>
          <w:rPr>
            <w:rFonts w:ascii="Arial Black" w:hAnsi="Arial Black"/>
            <w:color w:val="181818"/>
            <w:w w:val="85"/>
            <w:sz w:val="16"/>
          </w:rPr>
          <w:t>DETERMINAN</w:t>
        </w:r>
        <w:r>
          <w:rPr>
            <w:rFonts w:ascii="Arial Black" w:hAnsi="Arial Black"/>
            <w:color w:val="181818"/>
            <w:spacing w:val="-5"/>
            <w:sz w:val="16"/>
          </w:rPr>
          <w:t> </w:t>
        </w:r>
        <w:r>
          <w:rPr>
            <w:rFonts w:ascii="Arial Black" w:hAnsi="Arial Black"/>
            <w:color w:val="181818"/>
            <w:w w:val="85"/>
            <w:sz w:val="16"/>
          </w:rPr>
          <w:t>TERHADAP</w:t>
        </w:r>
        <w:r>
          <w:rPr>
            <w:rFonts w:ascii="Arial Black" w:hAnsi="Arial Black"/>
            <w:color w:val="181818"/>
            <w:spacing w:val="-5"/>
            <w:sz w:val="16"/>
          </w:rPr>
          <w:t> </w:t>
        </w:r>
        <w:r>
          <w:rPr>
            <w:rFonts w:ascii="Arial Black" w:hAnsi="Arial Black"/>
            <w:color w:val="181818"/>
            <w:w w:val="85"/>
            <w:sz w:val="16"/>
          </w:rPr>
          <w:t>AGRESIVITAS</w:t>
        </w:r>
        <w:r>
          <w:rPr>
            <w:rFonts w:ascii="Arial Black" w:hAnsi="Arial Black"/>
            <w:color w:val="181818"/>
            <w:spacing w:val="-6"/>
            <w:sz w:val="16"/>
          </w:rPr>
          <w:t> </w:t>
        </w:r>
        <w:r>
          <w:rPr>
            <w:rFonts w:ascii="Arial Black" w:hAnsi="Arial Black"/>
            <w:color w:val="181818"/>
            <w:spacing w:val="-5"/>
            <w:w w:val="85"/>
            <w:sz w:val="16"/>
          </w:rPr>
          <w:t>PA…</w:t>
        </w:r>
      </w:hyperlink>
      <w:r>
        <w:rPr>
          <w:rFonts w:ascii="Arial Black" w:hAnsi="Arial Black"/>
          <w:color w:val="181818"/>
          <w:sz w:val="16"/>
        </w:rPr>
        <w:tab/>
      </w:r>
      <w:r>
        <w:rPr>
          <w:rFonts w:ascii="Arial Black" w:hAnsi="Arial Black"/>
          <w:color w:val="181818"/>
          <w:spacing w:val="-5"/>
          <w:w w:val="9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29312">
                <wp:simplePos x="0" y="0"/>
                <wp:positionH relativeFrom="page">
                  <wp:posOffset>457200</wp:posOffset>
                </wp:positionH>
                <wp:positionV relativeFrom="paragraph">
                  <wp:posOffset>95488</wp:posOffset>
                </wp:positionV>
                <wp:extent cx="4622800" cy="1270"/>
                <wp:effectExtent l="0" t="0" r="0" b="0"/>
                <wp:wrapTopAndBottom/>
                <wp:docPr id="295" name="Graphic 295"/>
                <wp:cNvGraphicFramePr>
                  <a:graphicFrameLocks/>
                </wp:cNvGraphicFramePr>
                <a:graphic>
                  <a:graphicData uri="http://schemas.microsoft.com/office/word/2010/wordprocessingShape">
                    <wps:wsp>
                      <wps:cNvPr id="295" name="Graphic 295"/>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87168;mso-wrap-distance-left:0;mso-wrap-distance-right:0" id="docshape258"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29824">
                <wp:simplePos x="0" y="0"/>
                <wp:positionH relativeFrom="page">
                  <wp:posOffset>457200</wp:posOffset>
                </wp:positionH>
                <wp:positionV relativeFrom="paragraph">
                  <wp:posOffset>222488</wp:posOffset>
                </wp:positionV>
                <wp:extent cx="311150" cy="190500"/>
                <wp:effectExtent l="0" t="0" r="0" b="0"/>
                <wp:wrapTopAndBottom/>
                <wp:docPr id="296" name="Group 296"/>
                <wp:cNvGraphicFramePr>
                  <a:graphicFrameLocks/>
                </wp:cNvGraphicFramePr>
                <a:graphic>
                  <a:graphicData uri="http://schemas.microsoft.com/office/word/2010/wordprocessingGroup">
                    <wpg:wgp>
                      <wpg:cNvPr id="296" name="Group 296"/>
                      <wpg:cNvGrpSpPr/>
                      <wpg:grpSpPr>
                        <a:xfrm>
                          <a:off x="0" y="0"/>
                          <a:ext cx="311150" cy="190500"/>
                          <a:chExt cx="311150" cy="190500"/>
                        </a:xfrm>
                      </wpg:grpSpPr>
                      <wps:wsp>
                        <wps:cNvPr id="297" name="Graphic 297"/>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298" name="Textbox 298"/>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13</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86656;mso-wrap-distance-left:0;mso-wrap-distance-right:0" id="docshapegroup259" coordorigin="720,350" coordsize="490,300">
                <v:shape style="position:absolute;left:720;top:350;width:490;height:300" id="docshape260"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261"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13</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30336">
                <wp:simplePos x="0" y="0"/>
                <wp:positionH relativeFrom="page">
                  <wp:posOffset>838200</wp:posOffset>
                </wp:positionH>
                <wp:positionV relativeFrom="paragraph">
                  <wp:posOffset>222488</wp:posOffset>
                </wp:positionV>
                <wp:extent cx="889000" cy="190500"/>
                <wp:effectExtent l="0" t="0" r="0" b="0"/>
                <wp:wrapTopAndBottom/>
                <wp:docPr id="299" name="Group 299"/>
                <wp:cNvGraphicFramePr>
                  <a:graphicFrameLocks/>
                </wp:cNvGraphicFramePr>
                <a:graphic>
                  <a:graphicData uri="http://schemas.microsoft.com/office/word/2010/wordprocessingGroup">
                    <wpg:wgp>
                      <wpg:cNvPr id="299" name="Group 299"/>
                      <wpg:cNvGrpSpPr/>
                      <wpg:grpSpPr>
                        <a:xfrm>
                          <a:off x="0" y="0"/>
                          <a:ext cx="889000" cy="190500"/>
                          <a:chExt cx="889000" cy="190500"/>
                        </a:xfrm>
                      </wpg:grpSpPr>
                      <wps:wsp>
                        <wps:cNvPr id="300" name="Graphic 300"/>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301" name="Textbox 301"/>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86144;mso-wrap-distance-left:0;mso-wrap-distance-right:0" id="docshapegroup262" coordorigin="1320,350" coordsize="1400,300">
                <v:shape style="position:absolute;left:1320;top:350;width:1400;height:300" id="docshape263"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264"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197">
        <w:r>
          <w:rPr>
            <w:rFonts w:ascii="Arial Black"/>
            <w:color w:val="181818"/>
            <w:w w:val="85"/>
            <w:sz w:val="16"/>
          </w:rPr>
          <w:t>repository.uin-</w:t>
        </w:r>
        <w:r>
          <w:rPr>
            <w:rFonts w:ascii="Arial Black"/>
            <w:color w:val="181818"/>
            <w:spacing w:val="-2"/>
            <w:sz w:val="16"/>
          </w:rPr>
          <w:t>suska.ac.id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30848">
                <wp:simplePos x="0" y="0"/>
                <wp:positionH relativeFrom="page">
                  <wp:posOffset>457200</wp:posOffset>
                </wp:positionH>
                <wp:positionV relativeFrom="paragraph">
                  <wp:posOffset>95488</wp:posOffset>
                </wp:positionV>
                <wp:extent cx="4622800" cy="1270"/>
                <wp:effectExtent l="0" t="0" r="0" b="0"/>
                <wp:wrapTopAndBottom/>
                <wp:docPr id="302" name="Graphic 302"/>
                <wp:cNvGraphicFramePr>
                  <a:graphicFrameLocks/>
                </wp:cNvGraphicFramePr>
                <a:graphic>
                  <a:graphicData uri="http://schemas.microsoft.com/office/word/2010/wordprocessingShape">
                    <wps:wsp>
                      <wps:cNvPr id="302" name="Graphic 302"/>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85632;mso-wrap-distance-left:0;mso-wrap-distance-right:0" id="docshape265"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31360">
                <wp:simplePos x="0" y="0"/>
                <wp:positionH relativeFrom="page">
                  <wp:posOffset>457200</wp:posOffset>
                </wp:positionH>
                <wp:positionV relativeFrom="paragraph">
                  <wp:posOffset>222488</wp:posOffset>
                </wp:positionV>
                <wp:extent cx="311150" cy="190500"/>
                <wp:effectExtent l="0" t="0" r="0" b="0"/>
                <wp:wrapTopAndBottom/>
                <wp:docPr id="303" name="Group 303"/>
                <wp:cNvGraphicFramePr>
                  <a:graphicFrameLocks/>
                </wp:cNvGraphicFramePr>
                <a:graphic>
                  <a:graphicData uri="http://schemas.microsoft.com/office/word/2010/wordprocessingGroup">
                    <wpg:wgp>
                      <wpg:cNvPr id="303" name="Group 303"/>
                      <wpg:cNvGrpSpPr/>
                      <wpg:grpSpPr>
                        <a:xfrm>
                          <a:off x="0" y="0"/>
                          <a:ext cx="311150" cy="190500"/>
                          <a:chExt cx="311150" cy="190500"/>
                        </a:xfrm>
                      </wpg:grpSpPr>
                      <wps:wsp>
                        <wps:cNvPr id="304" name="Graphic 304"/>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305" name="Textbox 305"/>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14</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85120;mso-wrap-distance-left:0;mso-wrap-distance-right:0" id="docshapegroup266" coordorigin="720,350" coordsize="490,300">
                <v:shape style="position:absolute;left:720;top:350;width:490;height:300" id="docshape267"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268"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14</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31872">
                <wp:simplePos x="0" y="0"/>
                <wp:positionH relativeFrom="page">
                  <wp:posOffset>838200</wp:posOffset>
                </wp:positionH>
                <wp:positionV relativeFrom="paragraph">
                  <wp:posOffset>222488</wp:posOffset>
                </wp:positionV>
                <wp:extent cx="889000" cy="190500"/>
                <wp:effectExtent l="0" t="0" r="0" b="0"/>
                <wp:wrapTopAndBottom/>
                <wp:docPr id="306" name="Group 306"/>
                <wp:cNvGraphicFramePr>
                  <a:graphicFrameLocks/>
                </wp:cNvGraphicFramePr>
                <a:graphic>
                  <a:graphicData uri="http://schemas.microsoft.com/office/word/2010/wordprocessingGroup">
                    <wpg:wgp>
                      <wpg:cNvPr id="306" name="Group 306"/>
                      <wpg:cNvGrpSpPr/>
                      <wpg:grpSpPr>
                        <a:xfrm>
                          <a:off x="0" y="0"/>
                          <a:ext cx="889000" cy="190500"/>
                          <a:chExt cx="889000" cy="190500"/>
                        </a:xfrm>
                      </wpg:grpSpPr>
                      <wps:wsp>
                        <wps:cNvPr id="307" name="Graphic 307"/>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308" name="Textbox 308"/>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84608;mso-wrap-distance-left:0;mso-wrap-distance-right:0" id="docshapegroup269" coordorigin="1320,350" coordsize="1400,300">
                <v:shape style="position:absolute;left:1320;top:350;width:1400;height:300" id="docshape270"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271"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STIE</w:t>
      </w:r>
      <w:r>
        <w:rPr>
          <w:rFonts w:ascii="Arial Black"/>
          <w:color w:val="181818"/>
          <w:spacing w:val="5"/>
          <w:sz w:val="16"/>
        </w:rPr>
        <w:t> </w:t>
      </w:r>
      <w:r>
        <w:rPr>
          <w:rFonts w:ascii="Arial Black"/>
          <w:color w:val="181818"/>
          <w:w w:val="85"/>
          <w:sz w:val="16"/>
        </w:rPr>
        <w:t>Perbanas</w:t>
      </w:r>
      <w:r>
        <w:rPr>
          <w:rFonts w:ascii="Arial Black"/>
          <w:color w:val="181818"/>
          <w:spacing w:val="6"/>
          <w:sz w:val="16"/>
        </w:rPr>
        <w:t> </w:t>
      </w:r>
      <w:r>
        <w:rPr>
          <w:rFonts w:ascii="Arial Black"/>
          <w:color w:val="181818"/>
          <w:w w:val="85"/>
          <w:sz w:val="16"/>
        </w:rPr>
        <w:t>Surabaya</w:t>
      </w:r>
      <w:r>
        <w:rPr>
          <w:rFonts w:ascii="Arial Black"/>
          <w:color w:val="181818"/>
          <w:spacing w:val="6"/>
          <w:sz w:val="16"/>
        </w:rPr>
        <w:t> </w:t>
      </w:r>
      <w:r>
        <w:rPr>
          <w:rFonts w:ascii="Arial Black"/>
          <w:color w:val="181818"/>
          <w:w w:val="85"/>
          <w:sz w:val="16"/>
        </w:rPr>
        <w:t>on</w:t>
      </w:r>
      <w:r>
        <w:rPr>
          <w:rFonts w:ascii="Arial Black"/>
          <w:color w:val="181818"/>
          <w:spacing w:val="6"/>
          <w:sz w:val="16"/>
        </w:rPr>
        <w:t> </w:t>
      </w:r>
      <w:r>
        <w:rPr>
          <w:rFonts w:ascii="Arial Black"/>
          <w:color w:val="181818"/>
          <w:w w:val="85"/>
          <w:sz w:val="16"/>
        </w:rPr>
        <w:t>2019-04-</w:t>
      </w:r>
      <w:r>
        <w:rPr>
          <w:rFonts w:ascii="Arial Black"/>
          <w:color w:val="181818"/>
          <w:spacing w:val="-5"/>
          <w:w w:val="85"/>
          <w:sz w:val="16"/>
        </w:rPr>
        <w:t>17</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32384">
                <wp:simplePos x="0" y="0"/>
                <wp:positionH relativeFrom="page">
                  <wp:posOffset>457200</wp:posOffset>
                </wp:positionH>
                <wp:positionV relativeFrom="paragraph">
                  <wp:posOffset>95488</wp:posOffset>
                </wp:positionV>
                <wp:extent cx="4622800" cy="1270"/>
                <wp:effectExtent l="0" t="0" r="0" b="0"/>
                <wp:wrapTopAndBottom/>
                <wp:docPr id="309" name="Graphic 309"/>
                <wp:cNvGraphicFramePr>
                  <a:graphicFrameLocks/>
                </wp:cNvGraphicFramePr>
                <a:graphic>
                  <a:graphicData uri="http://schemas.microsoft.com/office/word/2010/wordprocessingShape">
                    <wps:wsp>
                      <wps:cNvPr id="309" name="Graphic 309"/>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84096;mso-wrap-distance-left:0;mso-wrap-distance-right:0" id="docshape272"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32896">
                <wp:simplePos x="0" y="0"/>
                <wp:positionH relativeFrom="page">
                  <wp:posOffset>457200</wp:posOffset>
                </wp:positionH>
                <wp:positionV relativeFrom="paragraph">
                  <wp:posOffset>222488</wp:posOffset>
                </wp:positionV>
                <wp:extent cx="311150" cy="190500"/>
                <wp:effectExtent l="0" t="0" r="0" b="0"/>
                <wp:wrapTopAndBottom/>
                <wp:docPr id="310" name="Group 310"/>
                <wp:cNvGraphicFramePr>
                  <a:graphicFrameLocks/>
                </wp:cNvGraphicFramePr>
                <a:graphic>
                  <a:graphicData uri="http://schemas.microsoft.com/office/word/2010/wordprocessingGroup">
                    <wpg:wgp>
                      <wpg:cNvPr id="310" name="Group 310"/>
                      <wpg:cNvGrpSpPr/>
                      <wpg:grpSpPr>
                        <a:xfrm>
                          <a:off x="0" y="0"/>
                          <a:ext cx="311150" cy="190500"/>
                          <a:chExt cx="311150" cy="190500"/>
                        </a:xfrm>
                      </wpg:grpSpPr>
                      <wps:wsp>
                        <wps:cNvPr id="311" name="Graphic 311"/>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312" name="Textbox 312"/>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15</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83584;mso-wrap-distance-left:0;mso-wrap-distance-right:0" id="docshapegroup273" coordorigin="720,350" coordsize="490,300">
                <v:shape style="position:absolute;left:720;top:350;width:490;height:300" id="docshape274"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275"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15</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33408">
                <wp:simplePos x="0" y="0"/>
                <wp:positionH relativeFrom="page">
                  <wp:posOffset>838200</wp:posOffset>
                </wp:positionH>
                <wp:positionV relativeFrom="paragraph">
                  <wp:posOffset>222488</wp:posOffset>
                </wp:positionV>
                <wp:extent cx="889000" cy="190500"/>
                <wp:effectExtent l="0" t="0" r="0" b="0"/>
                <wp:wrapTopAndBottom/>
                <wp:docPr id="313" name="Group 313"/>
                <wp:cNvGraphicFramePr>
                  <a:graphicFrameLocks/>
                </wp:cNvGraphicFramePr>
                <a:graphic>
                  <a:graphicData uri="http://schemas.microsoft.com/office/word/2010/wordprocessingGroup">
                    <wpg:wgp>
                      <wpg:cNvPr id="313" name="Group 313"/>
                      <wpg:cNvGrpSpPr/>
                      <wpg:grpSpPr>
                        <a:xfrm>
                          <a:off x="0" y="0"/>
                          <a:ext cx="889000" cy="190500"/>
                          <a:chExt cx="889000" cy="190500"/>
                        </a:xfrm>
                      </wpg:grpSpPr>
                      <wps:wsp>
                        <wps:cNvPr id="314" name="Graphic 314"/>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315" name="Textbox 315"/>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83072;mso-wrap-distance-left:0;mso-wrap-distance-right:0" id="docshapegroup276" coordorigin="1320,350" coordsize="1400,300">
                <v:shape style="position:absolute;left:1320;top:350;width:1400;height:300" id="docshape277"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278"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17"/>
          <w:sz w:val="16"/>
        </w:rPr>
        <w:t> </w:t>
      </w:r>
      <w:r>
        <w:rPr>
          <w:rFonts w:ascii="Arial Black"/>
          <w:color w:val="181818"/>
          <w:w w:val="85"/>
          <w:sz w:val="16"/>
        </w:rPr>
        <w:t>Muria</w:t>
      </w:r>
      <w:r>
        <w:rPr>
          <w:rFonts w:ascii="Arial Black"/>
          <w:color w:val="181818"/>
          <w:spacing w:val="17"/>
          <w:sz w:val="16"/>
        </w:rPr>
        <w:t> </w:t>
      </w:r>
      <w:r>
        <w:rPr>
          <w:rFonts w:ascii="Arial Black"/>
          <w:color w:val="181818"/>
          <w:w w:val="85"/>
          <w:sz w:val="16"/>
        </w:rPr>
        <w:t>Kudus</w:t>
      </w:r>
      <w:r>
        <w:rPr>
          <w:rFonts w:ascii="Arial Black"/>
          <w:color w:val="181818"/>
          <w:spacing w:val="17"/>
          <w:sz w:val="16"/>
        </w:rPr>
        <w:t> </w:t>
      </w:r>
      <w:r>
        <w:rPr>
          <w:rFonts w:ascii="Arial Black"/>
          <w:color w:val="181818"/>
          <w:w w:val="85"/>
          <w:sz w:val="16"/>
        </w:rPr>
        <w:t>on</w:t>
      </w:r>
      <w:r>
        <w:rPr>
          <w:rFonts w:ascii="Arial Black"/>
          <w:color w:val="181818"/>
          <w:spacing w:val="18"/>
          <w:sz w:val="16"/>
        </w:rPr>
        <w:t> </w:t>
      </w:r>
      <w:r>
        <w:rPr>
          <w:rFonts w:ascii="Arial Black"/>
          <w:color w:val="181818"/>
          <w:w w:val="85"/>
          <w:sz w:val="16"/>
        </w:rPr>
        <w:t>2018-09-</w:t>
      </w:r>
      <w:r>
        <w:rPr>
          <w:rFonts w:ascii="Arial Black"/>
          <w:color w:val="181818"/>
          <w:spacing w:val="-5"/>
          <w:w w:val="85"/>
          <w:sz w:val="16"/>
        </w:rPr>
        <w:t>14</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33920">
                <wp:simplePos x="0" y="0"/>
                <wp:positionH relativeFrom="page">
                  <wp:posOffset>457200</wp:posOffset>
                </wp:positionH>
                <wp:positionV relativeFrom="paragraph">
                  <wp:posOffset>95488</wp:posOffset>
                </wp:positionV>
                <wp:extent cx="4622800" cy="1270"/>
                <wp:effectExtent l="0" t="0" r="0" b="0"/>
                <wp:wrapTopAndBottom/>
                <wp:docPr id="316" name="Graphic 316"/>
                <wp:cNvGraphicFramePr>
                  <a:graphicFrameLocks/>
                </wp:cNvGraphicFramePr>
                <a:graphic>
                  <a:graphicData uri="http://schemas.microsoft.com/office/word/2010/wordprocessingShape">
                    <wps:wsp>
                      <wps:cNvPr id="316" name="Graphic 316"/>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82560;mso-wrap-distance-left:0;mso-wrap-distance-right:0" id="docshape279"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34432">
                <wp:simplePos x="0" y="0"/>
                <wp:positionH relativeFrom="page">
                  <wp:posOffset>457200</wp:posOffset>
                </wp:positionH>
                <wp:positionV relativeFrom="paragraph">
                  <wp:posOffset>222488</wp:posOffset>
                </wp:positionV>
                <wp:extent cx="311150" cy="190500"/>
                <wp:effectExtent l="0" t="0" r="0" b="0"/>
                <wp:wrapTopAndBottom/>
                <wp:docPr id="317" name="Group 317"/>
                <wp:cNvGraphicFramePr>
                  <a:graphicFrameLocks/>
                </wp:cNvGraphicFramePr>
                <a:graphic>
                  <a:graphicData uri="http://schemas.microsoft.com/office/word/2010/wordprocessingGroup">
                    <wpg:wgp>
                      <wpg:cNvPr id="317" name="Group 317"/>
                      <wpg:cNvGrpSpPr/>
                      <wpg:grpSpPr>
                        <a:xfrm>
                          <a:off x="0" y="0"/>
                          <a:ext cx="311150" cy="190500"/>
                          <a:chExt cx="311150" cy="190500"/>
                        </a:xfrm>
                      </wpg:grpSpPr>
                      <wps:wsp>
                        <wps:cNvPr id="318" name="Graphic 318"/>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319" name="Textbox 319"/>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16</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82048;mso-wrap-distance-left:0;mso-wrap-distance-right:0" id="docshapegroup280" coordorigin="720,350" coordsize="490,300">
                <v:shape style="position:absolute;left:720;top:350;width:490;height:300" id="docshape281"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282"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16</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34944">
                <wp:simplePos x="0" y="0"/>
                <wp:positionH relativeFrom="page">
                  <wp:posOffset>838200</wp:posOffset>
                </wp:positionH>
                <wp:positionV relativeFrom="paragraph">
                  <wp:posOffset>222488</wp:posOffset>
                </wp:positionV>
                <wp:extent cx="889000" cy="190500"/>
                <wp:effectExtent l="0" t="0" r="0" b="0"/>
                <wp:wrapTopAndBottom/>
                <wp:docPr id="320" name="Group 320"/>
                <wp:cNvGraphicFramePr>
                  <a:graphicFrameLocks/>
                </wp:cNvGraphicFramePr>
                <a:graphic>
                  <a:graphicData uri="http://schemas.microsoft.com/office/word/2010/wordprocessingGroup">
                    <wpg:wgp>
                      <wpg:cNvPr id="320" name="Group 320"/>
                      <wpg:cNvGrpSpPr/>
                      <wpg:grpSpPr>
                        <a:xfrm>
                          <a:off x="0" y="0"/>
                          <a:ext cx="889000" cy="190500"/>
                          <a:chExt cx="889000" cy="190500"/>
                        </a:xfrm>
                      </wpg:grpSpPr>
                      <wps:wsp>
                        <wps:cNvPr id="321" name="Graphic 321"/>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322" name="Textbox 322"/>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81536;mso-wrap-distance-left:0;mso-wrap-distance-right:0" id="docshapegroup283" coordorigin="1320,350" coordsize="1400,300">
                <v:shape style="position:absolute;left:1320;top:350;width:1400;height:300" id="docshape284"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285"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17"/>
          <w:sz w:val="16"/>
        </w:rPr>
        <w:t> </w:t>
      </w:r>
      <w:r>
        <w:rPr>
          <w:rFonts w:ascii="Arial Black"/>
          <w:color w:val="181818"/>
          <w:w w:val="85"/>
          <w:sz w:val="16"/>
        </w:rPr>
        <w:t>Nasional</w:t>
      </w:r>
      <w:r>
        <w:rPr>
          <w:rFonts w:ascii="Arial Black"/>
          <w:color w:val="181818"/>
          <w:spacing w:val="17"/>
          <w:sz w:val="16"/>
        </w:rPr>
        <w:t> </w:t>
      </w:r>
      <w:r>
        <w:rPr>
          <w:rFonts w:ascii="Arial Black"/>
          <w:color w:val="181818"/>
          <w:w w:val="85"/>
          <w:sz w:val="16"/>
        </w:rPr>
        <w:t>on</w:t>
      </w:r>
      <w:r>
        <w:rPr>
          <w:rFonts w:ascii="Arial Black"/>
          <w:color w:val="181818"/>
          <w:spacing w:val="17"/>
          <w:sz w:val="16"/>
        </w:rPr>
        <w:t> </w:t>
      </w:r>
      <w:r>
        <w:rPr>
          <w:rFonts w:ascii="Arial Black"/>
          <w:color w:val="181818"/>
          <w:w w:val="85"/>
          <w:sz w:val="16"/>
        </w:rPr>
        <w:t>2022-02-</w:t>
      </w:r>
      <w:r>
        <w:rPr>
          <w:rFonts w:ascii="Arial Black"/>
          <w:color w:val="181818"/>
          <w:spacing w:val="-5"/>
          <w:w w:val="85"/>
          <w:sz w:val="16"/>
        </w:rPr>
        <w:t>09</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35456">
                <wp:simplePos x="0" y="0"/>
                <wp:positionH relativeFrom="page">
                  <wp:posOffset>457200</wp:posOffset>
                </wp:positionH>
                <wp:positionV relativeFrom="paragraph">
                  <wp:posOffset>95488</wp:posOffset>
                </wp:positionV>
                <wp:extent cx="4622800" cy="1270"/>
                <wp:effectExtent l="0" t="0" r="0" b="0"/>
                <wp:wrapTopAndBottom/>
                <wp:docPr id="323" name="Graphic 323"/>
                <wp:cNvGraphicFramePr>
                  <a:graphicFrameLocks/>
                </wp:cNvGraphicFramePr>
                <a:graphic>
                  <a:graphicData uri="http://schemas.microsoft.com/office/word/2010/wordprocessingShape">
                    <wps:wsp>
                      <wps:cNvPr id="323" name="Graphic 323"/>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81024;mso-wrap-distance-left:0;mso-wrap-distance-right:0" id="docshape286"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35968">
                <wp:simplePos x="0" y="0"/>
                <wp:positionH relativeFrom="page">
                  <wp:posOffset>457200</wp:posOffset>
                </wp:positionH>
                <wp:positionV relativeFrom="paragraph">
                  <wp:posOffset>222488</wp:posOffset>
                </wp:positionV>
                <wp:extent cx="311150" cy="190500"/>
                <wp:effectExtent l="0" t="0" r="0" b="0"/>
                <wp:wrapTopAndBottom/>
                <wp:docPr id="324" name="Group 324"/>
                <wp:cNvGraphicFramePr>
                  <a:graphicFrameLocks/>
                </wp:cNvGraphicFramePr>
                <a:graphic>
                  <a:graphicData uri="http://schemas.microsoft.com/office/word/2010/wordprocessingGroup">
                    <wpg:wgp>
                      <wpg:cNvPr id="324" name="Group 324"/>
                      <wpg:cNvGrpSpPr/>
                      <wpg:grpSpPr>
                        <a:xfrm>
                          <a:off x="0" y="0"/>
                          <a:ext cx="311150" cy="190500"/>
                          <a:chExt cx="311150" cy="190500"/>
                        </a:xfrm>
                      </wpg:grpSpPr>
                      <wps:wsp>
                        <wps:cNvPr id="325" name="Graphic 325"/>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326" name="Textbox 326"/>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17</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80512;mso-wrap-distance-left:0;mso-wrap-distance-right:0" id="docshapegroup287" coordorigin="720,350" coordsize="490,300">
                <v:shape style="position:absolute;left:720;top:350;width:490;height:300" id="docshape288"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289"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17</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36480">
                <wp:simplePos x="0" y="0"/>
                <wp:positionH relativeFrom="page">
                  <wp:posOffset>838200</wp:posOffset>
                </wp:positionH>
                <wp:positionV relativeFrom="paragraph">
                  <wp:posOffset>222488</wp:posOffset>
                </wp:positionV>
                <wp:extent cx="889000" cy="190500"/>
                <wp:effectExtent l="0" t="0" r="0" b="0"/>
                <wp:wrapTopAndBottom/>
                <wp:docPr id="327" name="Group 327"/>
                <wp:cNvGraphicFramePr>
                  <a:graphicFrameLocks/>
                </wp:cNvGraphicFramePr>
                <a:graphic>
                  <a:graphicData uri="http://schemas.microsoft.com/office/word/2010/wordprocessingGroup">
                    <wpg:wgp>
                      <wpg:cNvPr id="327" name="Group 327"/>
                      <wpg:cNvGrpSpPr/>
                      <wpg:grpSpPr>
                        <a:xfrm>
                          <a:off x="0" y="0"/>
                          <a:ext cx="889000" cy="190500"/>
                          <a:chExt cx="889000" cy="190500"/>
                        </a:xfrm>
                      </wpg:grpSpPr>
                      <wps:wsp>
                        <wps:cNvPr id="328" name="Graphic 328"/>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329" name="Textbox 329"/>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80000;mso-wrap-distance-left:0;mso-wrap-distance-right:0" id="docshapegroup290" coordorigin="1320,350" coordsize="1400,300">
                <v:shape style="position:absolute;left:1320;top:350;width:1400;height:300" id="docshape291"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292"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90"/>
          <w:sz w:val="16"/>
        </w:rPr>
        <w:t>University</w:t>
      </w:r>
      <w:r>
        <w:rPr>
          <w:rFonts w:ascii="Arial Black"/>
          <w:color w:val="181818"/>
          <w:spacing w:val="-6"/>
          <w:w w:val="90"/>
          <w:sz w:val="16"/>
        </w:rPr>
        <w:t> </w:t>
      </w:r>
      <w:r>
        <w:rPr>
          <w:rFonts w:ascii="Arial Black"/>
          <w:color w:val="181818"/>
          <w:w w:val="90"/>
          <w:sz w:val="16"/>
        </w:rPr>
        <w:t>of</w:t>
      </w:r>
      <w:r>
        <w:rPr>
          <w:rFonts w:ascii="Arial Black"/>
          <w:color w:val="181818"/>
          <w:spacing w:val="-5"/>
          <w:w w:val="90"/>
          <w:sz w:val="16"/>
        </w:rPr>
        <w:t> </w:t>
      </w:r>
      <w:r>
        <w:rPr>
          <w:rFonts w:ascii="Arial Black"/>
          <w:color w:val="181818"/>
          <w:w w:val="90"/>
          <w:sz w:val="16"/>
        </w:rPr>
        <w:t>Wollongong</w:t>
      </w:r>
      <w:r>
        <w:rPr>
          <w:rFonts w:ascii="Arial Black"/>
          <w:color w:val="181818"/>
          <w:spacing w:val="-6"/>
          <w:w w:val="90"/>
          <w:sz w:val="16"/>
        </w:rPr>
        <w:t> </w:t>
      </w:r>
      <w:r>
        <w:rPr>
          <w:rFonts w:ascii="Arial Black"/>
          <w:color w:val="181818"/>
          <w:w w:val="90"/>
          <w:sz w:val="16"/>
        </w:rPr>
        <w:t>on</w:t>
      </w:r>
      <w:r>
        <w:rPr>
          <w:rFonts w:ascii="Arial Black"/>
          <w:color w:val="181818"/>
          <w:spacing w:val="-5"/>
          <w:w w:val="90"/>
          <w:sz w:val="16"/>
        </w:rPr>
        <w:t> </w:t>
      </w:r>
      <w:r>
        <w:rPr>
          <w:rFonts w:ascii="Arial Black"/>
          <w:color w:val="181818"/>
          <w:w w:val="90"/>
          <w:sz w:val="16"/>
        </w:rPr>
        <w:t>2024-02-</w:t>
      </w:r>
      <w:r>
        <w:rPr>
          <w:rFonts w:ascii="Arial Black"/>
          <w:color w:val="181818"/>
          <w:spacing w:val="-5"/>
          <w:w w:val="90"/>
          <w:sz w:val="16"/>
        </w:rPr>
        <w:t>16</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36992">
                <wp:simplePos x="0" y="0"/>
                <wp:positionH relativeFrom="page">
                  <wp:posOffset>457200</wp:posOffset>
                </wp:positionH>
                <wp:positionV relativeFrom="paragraph">
                  <wp:posOffset>95488</wp:posOffset>
                </wp:positionV>
                <wp:extent cx="4622800" cy="1270"/>
                <wp:effectExtent l="0" t="0" r="0" b="0"/>
                <wp:wrapTopAndBottom/>
                <wp:docPr id="330" name="Graphic 330"/>
                <wp:cNvGraphicFramePr>
                  <a:graphicFrameLocks/>
                </wp:cNvGraphicFramePr>
                <a:graphic>
                  <a:graphicData uri="http://schemas.microsoft.com/office/word/2010/wordprocessingShape">
                    <wps:wsp>
                      <wps:cNvPr id="330" name="Graphic 330"/>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79488;mso-wrap-distance-left:0;mso-wrap-distance-right:0" id="docshape293"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37504">
                <wp:simplePos x="0" y="0"/>
                <wp:positionH relativeFrom="page">
                  <wp:posOffset>457200</wp:posOffset>
                </wp:positionH>
                <wp:positionV relativeFrom="paragraph">
                  <wp:posOffset>222488</wp:posOffset>
                </wp:positionV>
                <wp:extent cx="311150" cy="190500"/>
                <wp:effectExtent l="0" t="0" r="0" b="0"/>
                <wp:wrapTopAndBottom/>
                <wp:docPr id="331" name="Group 331"/>
                <wp:cNvGraphicFramePr>
                  <a:graphicFrameLocks/>
                </wp:cNvGraphicFramePr>
                <a:graphic>
                  <a:graphicData uri="http://schemas.microsoft.com/office/word/2010/wordprocessingGroup">
                    <wpg:wgp>
                      <wpg:cNvPr id="331" name="Group 331"/>
                      <wpg:cNvGrpSpPr/>
                      <wpg:grpSpPr>
                        <a:xfrm>
                          <a:off x="0" y="0"/>
                          <a:ext cx="311150" cy="190500"/>
                          <a:chExt cx="311150" cy="190500"/>
                        </a:xfrm>
                      </wpg:grpSpPr>
                      <wps:wsp>
                        <wps:cNvPr id="332" name="Graphic 332"/>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333" name="Textbox 333"/>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18</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78976;mso-wrap-distance-left:0;mso-wrap-distance-right:0" id="docshapegroup294" coordorigin="720,350" coordsize="490,300">
                <v:shape style="position:absolute;left:720;top:350;width:490;height:300" id="docshape295"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296"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18</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38016">
                <wp:simplePos x="0" y="0"/>
                <wp:positionH relativeFrom="page">
                  <wp:posOffset>838200</wp:posOffset>
                </wp:positionH>
                <wp:positionV relativeFrom="paragraph">
                  <wp:posOffset>222488</wp:posOffset>
                </wp:positionV>
                <wp:extent cx="889000" cy="190500"/>
                <wp:effectExtent l="0" t="0" r="0" b="0"/>
                <wp:wrapTopAndBottom/>
                <wp:docPr id="334" name="Group 334"/>
                <wp:cNvGraphicFramePr>
                  <a:graphicFrameLocks/>
                </wp:cNvGraphicFramePr>
                <a:graphic>
                  <a:graphicData uri="http://schemas.microsoft.com/office/word/2010/wordprocessingGroup">
                    <wpg:wgp>
                      <wpg:cNvPr id="334" name="Group 334"/>
                      <wpg:cNvGrpSpPr/>
                      <wpg:grpSpPr>
                        <a:xfrm>
                          <a:off x="0" y="0"/>
                          <a:ext cx="889000" cy="190500"/>
                          <a:chExt cx="889000" cy="190500"/>
                        </a:xfrm>
                      </wpg:grpSpPr>
                      <wps:wsp>
                        <wps:cNvPr id="335" name="Graphic 335"/>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336" name="Textbox 336"/>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78464;mso-wrap-distance-left:0;mso-wrap-distance-right:0" id="docshapegroup297" coordorigin="1320,350" coordsize="1400,300">
                <v:shape style="position:absolute;left:1320;top:350;width:1400;height:300" id="docshape298"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299"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30"/>
          <w:sz w:val="16"/>
        </w:rPr>
        <w:t> </w:t>
      </w:r>
      <w:r>
        <w:rPr>
          <w:rFonts w:ascii="Arial Black"/>
          <w:color w:val="181818"/>
          <w:w w:val="85"/>
          <w:sz w:val="16"/>
        </w:rPr>
        <w:t>Diponegoro</w:t>
      </w:r>
      <w:r>
        <w:rPr>
          <w:rFonts w:ascii="Arial Black"/>
          <w:color w:val="181818"/>
          <w:spacing w:val="30"/>
          <w:sz w:val="16"/>
        </w:rPr>
        <w:t> </w:t>
      </w:r>
      <w:r>
        <w:rPr>
          <w:rFonts w:ascii="Arial Black"/>
          <w:color w:val="181818"/>
          <w:w w:val="85"/>
          <w:sz w:val="16"/>
        </w:rPr>
        <w:t>on</w:t>
      </w:r>
      <w:r>
        <w:rPr>
          <w:rFonts w:ascii="Arial Black"/>
          <w:color w:val="181818"/>
          <w:spacing w:val="30"/>
          <w:sz w:val="16"/>
        </w:rPr>
        <w:t> </w:t>
      </w:r>
      <w:r>
        <w:rPr>
          <w:rFonts w:ascii="Arial Black"/>
          <w:color w:val="181818"/>
          <w:w w:val="85"/>
          <w:sz w:val="16"/>
        </w:rPr>
        <w:t>2016-04-</w:t>
      </w:r>
      <w:r>
        <w:rPr>
          <w:rFonts w:ascii="Arial Black"/>
          <w:color w:val="181818"/>
          <w:spacing w:val="-5"/>
          <w:w w:val="85"/>
          <w:sz w:val="16"/>
        </w:rPr>
        <w:t>01</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38528">
                <wp:simplePos x="0" y="0"/>
                <wp:positionH relativeFrom="page">
                  <wp:posOffset>457200</wp:posOffset>
                </wp:positionH>
                <wp:positionV relativeFrom="paragraph">
                  <wp:posOffset>95488</wp:posOffset>
                </wp:positionV>
                <wp:extent cx="4622800" cy="1270"/>
                <wp:effectExtent l="0" t="0" r="0" b="0"/>
                <wp:wrapTopAndBottom/>
                <wp:docPr id="337" name="Graphic 337"/>
                <wp:cNvGraphicFramePr>
                  <a:graphicFrameLocks/>
                </wp:cNvGraphicFramePr>
                <a:graphic>
                  <a:graphicData uri="http://schemas.microsoft.com/office/word/2010/wordprocessingShape">
                    <wps:wsp>
                      <wps:cNvPr id="337" name="Graphic 337"/>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77952;mso-wrap-distance-left:0;mso-wrap-distance-right:0" id="docshape300"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39040">
                <wp:simplePos x="0" y="0"/>
                <wp:positionH relativeFrom="page">
                  <wp:posOffset>457200</wp:posOffset>
                </wp:positionH>
                <wp:positionV relativeFrom="paragraph">
                  <wp:posOffset>222488</wp:posOffset>
                </wp:positionV>
                <wp:extent cx="311150" cy="190500"/>
                <wp:effectExtent l="0" t="0" r="0" b="0"/>
                <wp:wrapTopAndBottom/>
                <wp:docPr id="338" name="Group 338"/>
                <wp:cNvGraphicFramePr>
                  <a:graphicFrameLocks/>
                </wp:cNvGraphicFramePr>
                <a:graphic>
                  <a:graphicData uri="http://schemas.microsoft.com/office/word/2010/wordprocessingGroup">
                    <wpg:wgp>
                      <wpg:cNvPr id="338" name="Group 338"/>
                      <wpg:cNvGrpSpPr/>
                      <wpg:grpSpPr>
                        <a:xfrm>
                          <a:off x="0" y="0"/>
                          <a:ext cx="311150" cy="190500"/>
                          <a:chExt cx="311150" cy="190500"/>
                        </a:xfrm>
                      </wpg:grpSpPr>
                      <wps:wsp>
                        <wps:cNvPr id="339" name="Graphic 339"/>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340" name="Textbox 340"/>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19</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77440;mso-wrap-distance-left:0;mso-wrap-distance-right:0" id="docshapegroup301" coordorigin="720,350" coordsize="490,300">
                <v:shape style="position:absolute;left:720;top:350;width:490;height:300" id="docshape302"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303" filled="false" stroked="false">
                  <v:textbox inset="0,0,0,0">
                    <w:txbxContent>
                      <w:p>
                        <w:pPr>
                          <w:spacing w:before="46"/>
                          <w:ind w:left="0" w:right="0" w:firstLine="0"/>
                          <w:jc w:val="center"/>
                          <w:rPr>
                            <w:rFonts w:ascii="Arial Black"/>
                            <w:sz w:val="14"/>
                          </w:rPr>
                        </w:pPr>
                        <w:r>
                          <w:rPr>
                            <w:rFonts w:ascii="Arial Black"/>
                            <w:color w:val="FEFEFE"/>
                            <w:spacing w:val="-5"/>
                            <w:w w:val="95"/>
                            <w:sz w:val="14"/>
                          </w:rPr>
                          <w:t>19</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39552">
                <wp:simplePos x="0" y="0"/>
                <wp:positionH relativeFrom="page">
                  <wp:posOffset>838200</wp:posOffset>
                </wp:positionH>
                <wp:positionV relativeFrom="paragraph">
                  <wp:posOffset>222488</wp:posOffset>
                </wp:positionV>
                <wp:extent cx="889000" cy="190500"/>
                <wp:effectExtent l="0" t="0" r="0" b="0"/>
                <wp:wrapTopAndBottom/>
                <wp:docPr id="341" name="Group 341"/>
                <wp:cNvGraphicFramePr>
                  <a:graphicFrameLocks/>
                </wp:cNvGraphicFramePr>
                <a:graphic>
                  <a:graphicData uri="http://schemas.microsoft.com/office/word/2010/wordprocessingGroup">
                    <wpg:wgp>
                      <wpg:cNvPr id="341" name="Group 341"/>
                      <wpg:cNvGrpSpPr/>
                      <wpg:grpSpPr>
                        <a:xfrm>
                          <a:off x="0" y="0"/>
                          <a:ext cx="889000" cy="190500"/>
                          <a:chExt cx="889000" cy="190500"/>
                        </a:xfrm>
                      </wpg:grpSpPr>
                      <wps:wsp>
                        <wps:cNvPr id="342" name="Graphic 342"/>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343" name="Textbox 343"/>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76928;mso-wrap-distance-left:0;mso-wrap-distance-right:0" id="docshapegroup304" coordorigin="1320,350" coordsize="1400,300">
                <v:shape style="position:absolute;left:1320;top:350;width:1400;height:300" id="docshape305"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306"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19"/>
          <w:sz w:val="16"/>
        </w:rPr>
        <w:t> </w:t>
      </w:r>
      <w:r>
        <w:rPr>
          <w:rFonts w:ascii="Arial Black"/>
          <w:color w:val="181818"/>
          <w:w w:val="85"/>
          <w:sz w:val="16"/>
        </w:rPr>
        <w:t>Islam</w:t>
      </w:r>
      <w:r>
        <w:rPr>
          <w:rFonts w:ascii="Arial Black"/>
          <w:color w:val="181818"/>
          <w:spacing w:val="18"/>
          <w:sz w:val="16"/>
        </w:rPr>
        <w:t> </w:t>
      </w:r>
      <w:r>
        <w:rPr>
          <w:rFonts w:ascii="Arial Black"/>
          <w:color w:val="181818"/>
          <w:w w:val="85"/>
          <w:sz w:val="16"/>
        </w:rPr>
        <w:t>Syekh-Yusuf</w:t>
      </w:r>
      <w:r>
        <w:rPr>
          <w:rFonts w:ascii="Arial Black"/>
          <w:color w:val="181818"/>
          <w:spacing w:val="19"/>
          <w:sz w:val="16"/>
        </w:rPr>
        <w:t> </w:t>
      </w:r>
      <w:r>
        <w:rPr>
          <w:rFonts w:ascii="Arial Black"/>
          <w:color w:val="181818"/>
          <w:w w:val="85"/>
          <w:sz w:val="16"/>
        </w:rPr>
        <w:t>Tangerang</w:t>
      </w:r>
      <w:r>
        <w:rPr>
          <w:rFonts w:ascii="Arial Black"/>
          <w:color w:val="181818"/>
          <w:spacing w:val="19"/>
          <w:sz w:val="16"/>
        </w:rPr>
        <w:t> </w:t>
      </w:r>
      <w:r>
        <w:rPr>
          <w:rFonts w:ascii="Arial Black"/>
          <w:color w:val="181818"/>
          <w:w w:val="85"/>
          <w:sz w:val="16"/>
        </w:rPr>
        <w:t>on</w:t>
      </w:r>
      <w:r>
        <w:rPr>
          <w:rFonts w:ascii="Arial Black"/>
          <w:color w:val="181818"/>
          <w:spacing w:val="19"/>
          <w:sz w:val="16"/>
        </w:rPr>
        <w:t> </w:t>
      </w:r>
      <w:r>
        <w:rPr>
          <w:rFonts w:ascii="Arial Black"/>
          <w:color w:val="181818"/>
          <w:w w:val="85"/>
          <w:sz w:val="16"/>
        </w:rPr>
        <w:t>2019-08-</w:t>
      </w:r>
      <w:r>
        <w:rPr>
          <w:rFonts w:ascii="Arial Black"/>
          <w:color w:val="181818"/>
          <w:spacing w:val="-5"/>
          <w:w w:val="85"/>
          <w:sz w:val="16"/>
        </w:rPr>
        <w:t>20</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40064">
                <wp:simplePos x="0" y="0"/>
                <wp:positionH relativeFrom="page">
                  <wp:posOffset>457200</wp:posOffset>
                </wp:positionH>
                <wp:positionV relativeFrom="paragraph">
                  <wp:posOffset>95488</wp:posOffset>
                </wp:positionV>
                <wp:extent cx="4622800" cy="1270"/>
                <wp:effectExtent l="0" t="0" r="0" b="0"/>
                <wp:wrapTopAndBottom/>
                <wp:docPr id="344" name="Graphic 344"/>
                <wp:cNvGraphicFramePr>
                  <a:graphicFrameLocks/>
                </wp:cNvGraphicFramePr>
                <a:graphic>
                  <a:graphicData uri="http://schemas.microsoft.com/office/word/2010/wordprocessingShape">
                    <wps:wsp>
                      <wps:cNvPr id="344" name="Graphic 344"/>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76416;mso-wrap-distance-left:0;mso-wrap-distance-right:0" id="docshape307"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40576">
                <wp:simplePos x="0" y="0"/>
                <wp:positionH relativeFrom="page">
                  <wp:posOffset>457200</wp:posOffset>
                </wp:positionH>
                <wp:positionV relativeFrom="paragraph">
                  <wp:posOffset>222488</wp:posOffset>
                </wp:positionV>
                <wp:extent cx="311150" cy="190500"/>
                <wp:effectExtent l="0" t="0" r="0" b="0"/>
                <wp:wrapTopAndBottom/>
                <wp:docPr id="345" name="Group 345"/>
                <wp:cNvGraphicFramePr>
                  <a:graphicFrameLocks/>
                </wp:cNvGraphicFramePr>
                <a:graphic>
                  <a:graphicData uri="http://schemas.microsoft.com/office/word/2010/wordprocessingGroup">
                    <wpg:wgp>
                      <wpg:cNvPr id="345" name="Group 345"/>
                      <wpg:cNvGrpSpPr/>
                      <wpg:grpSpPr>
                        <a:xfrm>
                          <a:off x="0" y="0"/>
                          <a:ext cx="311150" cy="190500"/>
                          <a:chExt cx="311150" cy="190500"/>
                        </a:xfrm>
                      </wpg:grpSpPr>
                      <wps:wsp>
                        <wps:cNvPr id="346" name="Graphic 346"/>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347" name="Textbox 347"/>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20</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75904;mso-wrap-distance-left:0;mso-wrap-distance-right:0" id="docshapegroup308" coordorigin="720,350" coordsize="490,300">
                <v:shape style="position:absolute;left:720;top:350;width:490;height:300" id="docshape309"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310"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20</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41088">
                <wp:simplePos x="0" y="0"/>
                <wp:positionH relativeFrom="page">
                  <wp:posOffset>838200</wp:posOffset>
                </wp:positionH>
                <wp:positionV relativeFrom="paragraph">
                  <wp:posOffset>222488</wp:posOffset>
                </wp:positionV>
                <wp:extent cx="889000" cy="190500"/>
                <wp:effectExtent l="0" t="0" r="0" b="0"/>
                <wp:wrapTopAndBottom/>
                <wp:docPr id="348" name="Group 348"/>
                <wp:cNvGraphicFramePr>
                  <a:graphicFrameLocks/>
                </wp:cNvGraphicFramePr>
                <a:graphic>
                  <a:graphicData uri="http://schemas.microsoft.com/office/word/2010/wordprocessingGroup">
                    <wpg:wgp>
                      <wpg:cNvPr id="348" name="Group 348"/>
                      <wpg:cNvGrpSpPr/>
                      <wpg:grpSpPr>
                        <a:xfrm>
                          <a:off x="0" y="0"/>
                          <a:ext cx="889000" cy="190500"/>
                          <a:chExt cx="889000" cy="190500"/>
                        </a:xfrm>
                      </wpg:grpSpPr>
                      <wps:wsp>
                        <wps:cNvPr id="349" name="Graphic 349"/>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350" name="Textbox 350"/>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75392;mso-wrap-distance-left:0;mso-wrap-distance-right:0" id="docshapegroup311" coordorigin="1320,350" coordsize="1400,300">
                <v:shape style="position:absolute;left:1320;top:350;width:1400;height:300" id="docshape312"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313"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30"/>
          <w:sz w:val="16"/>
        </w:rPr>
        <w:t> </w:t>
      </w:r>
      <w:r>
        <w:rPr>
          <w:rFonts w:ascii="Arial Black"/>
          <w:color w:val="181818"/>
          <w:w w:val="85"/>
          <w:sz w:val="16"/>
        </w:rPr>
        <w:t>Diponegoro</w:t>
      </w:r>
      <w:r>
        <w:rPr>
          <w:rFonts w:ascii="Arial Black"/>
          <w:color w:val="181818"/>
          <w:spacing w:val="30"/>
          <w:sz w:val="16"/>
        </w:rPr>
        <w:t> </w:t>
      </w:r>
      <w:r>
        <w:rPr>
          <w:rFonts w:ascii="Arial Black"/>
          <w:color w:val="181818"/>
          <w:w w:val="85"/>
          <w:sz w:val="16"/>
        </w:rPr>
        <w:t>on</w:t>
      </w:r>
      <w:r>
        <w:rPr>
          <w:rFonts w:ascii="Arial Black"/>
          <w:color w:val="181818"/>
          <w:spacing w:val="30"/>
          <w:sz w:val="16"/>
        </w:rPr>
        <w:t> </w:t>
      </w:r>
      <w:r>
        <w:rPr>
          <w:rFonts w:ascii="Arial Black"/>
          <w:color w:val="181818"/>
          <w:w w:val="85"/>
          <w:sz w:val="16"/>
        </w:rPr>
        <w:t>2022-01-</w:t>
      </w:r>
      <w:r>
        <w:rPr>
          <w:rFonts w:ascii="Arial Black"/>
          <w:color w:val="181818"/>
          <w:spacing w:val="-5"/>
          <w:w w:val="85"/>
          <w:sz w:val="16"/>
        </w:rPr>
        <w:t>06</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41600">
                <wp:simplePos x="0" y="0"/>
                <wp:positionH relativeFrom="page">
                  <wp:posOffset>457200</wp:posOffset>
                </wp:positionH>
                <wp:positionV relativeFrom="paragraph">
                  <wp:posOffset>95488</wp:posOffset>
                </wp:positionV>
                <wp:extent cx="4622800" cy="1270"/>
                <wp:effectExtent l="0" t="0" r="0" b="0"/>
                <wp:wrapTopAndBottom/>
                <wp:docPr id="351" name="Graphic 351"/>
                <wp:cNvGraphicFramePr>
                  <a:graphicFrameLocks/>
                </wp:cNvGraphicFramePr>
                <a:graphic>
                  <a:graphicData uri="http://schemas.microsoft.com/office/word/2010/wordprocessingShape">
                    <wps:wsp>
                      <wps:cNvPr id="351" name="Graphic 351"/>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74880;mso-wrap-distance-left:0;mso-wrap-distance-right:0" id="docshape314"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42112">
                <wp:simplePos x="0" y="0"/>
                <wp:positionH relativeFrom="page">
                  <wp:posOffset>457200</wp:posOffset>
                </wp:positionH>
                <wp:positionV relativeFrom="paragraph">
                  <wp:posOffset>222488</wp:posOffset>
                </wp:positionV>
                <wp:extent cx="311150" cy="190500"/>
                <wp:effectExtent l="0" t="0" r="0" b="0"/>
                <wp:wrapTopAndBottom/>
                <wp:docPr id="352" name="Group 352"/>
                <wp:cNvGraphicFramePr>
                  <a:graphicFrameLocks/>
                </wp:cNvGraphicFramePr>
                <a:graphic>
                  <a:graphicData uri="http://schemas.microsoft.com/office/word/2010/wordprocessingGroup">
                    <wpg:wgp>
                      <wpg:cNvPr id="352" name="Group 352"/>
                      <wpg:cNvGrpSpPr/>
                      <wpg:grpSpPr>
                        <a:xfrm>
                          <a:off x="0" y="0"/>
                          <a:ext cx="311150" cy="190500"/>
                          <a:chExt cx="311150" cy="190500"/>
                        </a:xfrm>
                      </wpg:grpSpPr>
                      <wps:wsp>
                        <wps:cNvPr id="353" name="Graphic 353"/>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354" name="Textbox 354"/>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21</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74368;mso-wrap-distance-left:0;mso-wrap-distance-right:0" id="docshapegroup315" coordorigin="720,350" coordsize="490,300">
                <v:shape style="position:absolute;left:720;top:350;width:490;height:300" id="docshape316"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317"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21</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42624">
                <wp:simplePos x="0" y="0"/>
                <wp:positionH relativeFrom="page">
                  <wp:posOffset>838200</wp:posOffset>
                </wp:positionH>
                <wp:positionV relativeFrom="paragraph">
                  <wp:posOffset>222488</wp:posOffset>
                </wp:positionV>
                <wp:extent cx="889000" cy="190500"/>
                <wp:effectExtent l="0" t="0" r="0" b="0"/>
                <wp:wrapTopAndBottom/>
                <wp:docPr id="355" name="Group 355"/>
                <wp:cNvGraphicFramePr>
                  <a:graphicFrameLocks/>
                </wp:cNvGraphicFramePr>
                <a:graphic>
                  <a:graphicData uri="http://schemas.microsoft.com/office/word/2010/wordprocessingGroup">
                    <wpg:wgp>
                      <wpg:cNvPr id="355" name="Group 355"/>
                      <wpg:cNvGrpSpPr/>
                      <wpg:grpSpPr>
                        <a:xfrm>
                          <a:off x="0" y="0"/>
                          <a:ext cx="889000" cy="190500"/>
                          <a:chExt cx="889000" cy="190500"/>
                        </a:xfrm>
                      </wpg:grpSpPr>
                      <wps:wsp>
                        <wps:cNvPr id="356" name="Graphic 356"/>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357" name="Textbox 357"/>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73856;mso-wrap-distance-left:0;mso-wrap-distance-right:0" id="docshapegroup318" coordorigin="1320,350" coordsize="1400,300">
                <v:shape style="position:absolute;left:1320;top:350;width:1400;height:300" id="docshape319"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320"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198">
        <w:r>
          <w:rPr>
            <w:rFonts w:ascii="Arial Black"/>
            <w:color w:val="181818"/>
            <w:spacing w:val="-2"/>
            <w:w w:val="95"/>
            <w:sz w:val="16"/>
          </w:rPr>
          <w:t>repository.pelitabangsa.ac.id:8080</w:t>
        </w:r>
      </w:hyperlink>
      <w:r>
        <w:rPr>
          <w:rFonts w:ascii="Arial Black"/>
          <w:color w:val="181818"/>
          <w:sz w:val="16"/>
        </w:rPr>
        <w:tab/>
      </w:r>
      <w:r>
        <w:rPr>
          <w:rFonts w:ascii="Arial Black"/>
          <w:color w:val="181818"/>
          <w:spacing w:val="-5"/>
          <w:w w:val="9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43136">
                <wp:simplePos x="0" y="0"/>
                <wp:positionH relativeFrom="page">
                  <wp:posOffset>457200</wp:posOffset>
                </wp:positionH>
                <wp:positionV relativeFrom="paragraph">
                  <wp:posOffset>95488</wp:posOffset>
                </wp:positionV>
                <wp:extent cx="4622800" cy="1270"/>
                <wp:effectExtent l="0" t="0" r="0" b="0"/>
                <wp:wrapTopAndBottom/>
                <wp:docPr id="358" name="Graphic 358"/>
                <wp:cNvGraphicFramePr>
                  <a:graphicFrameLocks/>
                </wp:cNvGraphicFramePr>
                <a:graphic>
                  <a:graphicData uri="http://schemas.microsoft.com/office/word/2010/wordprocessingShape">
                    <wps:wsp>
                      <wps:cNvPr id="358" name="Graphic 358"/>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73344;mso-wrap-distance-left:0;mso-wrap-distance-right:0" id="docshape321"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43648">
                <wp:simplePos x="0" y="0"/>
                <wp:positionH relativeFrom="page">
                  <wp:posOffset>457200</wp:posOffset>
                </wp:positionH>
                <wp:positionV relativeFrom="paragraph">
                  <wp:posOffset>222488</wp:posOffset>
                </wp:positionV>
                <wp:extent cx="311150" cy="190500"/>
                <wp:effectExtent l="0" t="0" r="0" b="0"/>
                <wp:wrapTopAndBottom/>
                <wp:docPr id="359" name="Group 359"/>
                <wp:cNvGraphicFramePr>
                  <a:graphicFrameLocks/>
                </wp:cNvGraphicFramePr>
                <a:graphic>
                  <a:graphicData uri="http://schemas.microsoft.com/office/word/2010/wordprocessingGroup">
                    <wpg:wgp>
                      <wpg:cNvPr id="359" name="Group 359"/>
                      <wpg:cNvGrpSpPr/>
                      <wpg:grpSpPr>
                        <a:xfrm>
                          <a:off x="0" y="0"/>
                          <a:ext cx="311150" cy="190500"/>
                          <a:chExt cx="311150" cy="190500"/>
                        </a:xfrm>
                      </wpg:grpSpPr>
                      <wps:wsp>
                        <wps:cNvPr id="360" name="Graphic 360"/>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361" name="Textbox 361"/>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22</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72832;mso-wrap-distance-left:0;mso-wrap-distance-right:0" id="docshapegroup322" coordorigin="720,350" coordsize="490,300">
                <v:shape style="position:absolute;left:720;top:350;width:490;height:300" id="docshape323"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324"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22</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44160">
                <wp:simplePos x="0" y="0"/>
                <wp:positionH relativeFrom="page">
                  <wp:posOffset>838200</wp:posOffset>
                </wp:positionH>
                <wp:positionV relativeFrom="paragraph">
                  <wp:posOffset>222488</wp:posOffset>
                </wp:positionV>
                <wp:extent cx="889000" cy="190500"/>
                <wp:effectExtent l="0" t="0" r="0" b="0"/>
                <wp:wrapTopAndBottom/>
                <wp:docPr id="362" name="Group 362"/>
                <wp:cNvGraphicFramePr>
                  <a:graphicFrameLocks/>
                </wp:cNvGraphicFramePr>
                <a:graphic>
                  <a:graphicData uri="http://schemas.microsoft.com/office/word/2010/wordprocessingGroup">
                    <wpg:wgp>
                      <wpg:cNvPr id="362" name="Group 362"/>
                      <wpg:cNvGrpSpPr/>
                      <wpg:grpSpPr>
                        <a:xfrm>
                          <a:off x="0" y="0"/>
                          <a:ext cx="889000" cy="190500"/>
                          <a:chExt cx="889000" cy="190500"/>
                        </a:xfrm>
                      </wpg:grpSpPr>
                      <wps:wsp>
                        <wps:cNvPr id="363" name="Graphic 363"/>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364" name="Textbox 364"/>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72320;mso-wrap-distance-left:0;mso-wrap-distance-right:0" id="docshapegroup325" coordorigin="1320,350" coordsize="1400,300">
                <v:shape style="position:absolute;left:1320;top:350;width:1400;height:300" id="docshape326"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327"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30"/>
          <w:sz w:val="16"/>
        </w:rPr>
        <w:t> </w:t>
      </w:r>
      <w:r>
        <w:rPr>
          <w:rFonts w:ascii="Arial Black"/>
          <w:color w:val="181818"/>
          <w:w w:val="85"/>
          <w:sz w:val="16"/>
        </w:rPr>
        <w:t>Diponegoro</w:t>
      </w:r>
      <w:r>
        <w:rPr>
          <w:rFonts w:ascii="Arial Black"/>
          <w:color w:val="181818"/>
          <w:spacing w:val="30"/>
          <w:sz w:val="16"/>
        </w:rPr>
        <w:t> </w:t>
      </w:r>
      <w:r>
        <w:rPr>
          <w:rFonts w:ascii="Arial Black"/>
          <w:color w:val="181818"/>
          <w:w w:val="85"/>
          <w:sz w:val="16"/>
        </w:rPr>
        <w:t>on</w:t>
      </w:r>
      <w:r>
        <w:rPr>
          <w:rFonts w:ascii="Arial Black"/>
          <w:color w:val="181818"/>
          <w:spacing w:val="30"/>
          <w:sz w:val="16"/>
        </w:rPr>
        <w:t> </w:t>
      </w:r>
      <w:r>
        <w:rPr>
          <w:rFonts w:ascii="Arial Black"/>
          <w:color w:val="181818"/>
          <w:w w:val="85"/>
          <w:sz w:val="16"/>
        </w:rPr>
        <w:t>2017-04-</w:t>
      </w:r>
      <w:r>
        <w:rPr>
          <w:rFonts w:ascii="Arial Black"/>
          <w:color w:val="181818"/>
          <w:spacing w:val="-5"/>
          <w:w w:val="85"/>
          <w:sz w:val="16"/>
        </w:rPr>
        <w:t>25</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44672">
                <wp:simplePos x="0" y="0"/>
                <wp:positionH relativeFrom="page">
                  <wp:posOffset>457200</wp:posOffset>
                </wp:positionH>
                <wp:positionV relativeFrom="paragraph">
                  <wp:posOffset>95488</wp:posOffset>
                </wp:positionV>
                <wp:extent cx="4622800" cy="1270"/>
                <wp:effectExtent l="0" t="0" r="0" b="0"/>
                <wp:wrapTopAndBottom/>
                <wp:docPr id="365" name="Graphic 365"/>
                <wp:cNvGraphicFramePr>
                  <a:graphicFrameLocks/>
                </wp:cNvGraphicFramePr>
                <a:graphic>
                  <a:graphicData uri="http://schemas.microsoft.com/office/word/2010/wordprocessingShape">
                    <wps:wsp>
                      <wps:cNvPr id="365" name="Graphic 365"/>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71808;mso-wrap-distance-left:0;mso-wrap-distance-right:0" id="docshape328"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45184">
                <wp:simplePos x="0" y="0"/>
                <wp:positionH relativeFrom="page">
                  <wp:posOffset>457200</wp:posOffset>
                </wp:positionH>
                <wp:positionV relativeFrom="paragraph">
                  <wp:posOffset>222488</wp:posOffset>
                </wp:positionV>
                <wp:extent cx="311150" cy="190500"/>
                <wp:effectExtent l="0" t="0" r="0" b="0"/>
                <wp:wrapTopAndBottom/>
                <wp:docPr id="366" name="Group 366"/>
                <wp:cNvGraphicFramePr>
                  <a:graphicFrameLocks/>
                </wp:cNvGraphicFramePr>
                <a:graphic>
                  <a:graphicData uri="http://schemas.microsoft.com/office/word/2010/wordprocessingGroup">
                    <wpg:wgp>
                      <wpg:cNvPr id="366" name="Group 366"/>
                      <wpg:cNvGrpSpPr/>
                      <wpg:grpSpPr>
                        <a:xfrm>
                          <a:off x="0" y="0"/>
                          <a:ext cx="311150" cy="190500"/>
                          <a:chExt cx="311150" cy="190500"/>
                        </a:xfrm>
                      </wpg:grpSpPr>
                      <wps:wsp>
                        <wps:cNvPr id="367" name="Graphic 367"/>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368" name="Textbox 368"/>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23</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71296;mso-wrap-distance-left:0;mso-wrap-distance-right:0" id="docshapegroup329" coordorigin="720,350" coordsize="490,300">
                <v:shape style="position:absolute;left:720;top:350;width:490;height:300" id="docshape330"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331"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23</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45696">
                <wp:simplePos x="0" y="0"/>
                <wp:positionH relativeFrom="page">
                  <wp:posOffset>838200</wp:posOffset>
                </wp:positionH>
                <wp:positionV relativeFrom="paragraph">
                  <wp:posOffset>222488</wp:posOffset>
                </wp:positionV>
                <wp:extent cx="889000" cy="190500"/>
                <wp:effectExtent l="0" t="0" r="0" b="0"/>
                <wp:wrapTopAndBottom/>
                <wp:docPr id="369" name="Group 369"/>
                <wp:cNvGraphicFramePr>
                  <a:graphicFrameLocks/>
                </wp:cNvGraphicFramePr>
                <a:graphic>
                  <a:graphicData uri="http://schemas.microsoft.com/office/word/2010/wordprocessingGroup">
                    <wpg:wgp>
                      <wpg:cNvPr id="369" name="Group 369"/>
                      <wpg:cNvGrpSpPr/>
                      <wpg:grpSpPr>
                        <a:xfrm>
                          <a:off x="0" y="0"/>
                          <a:ext cx="889000" cy="190500"/>
                          <a:chExt cx="889000" cy="190500"/>
                        </a:xfrm>
                      </wpg:grpSpPr>
                      <wps:wsp>
                        <wps:cNvPr id="370" name="Graphic 370"/>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371" name="Textbox 371"/>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70784;mso-wrap-distance-left:0;mso-wrap-distance-right:0" id="docshapegroup332" coordorigin="1320,350" coordsize="1400,300">
                <v:shape style="position:absolute;left:1320;top:350;width:1400;height:300" id="docshape333"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334"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17"/>
          <w:sz w:val="16"/>
        </w:rPr>
        <w:t> </w:t>
      </w:r>
      <w:r>
        <w:rPr>
          <w:rFonts w:ascii="Arial Black"/>
          <w:color w:val="181818"/>
          <w:w w:val="85"/>
          <w:sz w:val="16"/>
        </w:rPr>
        <w:t>Muria</w:t>
      </w:r>
      <w:r>
        <w:rPr>
          <w:rFonts w:ascii="Arial Black"/>
          <w:color w:val="181818"/>
          <w:spacing w:val="17"/>
          <w:sz w:val="16"/>
        </w:rPr>
        <w:t> </w:t>
      </w:r>
      <w:r>
        <w:rPr>
          <w:rFonts w:ascii="Arial Black"/>
          <w:color w:val="181818"/>
          <w:w w:val="85"/>
          <w:sz w:val="16"/>
        </w:rPr>
        <w:t>Kudus</w:t>
      </w:r>
      <w:r>
        <w:rPr>
          <w:rFonts w:ascii="Arial Black"/>
          <w:color w:val="181818"/>
          <w:spacing w:val="17"/>
          <w:sz w:val="16"/>
        </w:rPr>
        <w:t> </w:t>
      </w:r>
      <w:r>
        <w:rPr>
          <w:rFonts w:ascii="Arial Black"/>
          <w:color w:val="181818"/>
          <w:w w:val="85"/>
          <w:sz w:val="16"/>
        </w:rPr>
        <w:t>on</w:t>
      </w:r>
      <w:r>
        <w:rPr>
          <w:rFonts w:ascii="Arial Black"/>
          <w:color w:val="181818"/>
          <w:spacing w:val="18"/>
          <w:sz w:val="16"/>
        </w:rPr>
        <w:t> </w:t>
      </w:r>
      <w:r>
        <w:rPr>
          <w:rFonts w:ascii="Arial Black"/>
          <w:color w:val="181818"/>
          <w:w w:val="85"/>
          <w:sz w:val="16"/>
        </w:rPr>
        <w:t>2022-01-</w:t>
      </w:r>
      <w:r>
        <w:rPr>
          <w:rFonts w:ascii="Arial Black"/>
          <w:color w:val="181818"/>
          <w:spacing w:val="-5"/>
          <w:w w:val="85"/>
          <w:sz w:val="16"/>
        </w:rPr>
        <w:t>27</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46208">
                <wp:simplePos x="0" y="0"/>
                <wp:positionH relativeFrom="page">
                  <wp:posOffset>457200</wp:posOffset>
                </wp:positionH>
                <wp:positionV relativeFrom="paragraph">
                  <wp:posOffset>95488</wp:posOffset>
                </wp:positionV>
                <wp:extent cx="4622800" cy="1270"/>
                <wp:effectExtent l="0" t="0" r="0" b="0"/>
                <wp:wrapTopAndBottom/>
                <wp:docPr id="372" name="Graphic 372"/>
                <wp:cNvGraphicFramePr>
                  <a:graphicFrameLocks/>
                </wp:cNvGraphicFramePr>
                <a:graphic>
                  <a:graphicData uri="http://schemas.microsoft.com/office/word/2010/wordprocessingShape">
                    <wps:wsp>
                      <wps:cNvPr id="372" name="Graphic 372"/>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70272;mso-wrap-distance-left:0;mso-wrap-distance-right:0" id="docshape335"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46720">
                <wp:simplePos x="0" y="0"/>
                <wp:positionH relativeFrom="page">
                  <wp:posOffset>457200</wp:posOffset>
                </wp:positionH>
                <wp:positionV relativeFrom="paragraph">
                  <wp:posOffset>222488</wp:posOffset>
                </wp:positionV>
                <wp:extent cx="311150" cy="190500"/>
                <wp:effectExtent l="0" t="0" r="0" b="0"/>
                <wp:wrapTopAndBottom/>
                <wp:docPr id="373" name="Group 373"/>
                <wp:cNvGraphicFramePr>
                  <a:graphicFrameLocks/>
                </wp:cNvGraphicFramePr>
                <a:graphic>
                  <a:graphicData uri="http://schemas.microsoft.com/office/word/2010/wordprocessingGroup">
                    <wpg:wgp>
                      <wpg:cNvPr id="373" name="Group 373"/>
                      <wpg:cNvGrpSpPr/>
                      <wpg:grpSpPr>
                        <a:xfrm>
                          <a:off x="0" y="0"/>
                          <a:ext cx="311150" cy="190500"/>
                          <a:chExt cx="311150" cy="190500"/>
                        </a:xfrm>
                      </wpg:grpSpPr>
                      <wps:wsp>
                        <wps:cNvPr id="374" name="Graphic 374"/>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375" name="Textbox 375"/>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24</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69760;mso-wrap-distance-left:0;mso-wrap-distance-right:0" id="docshapegroup336" coordorigin="720,350" coordsize="490,300">
                <v:shape style="position:absolute;left:720;top:350;width:490;height:300" id="docshape337"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338"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24</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47232">
                <wp:simplePos x="0" y="0"/>
                <wp:positionH relativeFrom="page">
                  <wp:posOffset>838200</wp:posOffset>
                </wp:positionH>
                <wp:positionV relativeFrom="paragraph">
                  <wp:posOffset>222488</wp:posOffset>
                </wp:positionV>
                <wp:extent cx="889000" cy="190500"/>
                <wp:effectExtent l="0" t="0" r="0" b="0"/>
                <wp:wrapTopAndBottom/>
                <wp:docPr id="376" name="Group 376"/>
                <wp:cNvGraphicFramePr>
                  <a:graphicFrameLocks/>
                </wp:cNvGraphicFramePr>
                <a:graphic>
                  <a:graphicData uri="http://schemas.microsoft.com/office/word/2010/wordprocessingGroup">
                    <wpg:wgp>
                      <wpg:cNvPr id="376" name="Group 376"/>
                      <wpg:cNvGrpSpPr/>
                      <wpg:grpSpPr>
                        <a:xfrm>
                          <a:off x="0" y="0"/>
                          <a:ext cx="889000" cy="190500"/>
                          <a:chExt cx="889000" cy="190500"/>
                        </a:xfrm>
                      </wpg:grpSpPr>
                      <wps:wsp>
                        <wps:cNvPr id="377" name="Graphic 377"/>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378" name="Textbox 378"/>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69248;mso-wrap-distance-left:0;mso-wrap-distance-right:0" id="docshapegroup339" coordorigin="1320,350" coordsize="1400,300">
                <v:shape style="position:absolute;left:1320;top:350;width:1400;height:300" id="docshape340"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341"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199">
        <w:r>
          <w:rPr>
            <w:rFonts w:ascii="Arial Black"/>
            <w:color w:val="181818"/>
            <w:spacing w:val="-2"/>
            <w:sz w:val="16"/>
          </w:rPr>
          <w:t>download.garuda.ristekdikti.go.id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47744">
                <wp:simplePos x="0" y="0"/>
                <wp:positionH relativeFrom="page">
                  <wp:posOffset>457200</wp:posOffset>
                </wp:positionH>
                <wp:positionV relativeFrom="paragraph">
                  <wp:posOffset>95488</wp:posOffset>
                </wp:positionV>
                <wp:extent cx="4622800" cy="1270"/>
                <wp:effectExtent l="0" t="0" r="0" b="0"/>
                <wp:wrapTopAndBottom/>
                <wp:docPr id="379" name="Graphic 379"/>
                <wp:cNvGraphicFramePr>
                  <a:graphicFrameLocks/>
                </wp:cNvGraphicFramePr>
                <a:graphic>
                  <a:graphicData uri="http://schemas.microsoft.com/office/word/2010/wordprocessingShape">
                    <wps:wsp>
                      <wps:cNvPr id="379" name="Graphic 379"/>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68736;mso-wrap-distance-left:0;mso-wrap-distance-right:0" id="docshape342"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48256">
                <wp:simplePos x="0" y="0"/>
                <wp:positionH relativeFrom="page">
                  <wp:posOffset>457200</wp:posOffset>
                </wp:positionH>
                <wp:positionV relativeFrom="paragraph">
                  <wp:posOffset>222488</wp:posOffset>
                </wp:positionV>
                <wp:extent cx="311150" cy="190500"/>
                <wp:effectExtent l="0" t="0" r="0" b="0"/>
                <wp:wrapTopAndBottom/>
                <wp:docPr id="380" name="Group 380"/>
                <wp:cNvGraphicFramePr>
                  <a:graphicFrameLocks/>
                </wp:cNvGraphicFramePr>
                <a:graphic>
                  <a:graphicData uri="http://schemas.microsoft.com/office/word/2010/wordprocessingGroup">
                    <wpg:wgp>
                      <wpg:cNvPr id="380" name="Group 380"/>
                      <wpg:cNvGrpSpPr/>
                      <wpg:grpSpPr>
                        <a:xfrm>
                          <a:off x="0" y="0"/>
                          <a:ext cx="311150" cy="190500"/>
                          <a:chExt cx="311150" cy="190500"/>
                        </a:xfrm>
                      </wpg:grpSpPr>
                      <wps:wsp>
                        <wps:cNvPr id="381" name="Graphic 381"/>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382" name="Textbox 382"/>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25</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68224;mso-wrap-distance-left:0;mso-wrap-distance-right:0" id="docshapegroup343" coordorigin="720,350" coordsize="490,300">
                <v:shape style="position:absolute;left:720;top:350;width:490;height:300" id="docshape344"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345"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25</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48768">
                <wp:simplePos x="0" y="0"/>
                <wp:positionH relativeFrom="page">
                  <wp:posOffset>838200</wp:posOffset>
                </wp:positionH>
                <wp:positionV relativeFrom="paragraph">
                  <wp:posOffset>222488</wp:posOffset>
                </wp:positionV>
                <wp:extent cx="889000" cy="190500"/>
                <wp:effectExtent l="0" t="0" r="0" b="0"/>
                <wp:wrapTopAndBottom/>
                <wp:docPr id="383" name="Group 383"/>
                <wp:cNvGraphicFramePr>
                  <a:graphicFrameLocks/>
                </wp:cNvGraphicFramePr>
                <a:graphic>
                  <a:graphicData uri="http://schemas.microsoft.com/office/word/2010/wordprocessingGroup">
                    <wpg:wgp>
                      <wpg:cNvPr id="383" name="Group 383"/>
                      <wpg:cNvGrpSpPr/>
                      <wpg:grpSpPr>
                        <a:xfrm>
                          <a:off x="0" y="0"/>
                          <a:ext cx="889000" cy="190500"/>
                          <a:chExt cx="889000" cy="190500"/>
                        </a:xfrm>
                      </wpg:grpSpPr>
                      <wps:wsp>
                        <wps:cNvPr id="384" name="Graphic 384"/>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385" name="Textbox 385"/>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67712;mso-wrap-distance-left:0;mso-wrap-distance-right:0" id="docshapegroup346" coordorigin="1320,350" coordsize="1400,300">
                <v:shape style="position:absolute;left:1320;top:350;width:1400;height:300" id="docshape347"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348"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00">
        <w:r>
          <w:rPr>
            <w:rFonts w:ascii="Arial Black"/>
            <w:color w:val="181818"/>
            <w:spacing w:val="-2"/>
            <w:sz w:val="16"/>
          </w:rPr>
          <w:t>repository.unmul.ac.id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49280">
                <wp:simplePos x="0" y="0"/>
                <wp:positionH relativeFrom="page">
                  <wp:posOffset>457200</wp:posOffset>
                </wp:positionH>
                <wp:positionV relativeFrom="paragraph">
                  <wp:posOffset>95130</wp:posOffset>
                </wp:positionV>
                <wp:extent cx="4622800" cy="1270"/>
                <wp:effectExtent l="0" t="0" r="0" b="0"/>
                <wp:wrapTopAndBottom/>
                <wp:docPr id="386" name="Graphic 386"/>
                <wp:cNvGraphicFramePr>
                  <a:graphicFrameLocks/>
                </wp:cNvGraphicFramePr>
                <a:graphic>
                  <a:graphicData uri="http://schemas.microsoft.com/office/word/2010/wordprocessingShape">
                    <wps:wsp>
                      <wps:cNvPr id="386" name="Graphic 386"/>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490625pt;width:364pt;height:.1pt;mso-position-horizontal-relative:page;mso-position-vertical-relative:paragraph;z-index:-15667200;mso-wrap-distance-left:0;mso-wrap-distance-right:0" id="docshape349" coordorigin="720,150" coordsize="7280,0" path="m720,150l8000,150e" filled="false" stroked="true" strokeweight=".5pt" strokecolor="#cccccc">
                <v:path arrowok="t"/>
                <v:stroke dashstyle="solid"/>
                <w10:wrap type="topAndBottom"/>
              </v:shape>
            </w:pict>
          </mc:Fallback>
        </mc:AlternateContent>
      </w:r>
    </w:p>
    <w:p>
      <w:pPr>
        <w:pStyle w:val="BodyText"/>
        <w:spacing w:after="0"/>
        <w:rPr>
          <w:rFonts w:ascii="Arial Black"/>
          <w:sz w:val="8"/>
        </w:rPr>
        <w:sectPr>
          <w:headerReference w:type="default" r:id="rId194"/>
          <w:footerReference w:type="default" r:id="rId195"/>
          <w:pgSz w:w="12240" w:h="15840"/>
          <w:pgMar w:header="480" w:footer="680" w:top="960" w:bottom="880" w:left="566" w:right="850"/>
        </w:sectPr>
      </w:pPr>
    </w:p>
    <w:p>
      <w:pPr>
        <w:pStyle w:val="BodyText"/>
        <w:spacing w:before="241"/>
        <w:rPr>
          <w:rFonts w:ascii="Arial Black"/>
          <w:sz w:val="20"/>
        </w:rPr>
      </w:pPr>
      <w:r>
        <w:rPr>
          <w:rFonts w:ascii="Arial Black"/>
          <w:sz w:val="20"/>
        </w:rPr>
        <w:drawing>
          <wp:anchor distT="0" distB="0" distL="0" distR="0" allowOverlap="1" layoutInCell="1" locked="0" behindDoc="0" simplePos="0" relativeHeight="15805952">
            <wp:simplePos x="0" y="0"/>
            <wp:positionH relativeFrom="page">
              <wp:posOffset>1463039</wp:posOffset>
            </wp:positionH>
            <wp:positionV relativeFrom="page">
              <wp:posOffset>2011679</wp:posOffset>
            </wp:positionV>
            <wp:extent cx="4255389" cy="5506974"/>
            <wp:effectExtent l="0" t="0" r="0" b="0"/>
            <wp:wrapNone/>
            <wp:docPr id="393" name="Image 393"/>
            <wp:cNvGraphicFramePr>
              <a:graphicFrameLocks/>
            </wp:cNvGraphicFramePr>
            <a:graphic>
              <a:graphicData uri="http://schemas.openxmlformats.org/drawingml/2006/picture">
                <pic:pic>
                  <pic:nvPicPr>
                    <pic:cNvPr id="393" name="Image 393"/>
                    <pic:cNvPicPr/>
                  </pic:nvPicPr>
                  <pic:blipFill>
                    <a:blip r:embed="rId179" cstate="print"/>
                    <a:stretch>
                      <a:fillRect/>
                    </a:stretch>
                  </pic:blipFill>
                  <pic:spPr>
                    <a:xfrm>
                      <a:off x="0" y="0"/>
                      <a:ext cx="4255389" cy="5506974"/>
                    </a:xfrm>
                    <a:prstGeom prst="rect">
                      <a:avLst/>
                    </a:prstGeom>
                  </pic:spPr>
                </pic:pic>
              </a:graphicData>
            </a:graphic>
          </wp:anchor>
        </w:drawing>
      </w:r>
    </w:p>
    <w:p>
      <w:pPr>
        <w:spacing w:line="240" w:lineRule="auto"/>
        <w:ind w:left="154" w:right="0" w:firstLine="0"/>
        <w:jc w:val="left"/>
        <w:rPr>
          <w:rFonts w:ascii="Arial Black"/>
          <w:sz w:val="20"/>
        </w:rPr>
      </w:pPr>
      <w:r>
        <w:rPr>
          <w:rFonts w:ascii="Arial Black"/>
          <w:sz w:val="20"/>
        </w:rPr>
        <mc:AlternateContent>
          <mc:Choice Requires="wps">
            <w:drawing>
              <wp:inline distT="0" distB="0" distL="0" distR="0">
                <wp:extent cx="311150" cy="190500"/>
                <wp:effectExtent l="0" t="0" r="0" b="0"/>
                <wp:docPr id="394" name="Group 394"/>
                <wp:cNvGraphicFramePr>
                  <a:graphicFrameLocks/>
                </wp:cNvGraphicFramePr>
                <a:graphic>
                  <a:graphicData uri="http://schemas.microsoft.com/office/word/2010/wordprocessingGroup">
                    <wpg:wgp>
                      <wpg:cNvPr id="394" name="Group 394"/>
                      <wpg:cNvGrpSpPr/>
                      <wpg:grpSpPr>
                        <a:xfrm>
                          <a:off x="0" y="0"/>
                          <a:ext cx="311150" cy="190500"/>
                          <a:chExt cx="311150" cy="190500"/>
                        </a:xfrm>
                      </wpg:grpSpPr>
                      <wps:wsp>
                        <wps:cNvPr id="395" name="Graphic 395"/>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396" name="Textbox 396"/>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sz w:val="14"/>
                                </w:rPr>
                                <w:t>26</w:t>
                              </w:r>
                            </w:p>
                          </w:txbxContent>
                        </wps:txbx>
                        <wps:bodyPr wrap="square" lIns="0" tIns="0" rIns="0" bIns="0" rtlCol="0">
                          <a:noAutofit/>
                        </wps:bodyPr>
                      </wps:wsp>
                    </wpg:wgp>
                  </a:graphicData>
                </a:graphic>
              </wp:inline>
            </w:drawing>
          </mc:Choice>
          <mc:Fallback>
            <w:pict>
              <v:group style="width:24.5pt;height:15pt;mso-position-horizontal-relative:char;mso-position-vertical-relative:line" id="docshapegroup354" coordorigin="0,0" coordsize="490,300">
                <v:shape style="position:absolute;left:0;top:0;width:490;height:300" id="docshape355" coordorigin="0,0" coordsize="490,300" path="m350,300l140,300,86,289,41,259,11,214,0,160,0,140,11,86,41,41,86,11,140,0,350,0,404,11,449,41,479,86,490,140,490,160,479,214,449,259,404,289,350,300xe" filled="true" fillcolor="#215dc6" stroked="false">
                  <v:path arrowok="t"/>
                  <v:fill type="solid"/>
                </v:shape>
                <v:shape style="position:absolute;left:0;top:0;width:490;height:300" type="#_x0000_t202" id="docshape356" filled="false" stroked="false">
                  <v:textbox inset="0,0,0,0">
                    <w:txbxContent>
                      <w:p>
                        <w:pPr>
                          <w:spacing w:before="46"/>
                          <w:ind w:left="0" w:right="0" w:firstLine="0"/>
                          <w:jc w:val="center"/>
                          <w:rPr>
                            <w:rFonts w:ascii="Arial Black"/>
                            <w:sz w:val="14"/>
                          </w:rPr>
                        </w:pPr>
                        <w:r>
                          <w:rPr>
                            <w:rFonts w:ascii="Arial Black"/>
                            <w:color w:val="FEFEFE"/>
                            <w:spacing w:val="-5"/>
                            <w:sz w:val="14"/>
                          </w:rPr>
                          <w:t>26</w:t>
                        </w:r>
                      </w:p>
                    </w:txbxContent>
                  </v:textbox>
                  <w10:wrap type="none"/>
                </v:shape>
              </v:group>
            </w:pict>
          </mc:Fallback>
        </mc:AlternateContent>
      </w:r>
      <w:r>
        <w:rPr>
          <w:rFonts w:ascii="Arial Black"/>
          <w:sz w:val="20"/>
        </w:rPr>
      </w:r>
      <w:r>
        <w:rPr>
          <w:spacing w:val="45"/>
          <w:sz w:val="20"/>
        </w:rPr>
        <w:t> </w:t>
      </w:r>
      <w:r>
        <w:rPr>
          <w:rFonts w:ascii="Arial Black"/>
          <w:spacing w:val="45"/>
          <w:sz w:val="20"/>
        </w:rPr>
        <mc:AlternateContent>
          <mc:Choice Requires="wps">
            <w:drawing>
              <wp:inline distT="0" distB="0" distL="0" distR="0">
                <wp:extent cx="889000" cy="190500"/>
                <wp:effectExtent l="0" t="0" r="0" b="0"/>
                <wp:docPr id="397" name="Group 397"/>
                <wp:cNvGraphicFramePr>
                  <a:graphicFrameLocks/>
                </wp:cNvGraphicFramePr>
                <a:graphic>
                  <a:graphicData uri="http://schemas.microsoft.com/office/word/2010/wordprocessingGroup">
                    <wpg:wgp>
                      <wpg:cNvPr id="397" name="Group 397"/>
                      <wpg:cNvGrpSpPr/>
                      <wpg:grpSpPr>
                        <a:xfrm>
                          <a:off x="0" y="0"/>
                          <a:ext cx="889000" cy="190500"/>
                          <a:chExt cx="889000" cy="190500"/>
                        </a:xfrm>
                      </wpg:grpSpPr>
                      <wps:wsp>
                        <wps:cNvPr id="398" name="Graphic 398"/>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399" name="Textbox 399"/>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inline>
            </w:drawing>
          </mc:Choice>
          <mc:Fallback>
            <w:pict>
              <v:group style="width:70pt;height:15pt;mso-position-horizontal-relative:char;mso-position-vertical-relative:line" id="docshapegroup357" coordorigin="0,0" coordsize="1400,300">
                <v:shape style="position:absolute;left:0;top:0;width:1400;height:300" id="docshape358" coordorigin="0,0" coordsize="1400,300" path="m1250,300l150,300,92,288,44,256,12,208,0,150,12,92,44,44,92,12,150,0,1250,0,1308,12,1356,44,1388,92,1400,150,1388,208,1356,256,1308,288,1250,300xe" filled="true" fillcolor="#d6e5fb" stroked="false">
                  <v:path arrowok="t"/>
                  <v:fill type="solid"/>
                </v:shape>
                <v:shape style="position:absolute;left:0;top:0;width:1400;height:300" type="#_x0000_t202" id="docshape359"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v:group>
            </w:pict>
          </mc:Fallback>
        </mc:AlternateContent>
      </w:r>
      <w:r>
        <w:rPr>
          <w:rFonts w:ascii="Arial Black"/>
          <w:spacing w:val="45"/>
          <w:sz w:val="20"/>
        </w:rPr>
      </w:r>
    </w:p>
    <w:p>
      <w:pPr>
        <w:tabs>
          <w:tab w:pos="7153" w:val="left" w:leader="none"/>
        </w:tabs>
        <w:spacing w:before="59"/>
        <w:ind w:left="153" w:right="0" w:firstLine="0"/>
        <w:jc w:val="left"/>
        <w:rPr>
          <w:rFonts w:ascii="Arial Black"/>
          <w:sz w:val="16"/>
        </w:rPr>
      </w:pPr>
      <w:r>
        <w:rPr>
          <w:rFonts w:ascii="Arial Black"/>
          <w:color w:val="181818"/>
          <w:w w:val="90"/>
          <w:sz w:val="16"/>
        </w:rPr>
        <w:t>University</w:t>
      </w:r>
      <w:r>
        <w:rPr>
          <w:rFonts w:ascii="Arial Black"/>
          <w:color w:val="181818"/>
          <w:spacing w:val="-6"/>
          <w:w w:val="90"/>
          <w:sz w:val="16"/>
        </w:rPr>
        <w:t> </w:t>
      </w:r>
      <w:r>
        <w:rPr>
          <w:rFonts w:ascii="Arial Black"/>
          <w:color w:val="181818"/>
          <w:w w:val="90"/>
          <w:sz w:val="16"/>
        </w:rPr>
        <w:t>of</w:t>
      </w:r>
      <w:r>
        <w:rPr>
          <w:rFonts w:ascii="Arial Black"/>
          <w:color w:val="181818"/>
          <w:spacing w:val="-5"/>
          <w:w w:val="90"/>
          <w:sz w:val="16"/>
        </w:rPr>
        <w:t> </w:t>
      </w:r>
      <w:r>
        <w:rPr>
          <w:rFonts w:ascii="Arial Black"/>
          <w:color w:val="181818"/>
          <w:w w:val="90"/>
          <w:sz w:val="16"/>
        </w:rPr>
        <w:t>Wollongong</w:t>
      </w:r>
      <w:r>
        <w:rPr>
          <w:rFonts w:ascii="Arial Black"/>
          <w:color w:val="181818"/>
          <w:spacing w:val="-6"/>
          <w:w w:val="90"/>
          <w:sz w:val="16"/>
        </w:rPr>
        <w:t> </w:t>
      </w:r>
      <w:r>
        <w:rPr>
          <w:rFonts w:ascii="Arial Black"/>
          <w:color w:val="181818"/>
          <w:w w:val="90"/>
          <w:sz w:val="16"/>
        </w:rPr>
        <w:t>on</w:t>
      </w:r>
      <w:r>
        <w:rPr>
          <w:rFonts w:ascii="Arial Black"/>
          <w:color w:val="181818"/>
          <w:spacing w:val="-5"/>
          <w:w w:val="90"/>
          <w:sz w:val="16"/>
        </w:rPr>
        <w:t> </w:t>
      </w:r>
      <w:r>
        <w:rPr>
          <w:rFonts w:ascii="Arial Black"/>
          <w:color w:val="181818"/>
          <w:w w:val="90"/>
          <w:sz w:val="16"/>
        </w:rPr>
        <w:t>2024-02-</w:t>
      </w:r>
      <w:r>
        <w:rPr>
          <w:rFonts w:ascii="Arial Black"/>
          <w:color w:val="181818"/>
          <w:spacing w:val="-5"/>
          <w:w w:val="90"/>
          <w:sz w:val="16"/>
        </w:rPr>
        <w:t>04</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51328">
                <wp:simplePos x="0" y="0"/>
                <wp:positionH relativeFrom="page">
                  <wp:posOffset>457200</wp:posOffset>
                </wp:positionH>
                <wp:positionV relativeFrom="paragraph">
                  <wp:posOffset>95488</wp:posOffset>
                </wp:positionV>
                <wp:extent cx="4622800" cy="1270"/>
                <wp:effectExtent l="0" t="0" r="0" b="0"/>
                <wp:wrapTopAndBottom/>
                <wp:docPr id="400" name="Graphic 400"/>
                <wp:cNvGraphicFramePr>
                  <a:graphicFrameLocks/>
                </wp:cNvGraphicFramePr>
                <a:graphic>
                  <a:graphicData uri="http://schemas.microsoft.com/office/word/2010/wordprocessingShape">
                    <wps:wsp>
                      <wps:cNvPr id="400" name="Graphic 400"/>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65152;mso-wrap-distance-left:0;mso-wrap-distance-right:0" id="docshape360"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51840">
                <wp:simplePos x="0" y="0"/>
                <wp:positionH relativeFrom="page">
                  <wp:posOffset>457200</wp:posOffset>
                </wp:positionH>
                <wp:positionV relativeFrom="paragraph">
                  <wp:posOffset>222488</wp:posOffset>
                </wp:positionV>
                <wp:extent cx="311150" cy="190500"/>
                <wp:effectExtent l="0" t="0" r="0" b="0"/>
                <wp:wrapTopAndBottom/>
                <wp:docPr id="401" name="Group 401"/>
                <wp:cNvGraphicFramePr>
                  <a:graphicFrameLocks/>
                </wp:cNvGraphicFramePr>
                <a:graphic>
                  <a:graphicData uri="http://schemas.microsoft.com/office/word/2010/wordprocessingGroup">
                    <wpg:wgp>
                      <wpg:cNvPr id="401" name="Group 401"/>
                      <wpg:cNvGrpSpPr/>
                      <wpg:grpSpPr>
                        <a:xfrm>
                          <a:off x="0" y="0"/>
                          <a:ext cx="311150" cy="190500"/>
                          <a:chExt cx="311150" cy="190500"/>
                        </a:xfrm>
                      </wpg:grpSpPr>
                      <wps:wsp>
                        <wps:cNvPr id="402" name="Graphic 402"/>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403" name="Textbox 403"/>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27</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64640;mso-wrap-distance-left:0;mso-wrap-distance-right:0" id="docshapegroup361" coordorigin="720,350" coordsize="490,300">
                <v:shape style="position:absolute;left:720;top:350;width:490;height:300" id="docshape362"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363"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27</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52352">
                <wp:simplePos x="0" y="0"/>
                <wp:positionH relativeFrom="page">
                  <wp:posOffset>838200</wp:posOffset>
                </wp:positionH>
                <wp:positionV relativeFrom="paragraph">
                  <wp:posOffset>222488</wp:posOffset>
                </wp:positionV>
                <wp:extent cx="889000" cy="190500"/>
                <wp:effectExtent l="0" t="0" r="0" b="0"/>
                <wp:wrapTopAndBottom/>
                <wp:docPr id="404" name="Group 404"/>
                <wp:cNvGraphicFramePr>
                  <a:graphicFrameLocks/>
                </wp:cNvGraphicFramePr>
                <a:graphic>
                  <a:graphicData uri="http://schemas.microsoft.com/office/word/2010/wordprocessingGroup">
                    <wpg:wgp>
                      <wpg:cNvPr id="404" name="Group 404"/>
                      <wpg:cNvGrpSpPr/>
                      <wpg:grpSpPr>
                        <a:xfrm>
                          <a:off x="0" y="0"/>
                          <a:ext cx="889000" cy="190500"/>
                          <a:chExt cx="889000" cy="190500"/>
                        </a:xfrm>
                      </wpg:grpSpPr>
                      <wps:wsp>
                        <wps:cNvPr id="405" name="Graphic 405"/>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406" name="Textbox 406"/>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64128;mso-wrap-distance-left:0;mso-wrap-distance-right:0" id="docshapegroup364" coordorigin="1320,350" coordsize="1400,300">
                <v:shape style="position:absolute;left:1320;top:350;width:1400;height:300" id="docshape365"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366"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Sriwijaya</w:t>
      </w:r>
      <w:r>
        <w:rPr>
          <w:rFonts w:ascii="Arial Black"/>
          <w:color w:val="181818"/>
          <w:spacing w:val="14"/>
          <w:sz w:val="16"/>
        </w:rPr>
        <w:t> </w:t>
      </w:r>
      <w:r>
        <w:rPr>
          <w:rFonts w:ascii="Arial Black"/>
          <w:color w:val="181818"/>
          <w:w w:val="85"/>
          <w:sz w:val="16"/>
        </w:rPr>
        <w:t>University</w:t>
      </w:r>
      <w:r>
        <w:rPr>
          <w:rFonts w:ascii="Arial Black"/>
          <w:color w:val="181818"/>
          <w:spacing w:val="14"/>
          <w:sz w:val="16"/>
        </w:rPr>
        <w:t> </w:t>
      </w:r>
      <w:r>
        <w:rPr>
          <w:rFonts w:ascii="Arial Black"/>
          <w:color w:val="181818"/>
          <w:w w:val="85"/>
          <w:sz w:val="16"/>
        </w:rPr>
        <w:t>on</w:t>
      </w:r>
      <w:r>
        <w:rPr>
          <w:rFonts w:ascii="Arial Black"/>
          <w:color w:val="181818"/>
          <w:spacing w:val="14"/>
          <w:sz w:val="16"/>
        </w:rPr>
        <w:t> </w:t>
      </w:r>
      <w:r>
        <w:rPr>
          <w:rFonts w:ascii="Arial Black"/>
          <w:color w:val="181818"/>
          <w:w w:val="85"/>
          <w:sz w:val="16"/>
        </w:rPr>
        <w:t>2023-09-</w:t>
      </w:r>
      <w:r>
        <w:rPr>
          <w:rFonts w:ascii="Arial Black"/>
          <w:color w:val="181818"/>
          <w:spacing w:val="-5"/>
          <w:w w:val="85"/>
          <w:sz w:val="16"/>
        </w:rPr>
        <w:t>06</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52864">
                <wp:simplePos x="0" y="0"/>
                <wp:positionH relativeFrom="page">
                  <wp:posOffset>457200</wp:posOffset>
                </wp:positionH>
                <wp:positionV relativeFrom="paragraph">
                  <wp:posOffset>95488</wp:posOffset>
                </wp:positionV>
                <wp:extent cx="4622800" cy="1270"/>
                <wp:effectExtent l="0" t="0" r="0" b="0"/>
                <wp:wrapTopAndBottom/>
                <wp:docPr id="407" name="Graphic 407"/>
                <wp:cNvGraphicFramePr>
                  <a:graphicFrameLocks/>
                </wp:cNvGraphicFramePr>
                <a:graphic>
                  <a:graphicData uri="http://schemas.microsoft.com/office/word/2010/wordprocessingShape">
                    <wps:wsp>
                      <wps:cNvPr id="407" name="Graphic 407"/>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63616;mso-wrap-distance-left:0;mso-wrap-distance-right:0" id="docshape367"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53376">
                <wp:simplePos x="0" y="0"/>
                <wp:positionH relativeFrom="page">
                  <wp:posOffset>457200</wp:posOffset>
                </wp:positionH>
                <wp:positionV relativeFrom="paragraph">
                  <wp:posOffset>222488</wp:posOffset>
                </wp:positionV>
                <wp:extent cx="311150" cy="190500"/>
                <wp:effectExtent l="0" t="0" r="0" b="0"/>
                <wp:wrapTopAndBottom/>
                <wp:docPr id="408" name="Group 408"/>
                <wp:cNvGraphicFramePr>
                  <a:graphicFrameLocks/>
                </wp:cNvGraphicFramePr>
                <a:graphic>
                  <a:graphicData uri="http://schemas.microsoft.com/office/word/2010/wordprocessingGroup">
                    <wpg:wgp>
                      <wpg:cNvPr id="408" name="Group 408"/>
                      <wpg:cNvGrpSpPr/>
                      <wpg:grpSpPr>
                        <a:xfrm>
                          <a:off x="0" y="0"/>
                          <a:ext cx="311150" cy="190500"/>
                          <a:chExt cx="311150" cy="190500"/>
                        </a:xfrm>
                      </wpg:grpSpPr>
                      <wps:wsp>
                        <wps:cNvPr id="409" name="Graphic 409"/>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410" name="Textbox 410"/>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28</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63104;mso-wrap-distance-left:0;mso-wrap-distance-right:0" id="docshapegroup368" coordorigin="720,350" coordsize="490,300">
                <v:shape style="position:absolute;left:720;top:350;width:490;height:300" id="docshape369"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370"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28</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53888">
                <wp:simplePos x="0" y="0"/>
                <wp:positionH relativeFrom="page">
                  <wp:posOffset>838200</wp:posOffset>
                </wp:positionH>
                <wp:positionV relativeFrom="paragraph">
                  <wp:posOffset>222488</wp:posOffset>
                </wp:positionV>
                <wp:extent cx="889000" cy="190500"/>
                <wp:effectExtent l="0" t="0" r="0" b="0"/>
                <wp:wrapTopAndBottom/>
                <wp:docPr id="411" name="Group 411"/>
                <wp:cNvGraphicFramePr>
                  <a:graphicFrameLocks/>
                </wp:cNvGraphicFramePr>
                <a:graphic>
                  <a:graphicData uri="http://schemas.microsoft.com/office/word/2010/wordprocessingGroup">
                    <wpg:wgp>
                      <wpg:cNvPr id="411" name="Group 411"/>
                      <wpg:cNvGrpSpPr/>
                      <wpg:grpSpPr>
                        <a:xfrm>
                          <a:off x="0" y="0"/>
                          <a:ext cx="889000" cy="190500"/>
                          <a:chExt cx="889000" cy="190500"/>
                        </a:xfrm>
                      </wpg:grpSpPr>
                      <wps:wsp>
                        <wps:cNvPr id="412" name="Graphic 412"/>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413" name="Textbox 413"/>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62592;mso-wrap-distance-left:0;mso-wrap-distance-right:0" id="docshapegroup371" coordorigin="1320,350" coordsize="1400,300">
                <v:shape style="position:absolute;left:1320;top:350;width:1400;height:300" id="docshape372"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373"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30"/>
          <w:sz w:val="16"/>
        </w:rPr>
        <w:t> </w:t>
      </w:r>
      <w:r>
        <w:rPr>
          <w:rFonts w:ascii="Arial Black"/>
          <w:color w:val="181818"/>
          <w:w w:val="85"/>
          <w:sz w:val="16"/>
        </w:rPr>
        <w:t>Diponegoro</w:t>
      </w:r>
      <w:r>
        <w:rPr>
          <w:rFonts w:ascii="Arial Black"/>
          <w:color w:val="181818"/>
          <w:spacing w:val="30"/>
          <w:sz w:val="16"/>
        </w:rPr>
        <w:t> </w:t>
      </w:r>
      <w:r>
        <w:rPr>
          <w:rFonts w:ascii="Arial Black"/>
          <w:color w:val="181818"/>
          <w:w w:val="85"/>
          <w:sz w:val="16"/>
        </w:rPr>
        <w:t>on</w:t>
      </w:r>
      <w:r>
        <w:rPr>
          <w:rFonts w:ascii="Arial Black"/>
          <w:color w:val="181818"/>
          <w:spacing w:val="30"/>
          <w:sz w:val="16"/>
        </w:rPr>
        <w:t> </w:t>
      </w:r>
      <w:r>
        <w:rPr>
          <w:rFonts w:ascii="Arial Black"/>
          <w:color w:val="181818"/>
          <w:w w:val="85"/>
          <w:sz w:val="16"/>
        </w:rPr>
        <w:t>2020-03-</w:t>
      </w:r>
      <w:r>
        <w:rPr>
          <w:rFonts w:ascii="Arial Black"/>
          <w:color w:val="181818"/>
          <w:spacing w:val="-5"/>
          <w:w w:val="85"/>
          <w:sz w:val="16"/>
        </w:rPr>
        <w:t>09</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54400">
                <wp:simplePos x="0" y="0"/>
                <wp:positionH relativeFrom="page">
                  <wp:posOffset>457200</wp:posOffset>
                </wp:positionH>
                <wp:positionV relativeFrom="paragraph">
                  <wp:posOffset>95488</wp:posOffset>
                </wp:positionV>
                <wp:extent cx="4622800" cy="1270"/>
                <wp:effectExtent l="0" t="0" r="0" b="0"/>
                <wp:wrapTopAndBottom/>
                <wp:docPr id="414" name="Graphic 414"/>
                <wp:cNvGraphicFramePr>
                  <a:graphicFrameLocks/>
                </wp:cNvGraphicFramePr>
                <a:graphic>
                  <a:graphicData uri="http://schemas.microsoft.com/office/word/2010/wordprocessingShape">
                    <wps:wsp>
                      <wps:cNvPr id="414" name="Graphic 414"/>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62080;mso-wrap-distance-left:0;mso-wrap-distance-right:0" id="docshape374"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54912">
                <wp:simplePos x="0" y="0"/>
                <wp:positionH relativeFrom="page">
                  <wp:posOffset>457200</wp:posOffset>
                </wp:positionH>
                <wp:positionV relativeFrom="paragraph">
                  <wp:posOffset>222488</wp:posOffset>
                </wp:positionV>
                <wp:extent cx="311150" cy="190500"/>
                <wp:effectExtent l="0" t="0" r="0" b="0"/>
                <wp:wrapTopAndBottom/>
                <wp:docPr id="415" name="Group 415"/>
                <wp:cNvGraphicFramePr>
                  <a:graphicFrameLocks/>
                </wp:cNvGraphicFramePr>
                <a:graphic>
                  <a:graphicData uri="http://schemas.microsoft.com/office/word/2010/wordprocessingGroup">
                    <wpg:wgp>
                      <wpg:cNvPr id="415" name="Group 415"/>
                      <wpg:cNvGrpSpPr/>
                      <wpg:grpSpPr>
                        <a:xfrm>
                          <a:off x="0" y="0"/>
                          <a:ext cx="311150" cy="190500"/>
                          <a:chExt cx="311150" cy="190500"/>
                        </a:xfrm>
                      </wpg:grpSpPr>
                      <wps:wsp>
                        <wps:cNvPr id="416" name="Graphic 416"/>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417" name="Textbox 417"/>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29</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61568;mso-wrap-distance-left:0;mso-wrap-distance-right:0" id="docshapegroup375" coordorigin="720,350" coordsize="490,300">
                <v:shape style="position:absolute;left:720;top:350;width:490;height:300" id="docshape376"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377" filled="false" stroked="false">
                  <v:textbox inset="0,0,0,0">
                    <w:txbxContent>
                      <w:p>
                        <w:pPr>
                          <w:spacing w:before="46"/>
                          <w:ind w:left="0" w:right="0" w:firstLine="0"/>
                          <w:jc w:val="center"/>
                          <w:rPr>
                            <w:rFonts w:ascii="Arial Black"/>
                            <w:sz w:val="14"/>
                          </w:rPr>
                        </w:pPr>
                        <w:r>
                          <w:rPr>
                            <w:rFonts w:ascii="Arial Black"/>
                            <w:color w:val="FEFEFE"/>
                            <w:spacing w:val="-5"/>
                            <w:w w:val="95"/>
                            <w:sz w:val="14"/>
                          </w:rPr>
                          <w:t>29</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55424">
                <wp:simplePos x="0" y="0"/>
                <wp:positionH relativeFrom="page">
                  <wp:posOffset>838200</wp:posOffset>
                </wp:positionH>
                <wp:positionV relativeFrom="paragraph">
                  <wp:posOffset>222488</wp:posOffset>
                </wp:positionV>
                <wp:extent cx="889000" cy="190500"/>
                <wp:effectExtent l="0" t="0" r="0" b="0"/>
                <wp:wrapTopAndBottom/>
                <wp:docPr id="418" name="Group 418"/>
                <wp:cNvGraphicFramePr>
                  <a:graphicFrameLocks/>
                </wp:cNvGraphicFramePr>
                <a:graphic>
                  <a:graphicData uri="http://schemas.microsoft.com/office/word/2010/wordprocessingGroup">
                    <wpg:wgp>
                      <wpg:cNvPr id="418" name="Group 418"/>
                      <wpg:cNvGrpSpPr/>
                      <wpg:grpSpPr>
                        <a:xfrm>
                          <a:off x="0" y="0"/>
                          <a:ext cx="889000" cy="190500"/>
                          <a:chExt cx="889000" cy="190500"/>
                        </a:xfrm>
                      </wpg:grpSpPr>
                      <wps:wsp>
                        <wps:cNvPr id="419" name="Graphic 419"/>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420" name="Textbox 420"/>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61056;mso-wrap-distance-left:0;mso-wrap-distance-right:0" id="docshapegroup378" coordorigin="1320,350" coordsize="1400,300">
                <v:shape style="position:absolute;left:1320;top:350;width:1400;height:300" id="docshape379"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380"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03">
        <w:r>
          <w:rPr>
            <w:rFonts w:ascii="Arial Black"/>
            <w:color w:val="181818"/>
            <w:spacing w:val="-2"/>
            <w:sz w:val="16"/>
          </w:rPr>
          <w:t>digilib.uinsby.ac.id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55936">
                <wp:simplePos x="0" y="0"/>
                <wp:positionH relativeFrom="page">
                  <wp:posOffset>457200</wp:posOffset>
                </wp:positionH>
                <wp:positionV relativeFrom="paragraph">
                  <wp:posOffset>95488</wp:posOffset>
                </wp:positionV>
                <wp:extent cx="4622800" cy="1270"/>
                <wp:effectExtent l="0" t="0" r="0" b="0"/>
                <wp:wrapTopAndBottom/>
                <wp:docPr id="421" name="Graphic 421"/>
                <wp:cNvGraphicFramePr>
                  <a:graphicFrameLocks/>
                </wp:cNvGraphicFramePr>
                <a:graphic>
                  <a:graphicData uri="http://schemas.microsoft.com/office/word/2010/wordprocessingShape">
                    <wps:wsp>
                      <wps:cNvPr id="421" name="Graphic 421"/>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60544;mso-wrap-distance-left:0;mso-wrap-distance-right:0" id="docshape381"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56448">
                <wp:simplePos x="0" y="0"/>
                <wp:positionH relativeFrom="page">
                  <wp:posOffset>457200</wp:posOffset>
                </wp:positionH>
                <wp:positionV relativeFrom="paragraph">
                  <wp:posOffset>222488</wp:posOffset>
                </wp:positionV>
                <wp:extent cx="311150" cy="190500"/>
                <wp:effectExtent l="0" t="0" r="0" b="0"/>
                <wp:wrapTopAndBottom/>
                <wp:docPr id="422" name="Group 422"/>
                <wp:cNvGraphicFramePr>
                  <a:graphicFrameLocks/>
                </wp:cNvGraphicFramePr>
                <a:graphic>
                  <a:graphicData uri="http://schemas.microsoft.com/office/word/2010/wordprocessingGroup">
                    <wpg:wgp>
                      <wpg:cNvPr id="422" name="Group 422"/>
                      <wpg:cNvGrpSpPr/>
                      <wpg:grpSpPr>
                        <a:xfrm>
                          <a:off x="0" y="0"/>
                          <a:ext cx="311150" cy="190500"/>
                          <a:chExt cx="311150" cy="190500"/>
                        </a:xfrm>
                      </wpg:grpSpPr>
                      <wps:wsp>
                        <wps:cNvPr id="423" name="Graphic 423"/>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424" name="Textbox 424"/>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30</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60032;mso-wrap-distance-left:0;mso-wrap-distance-right:0" id="docshapegroup382" coordorigin="720,350" coordsize="490,300">
                <v:shape style="position:absolute;left:720;top:350;width:490;height:300" id="docshape383"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384"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30</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56960">
                <wp:simplePos x="0" y="0"/>
                <wp:positionH relativeFrom="page">
                  <wp:posOffset>838200</wp:posOffset>
                </wp:positionH>
                <wp:positionV relativeFrom="paragraph">
                  <wp:posOffset>222488</wp:posOffset>
                </wp:positionV>
                <wp:extent cx="889000" cy="190500"/>
                <wp:effectExtent l="0" t="0" r="0" b="0"/>
                <wp:wrapTopAndBottom/>
                <wp:docPr id="425" name="Group 425"/>
                <wp:cNvGraphicFramePr>
                  <a:graphicFrameLocks/>
                </wp:cNvGraphicFramePr>
                <a:graphic>
                  <a:graphicData uri="http://schemas.microsoft.com/office/word/2010/wordprocessingGroup">
                    <wpg:wgp>
                      <wpg:cNvPr id="425" name="Group 425"/>
                      <wpg:cNvGrpSpPr/>
                      <wpg:grpSpPr>
                        <a:xfrm>
                          <a:off x="0" y="0"/>
                          <a:ext cx="889000" cy="190500"/>
                          <a:chExt cx="889000" cy="190500"/>
                        </a:xfrm>
                      </wpg:grpSpPr>
                      <wps:wsp>
                        <wps:cNvPr id="426" name="Graphic 426"/>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427" name="Textbox 427"/>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59520;mso-wrap-distance-left:0;mso-wrap-distance-right:0" id="docshapegroup385" coordorigin="1320,350" coordsize="1400,300">
                <v:shape style="position:absolute;left:1320;top:350;width:1400;height:300" id="docshape386"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387"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04">
        <w:r>
          <w:rPr>
            <w:rFonts w:ascii="Arial Black"/>
            <w:color w:val="181818"/>
            <w:spacing w:val="-2"/>
            <w:sz w:val="16"/>
          </w:rPr>
          <w:t>eprints.unpak.ac.id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57472">
                <wp:simplePos x="0" y="0"/>
                <wp:positionH relativeFrom="page">
                  <wp:posOffset>457200</wp:posOffset>
                </wp:positionH>
                <wp:positionV relativeFrom="paragraph">
                  <wp:posOffset>95488</wp:posOffset>
                </wp:positionV>
                <wp:extent cx="4622800" cy="1270"/>
                <wp:effectExtent l="0" t="0" r="0" b="0"/>
                <wp:wrapTopAndBottom/>
                <wp:docPr id="428" name="Graphic 428"/>
                <wp:cNvGraphicFramePr>
                  <a:graphicFrameLocks/>
                </wp:cNvGraphicFramePr>
                <a:graphic>
                  <a:graphicData uri="http://schemas.microsoft.com/office/word/2010/wordprocessingShape">
                    <wps:wsp>
                      <wps:cNvPr id="428" name="Graphic 428"/>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59008;mso-wrap-distance-left:0;mso-wrap-distance-right:0" id="docshape388"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57984">
                <wp:simplePos x="0" y="0"/>
                <wp:positionH relativeFrom="page">
                  <wp:posOffset>457200</wp:posOffset>
                </wp:positionH>
                <wp:positionV relativeFrom="paragraph">
                  <wp:posOffset>222488</wp:posOffset>
                </wp:positionV>
                <wp:extent cx="311150" cy="190500"/>
                <wp:effectExtent l="0" t="0" r="0" b="0"/>
                <wp:wrapTopAndBottom/>
                <wp:docPr id="429" name="Group 429"/>
                <wp:cNvGraphicFramePr>
                  <a:graphicFrameLocks/>
                </wp:cNvGraphicFramePr>
                <a:graphic>
                  <a:graphicData uri="http://schemas.microsoft.com/office/word/2010/wordprocessingGroup">
                    <wpg:wgp>
                      <wpg:cNvPr id="429" name="Group 429"/>
                      <wpg:cNvGrpSpPr/>
                      <wpg:grpSpPr>
                        <a:xfrm>
                          <a:off x="0" y="0"/>
                          <a:ext cx="311150" cy="190500"/>
                          <a:chExt cx="311150" cy="190500"/>
                        </a:xfrm>
                      </wpg:grpSpPr>
                      <wps:wsp>
                        <wps:cNvPr id="430" name="Graphic 430"/>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431" name="Textbox 431"/>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31</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58496;mso-wrap-distance-left:0;mso-wrap-distance-right:0" id="docshapegroup389" coordorigin="720,350" coordsize="490,300">
                <v:shape style="position:absolute;left:720;top:350;width:490;height:300" id="docshape390"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391"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31</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58496">
                <wp:simplePos x="0" y="0"/>
                <wp:positionH relativeFrom="page">
                  <wp:posOffset>838200</wp:posOffset>
                </wp:positionH>
                <wp:positionV relativeFrom="paragraph">
                  <wp:posOffset>222488</wp:posOffset>
                </wp:positionV>
                <wp:extent cx="889000" cy="190500"/>
                <wp:effectExtent l="0" t="0" r="0" b="0"/>
                <wp:wrapTopAndBottom/>
                <wp:docPr id="432" name="Group 432"/>
                <wp:cNvGraphicFramePr>
                  <a:graphicFrameLocks/>
                </wp:cNvGraphicFramePr>
                <a:graphic>
                  <a:graphicData uri="http://schemas.microsoft.com/office/word/2010/wordprocessingGroup">
                    <wpg:wgp>
                      <wpg:cNvPr id="432" name="Group 432"/>
                      <wpg:cNvGrpSpPr/>
                      <wpg:grpSpPr>
                        <a:xfrm>
                          <a:off x="0" y="0"/>
                          <a:ext cx="889000" cy="190500"/>
                          <a:chExt cx="889000" cy="190500"/>
                        </a:xfrm>
                      </wpg:grpSpPr>
                      <wps:wsp>
                        <wps:cNvPr id="433" name="Graphic 433"/>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434" name="Textbox 434"/>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57984;mso-wrap-distance-left:0;mso-wrap-distance-right:0" id="docshapegroup392" coordorigin="1320,350" coordsize="1400,300">
                <v:shape style="position:absolute;left:1320;top:350;width:1400;height:300" id="docshape393"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394"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05">
        <w:r>
          <w:rPr>
            <w:rFonts w:ascii="Arial Black"/>
            <w:color w:val="181818"/>
            <w:spacing w:val="-2"/>
            <w:sz w:val="16"/>
          </w:rPr>
          <w:t>openjournal.unpam.ac.id</w:t>
        </w:r>
      </w:hyperlink>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59008">
                <wp:simplePos x="0" y="0"/>
                <wp:positionH relativeFrom="page">
                  <wp:posOffset>457200</wp:posOffset>
                </wp:positionH>
                <wp:positionV relativeFrom="paragraph">
                  <wp:posOffset>95488</wp:posOffset>
                </wp:positionV>
                <wp:extent cx="4622800" cy="1270"/>
                <wp:effectExtent l="0" t="0" r="0" b="0"/>
                <wp:wrapTopAndBottom/>
                <wp:docPr id="435" name="Graphic 435"/>
                <wp:cNvGraphicFramePr>
                  <a:graphicFrameLocks/>
                </wp:cNvGraphicFramePr>
                <a:graphic>
                  <a:graphicData uri="http://schemas.microsoft.com/office/word/2010/wordprocessingShape">
                    <wps:wsp>
                      <wps:cNvPr id="435" name="Graphic 435"/>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57472;mso-wrap-distance-left:0;mso-wrap-distance-right:0" id="docshape395"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59520">
                <wp:simplePos x="0" y="0"/>
                <wp:positionH relativeFrom="page">
                  <wp:posOffset>457200</wp:posOffset>
                </wp:positionH>
                <wp:positionV relativeFrom="paragraph">
                  <wp:posOffset>222488</wp:posOffset>
                </wp:positionV>
                <wp:extent cx="311150" cy="190500"/>
                <wp:effectExtent l="0" t="0" r="0" b="0"/>
                <wp:wrapTopAndBottom/>
                <wp:docPr id="436" name="Group 436"/>
                <wp:cNvGraphicFramePr>
                  <a:graphicFrameLocks/>
                </wp:cNvGraphicFramePr>
                <a:graphic>
                  <a:graphicData uri="http://schemas.microsoft.com/office/word/2010/wordprocessingGroup">
                    <wpg:wgp>
                      <wpg:cNvPr id="436" name="Group 436"/>
                      <wpg:cNvGrpSpPr/>
                      <wpg:grpSpPr>
                        <a:xfrm>
                          <a:off x="0" y="0"/>
                          <a:ext cx="311150" cy="190500"/>
                          <a:chExt cx="311150" cy="190500"/>
                        </a:xfrm>
                      </wpg:grpSpPr>
                      <wps:wsp>
                        <wps:cNvPr id="437" name="Graphic 437"/>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7432E7"/>
                          </a:solidFill>
                        </wps:spPr>
                        <wps:bodyPr wrap="square" lIns="0" tIns="0" rIns="0" bIns="0" rtlCol="0">
                          <a:prstTxWarp prst="textNoShape">
                            <a:avLst/>
                          </a:prstTxWarp>
                          <a:noAutofit/>
                        </wps:bodyPr>
                      </wps:wsp>
                      <wps:wsp>
                        <wps:cNvPr id="438" name="Textbox 438"/>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32</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56960;mso-wrap-distance-left:0;mso-wrap-distance-right:0" id="docshapegroup396" coordorigin="720,350" coordsize="490,300">
                <v:shape style="position:absolute;left:720;top:350;width:490;height:300" id="docshape397" coordorigin="720,350" coordsize="490,300" path="m1070,650l860,650,806,639,761,609,731,565,720,510,720,490,731,436,761,391,806,361,860,350,1070,350,1124,361,1169,391,1199,436,1210,490,1210,510,1199,565,1169,609,1124,639,1070,650xe" filled="true" fillcolor="#7432e7" stroked="false">
                  <v:path arrowok="t"/>
                  <v:fill type="solid"/>
                </v:shape>
                <v:shape style="position:absolute;left:720;top:350;width:490;height:300" type="#_x0000_t202" id="docshape398"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32</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60032">
                <wp:simplePos x="0" y="0"/>
                <wp:positionH relativeFrom="page">
                  <wp:posOffset>838200</wp:posOffset>
                </wp:positionH>
                <wp:positionV relativeFrom="paragraph">
                  <wp:posOffset>222488</wp:posOffset>
                </wp:positionV>
                <wp:extent cx="889000" cy="190500"/>
                <wp:effectExtent l="0" t="0" r="0" b="0"/>
                <wp:wrapTopAndBottom/>
                <wp:docPr id="439" name="Group 439"/>
                <wp:cNvGraphicFramePr>
                  <a:graphicFrameLocks/>
                </wp:cNvGraphicFramePr>
                <a:graphic>
                  <a:graphicData uri="http://schemas.microsoft.com/office/word/2010/wordprocessingGroup">
                    <wpg:wgp>
                      <wpg:cNvPr id="439" name="Group 439"/>
                      <wpg:cNvGrpSpPr/>
                      <wpg:grpSpPr>
                        <a:xfrm>
                          <a:off x="0" y="0"/>
                          <a:ext cx="889000" cy="190500"/>
                          <a:chExt cx="889000" cy="190500"/>
                        </a:xfrm>
                      </wpg:grpSpPr>
                      <wps:wsp>
                        <wps:cNvPr id="440" name="Graphic 440"/>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ECDFFE"/>
                          </a:solidFill>
                        </wps:spPr>
                        <wps:bodyPr wrap="square" lIns="0" tIns="0" rIns="0" bIns="0" rtlCol="0">
                          <a:prstTxWarp prst="textNoShape">
                            <a:avLst/>
                          </a:prstTxWarp>
                          <a:noAutofit/>
                        </wps:bodyPr>
                      </wps:wsp>
                      <wps:wsp>
                        <wps:cNvPr id="441" name="Textbox 441"/>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56448;mso-wrap-distance-left:0;mso-wrap-distance-right:0" id="docshapegroup399" coordorigin="1320,350" coordsize="1400,300">
                <v:shape style="position:absolute;left:1320;top:350;width:1400;height:300" id="docshape400" coordorigin="1320,350" coordsize="1400,300" path="m2570,650l1470,650,1412,639,1364,606,1332,559,1320,500,1332,442,1364,394,1412,362,1470,350,2570,350,2628,362,2676,394,2708,442,2720,500,2708,559,2676,606,2628,639,2570,650xe" filled="true" fillcolor="#ecdffe" stroked="false">
                  <v:path arrowok="t"/>
                  <v:fill type="solid"/>
                </v:shape>
                <v:shape style="position:absolute;left:1320;top:350;width:1400;height:300" type="#_x0000_t202" id="docshape401"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17"/>
          <w:sz w:val="16"/>
        </w:rPr>
        <w:t> </w:t>
      </w:r>
      <w:r>
        <w:rPr>
          <w:rFonts w:ascii="Arial Black"/>
          <w:color w:val="181818"/>
          <w:w w:val="85"/>
          <w:sz w:val="16"/>
        </w:rPr>
        <w:t>Muria</w:t>
      </w:r>
      <w:r>
        <w:rPr>
          <w:rFonts w:ascii="Arial Black"/>
          <w:color w:val="181818"/>
          <w:spacing w:val="17"/>
          <w:sz w:val="16"/>
        </w:rPr>
        <w:t> </w:t>
      </w:r>
      <w:r>
        <w:rPr>
          <w:rFonts w:ascii="Arial Black"/>
          <w:color w:val="181818"/>
          <w:w w:val="85"/>
          <w:sz w:val="16"/>
        </w:rPr>
        <w:t>Kudus</w:t>
      </w:r>
      <w:r>
        <w:rPr>
          <w:rFonts w:ascii="Arial Black"/>
          <w:color w:val="181818"/>
          <w:spacing w:val="17"/>
          <w:sz w:val="16"/>
        </w:rPr>
        <w:t> </w:t>
      </w:r>
      <w:r>
        <w:rPr>
          <w:rFonts w:ascii="Arial Black"/>
          <w:color w:val="181818"/>
          <w:w w:val="85"/>
          <w:sz w:val="16"/>
        </w:rPr>
        <w:t>on</w:t>
      </w:r>
      <w:r>
        <w:rPr>
          <w:rFonts w:ascii="Arial Black"/>
          <w:color w:val="181818"/>
          <w:spacing w:val="18"/>
          <w:sz w:val="16"/>
        </w:rPr>
        <w:t> </w:t>
      </w:r>
      <w:r>
        <w:rPr>
          <w:rFonts w:ascii="Arial Black"/>
          <w:color w:val="181818"/>
          <w:w w:val="85"/>
          <w:sz w:val="16"/>
        </w:rPr>
        <w:t>2019-08-</w:t>
      </w:r>
      <w:r>
        <w:rPr>
          <w:rFonts w:ascii="Arial Black"/>
          <w:color w:val="181818"/>
          <w:spacing w:val="-5"/>
          <w:w w:val="85"/>
          <w:sz w:val="16"/>
        </w:rPr>
        <w:t>22</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60544">
                <wp:simplePos x="0" y="0"/>
                <wp:positionH relativeFrom="page">
                  <wp:posOffset>457200</wp:posOffset>
                </wp:positionH>
                <wp:positionV relativeFrom="paragraph">
                  <wp:posOffset>95488</wp:posOffset>
                </wp:positionV>
                <wp:extent cx="4622800" cy="1270"/>
                <wp:effectExtent l="0" t="0" r="0" b="0"/>
                <wp:wrapTopAndBottom/>
                <wp:docPr id="442" name="Graphic 442"/>
                <wp:cNvGraphicFramePr>
                  <a:graphicFrameLocks/>
                </wp:cNvGraphicFramePr>
                <a:graphic>
                  <a:graphicData uri="http://schemas.microsoft.com/office/word/2010/wordprocessingShape">
                    <wps:wsp>
                      <wps:cNvPr id="442" name="Graphic 442"/>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55936;mso-wrap-distance-left:0;mso-wrap-distance-right:0" id="docshape402"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61056">
                <wp:simplePos x="0" y="0"/>
                <wp:positionH relativeFrom="page">
                  <wp:posOffset>457200</wp:posOffset>
                </wp:positionH>
                <wp:positionV relativeFrom="paragraph">
                  <wp:posOffset>222488</wp:posOffset>
                </wp:positionV>
                <wp:extent cx="311150" cy="190500"/>
                <wp:effectExtent l="0" t="0" r="0" b="0"/>
                <wp:wrapTopAndBottom/>
                <wp:docPr id="443" name="Group 443"/>
                <wp:cNvGraphicFramePr>
                  <a:graphicFrameLocks/>
                </wp:cNvGraphicFramePr>
                <a:graphic>
                  <a:graphicData uri="http://schemas.microsoft.com/office/word/2010/wordprocessingGroup">
                    <wpg:wgp>
                      <wpg:cNvPr id="443" name="Group 443"/>
                      <wpg:cNvGrpSpPr/>
                      <wpg:grpSpPr>
                        <a:xfrm>
                          <a:off x="0" y="0"/>
                          <a:ext cx="311150" cy="190500"/>
                          <a:chExt cx="311150" cy="190500"/>
                        </a:xfrm>
                      </wpg:grpSpPr>
                      <wps:wsp>
                        <wps:cNvPr id="444" name="Graphic 444"/>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CB1375"/>
                          </a:solidFill>
                        </wps:spPr>
                        <wps:bodyPr wrap="square" lIns="0" tIns="0" rIns="0" bIns="0" rtlCol="0">
                          <a:prstTxWarp prst="textNoShape">
                            <a:avLst/>
                          </a:prstTxWarp>
                          <a:noAutofit/>
                        </wps:bodyPr>
                      </wps:wsp>
                      <wps:wsp>
                        <wps:cNvPr id="445" name="Textbox 445"/>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33</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55424;mso-wrap-distance-left:0;mso-wrap-distance-right:0" id="docshapegroup403" coordorigin="720,350" coordsize="490,300">
                <v:shape style="position:absolute;left:720;top:350;width:490;height:300" id="docshape404" coordorigin="720,350" coordsize="490,300" path="m1070,650l860,650,806,639,761,609,731,565,720,510,720,490,731,436,761,391,806,361,860,350,1070,350,1124,361,1169,391,1199,436,1210,490,1210,510,1199,565,1169,609,1124,639,1070,650xe" filled="true" fillcolor="#cb1375" stroked="false">
                  <v:path arrowok="t"/>
                  <v:fill type="solid"/>
                </v:shape>
                <v:shape style="position:absolute;left:720;top:350;width:490;height:300" type="#_x0000_t202" id="docshape405"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33</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61568">
                <wp:simplePos x="0" y="0"/>
                <wp:positionH relativeFrom="page">
                  <wp:posOffset>838200</wp:posOffset>
                </wp:positionH>
                <wp:positionV relativeFrom="paragraph">
                  <wp:posOffset>222488</wp:posOffset>
                </wp:positionV>
                <wp:extent cx="889000" cy="190500"/>
                <wp:effectExtent l="0" t="0" r="0" b="0"/>
                <wp:wrapTopAndBottom/>
                <wp:docPr id="446" name="Group 446"/>
                <wp:cNvGraphicFramePr>
                  <a:graphicFrameLocks/>
                </wp:cNvGraphicFramePr>
                <a:graphic>
                  <a:graphicData uri="http://schemas.microsoft.com/office/word/2010/wordprocessingGroup">
                    <wpg:wgp>
                      <wpg:cNvPr id="446" name="Group 446"/>
                      <wpg:cNvGrpSpPr/>
                      <wpg:grpSpPr>
                        <a:xfrm>
                          <a:off x="0" y="0"/>
                          <a:ext cx="889000" cy="190500"/>
                          <a:chExt cx="889000" cy="190500"/>
                        </a:xfrm>
                      </wpg:grpSpPr>
                      <wps:wsp>
                        <wps:cNvPr id="447" name="Graphic 447"/>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FEDCE7"/>
                          </a:solidFill>
                        </wps:spPr>
                        <wps:bodyPr wrap="square" lIns="0" tIns="0" rIns="0" bIns="0" rtlCol="0">
                          <a:prstTxWarp prst="textNoShape">
                            <a:avLst/>
                          </a:prstTxWarp>
                          <a:noAutofit/>
                        </wps:bodyPr>
                      </wps:wsp>
                      <wps:wsp>
                        <wps:cNvPr id="448" name="Textbox 448"/>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54912;mso-wrap-distance-left:0;mso-wrap-distance-right:0" id="docshapegroup406" coordorigin="1320,350" coordsize="1400,300">
                <v:shape style="position:absolute;left:1320;top:350;width:1400;height:300" id="docshape407" coordorigin="1320,350" coordsize="1400,300" path="m2570,650l1470,650,1412,639,1364,606,1332,559,1320,500,1332,442,1364,394,1412,362,1470,350,2570,350,2628,362,2676,394,2708,442,2720,500,2708,559,2676,606,2628,639,2570,650xe" filled="true" fillcolor="#fedce7" stroked="false">
                  <v:path arrowok="t"/>
                  <v:fill type="solid"/>
                </v:shape>
                <v:shape style="position:absolute;left:1320;top:350;width:1400;height:300" type="#_x0000_t202" id="docshape408"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85"/>
          <w:sz w:val="16"/>
        </w:rPr>
        <w:t>Universitas</w:t>
      </w:r>
      <w:r>
        <w:rPr>
          <w:rFonts w:ascii="Arial Black"/>
          <w:color w:val="181818"/>
          <w:spacing w:val="17"/>
          <w:sz w:val="16"/>
        </w:rPr>
        <w:t> </w:t>
      </w:r>
      <w:r>
        <w:rPr>
          <w:rFonts w:ascii="Arial Black"/>
          <w:color w:val="181818"/>
          <w:w w:val="85"/>
          <w:sz w:val="16"/>
        </w:rPr>
        <w:t>Nasional</w:t>
      </w:r>
      <w:r>
        <w:rPr>
          <w:rFonts w:ascii="Arial Black"/>
          <w:color w:val="181818"/>
          <w:spacing w:val="17"/>
          <w:sz w:val="16"/>
        </w:rPr>
        <w:t> </w:t>
      </w:r>
      <w:r>
        <w:rPr>
          <w:rFonts w:ascii="Arial Black"/>
          <w:color w:val="181818"/>
          <w:w w:val="85"/>
          <w:sz w:val="16"/>
        </w:rPr>
        <w:t>on</w:t>
      </w:r>
      <w:r>
        <w:rPr>
          <w:rFonts w:ascii="Arial Black"/>
          <w:color w:val="181818"/>
          <w:spacing w:val="17"/>
          <w:sz w:val="16"/>
        </w:rPr>
        <w:t> </w:t>
      </w:r>
      <w:r>
        <w:rPr>
          <w:rFonts w:ascii="Arial Black"/>
          <w:color w:val="181818"/>
          <w:w w:val="85"/>
          <w:sz w:val="16"/>
        </w:rPr>
        <w:t>2022-02-</w:t>
      </w:r>
      <w:r>
        <w:rPr>
          <w:rFonts w:ascii="Arial Black"/>
          <w:color w:val="181818"/>
          <w:spacing w:val="-5"/>
          <w:w w:val="85"/>
          <w:sz w:val="16"/>
        </w:rPr>
        <w:t>14</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62080">
                <wp:simplePos x="0" y="0"/>
                <wp:positionH relativeFrom="page">
                  <wp:posOffset>457200</wp:posOffset>
                </wp:positionH>
                <wp:positionV relativeFrom="paragraph">
                  <wp:posOffset>95488</wp:posOffset>
                </wp:positionV>
                <wp:extent cx="4622800" cy="1270"/>
                <wp:effectExtent l="0" t="0" r="0" b="0"/>
                <wp:wrapTopAndBottom/>
                <wp:docPr id="449" name="Graphic 449"/>
                <wp:cNvGraphicFramePr>
                  <a:graphicFrameLocks/>
                </wp:cNvGraphicFramePr>
                <a:graphic>
                  <a:graphicData uri="http://schemas.microsoft.com/office/word/2010/wordprocessingShape">
                    <wps:wsp>
                      <wps:cNvPr id="449" name="Graphic 449"/>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54400;mso-wrap-distance-left:0;mso-wrap-distance-right:0" id="docshape409"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62592">
                <wp:simplePos x="0" y="0"/>
                <wp:positionH relativeFrom="page">
                  <wp:posOffset>457200</wp:posOffset>
                </wp:positionH>
                <wp:positionV relativeFrom="paragraph">
                  <wp:posOffset>222488</wp:posOffset>
                </wp:positionV>
                <wp:extent cx="311150" cy="190500"/>
                <wp:effectExtent l="0" t="0" r="0" b="0"/>
                <wp:wrapTopAndBottom/>
                <wp:docPr id="450" name="Group 450"/>
                <wp:cNvGraphicFramePr>
                  <a:graphicFrameLocks/>
                </wp:cNvGraphicFramePr>
                <a:graphic>
                  <a:graphicData uri="http://schemas.microsoft.com/office/word/2010/wordprocessingGroup">
                    <wpg:wgp>
                      <wpg:cNvPr id="450" name="Group 450"/>
                      <wpg:cNvGrpSpPr/>
                      <wpg:grpSpPr>
                        <a:xfrm>
                          <a:off x="0" y="0"/>
                          <a:ext cx="311150" cy="190500"/>
                          <a:chExt cx="311150" cy="190500"/>
                        </a:xfrm>
                      </wpg:grpSpPr>
                      <wps:wsp>
                        <wps:cNvPr id="451" name="Graphic 451"/>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215DC6"/>
                          </a:solidFill>
                        </wps:spPr>
                        <wps:bodyPr wrap="square" lIns="0" tIns="0" rIns="0" bIns="0" rtlCol="0">
                          <a:prstTxWarp prst="textNoShape">
                            <a:avLst/>
                          </a:prstTxWarp>
                          <a:noAutofit/>
                        </wps:bodyPr>
                      </wps:wsp>
                      <wps:wsp>
                        <wps:cNvPr id="452" name="Textbox 452"/>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34</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53888;mso-wrap-distance-left:0;mso-wrap-distance-right:0" id="docshapegroup410" coordorigin="720,350" coordsize="490,300">
                <v:shape style="position:absolute;left:720;top:350;width:490;height:300" id="docshape411" coordorigin="720,350" coordsize="490,300" path="m1070,650l860,650,806,639,761,609,731,565,720,510,720,490,731,436,761,391,806,361,860,350,1070,350,1124,361,1169,391,1199,436,1210,490,1210,510,1199,565,1169,609,1124,639,1070,650xe" filled="true" fillcolor="#215dc6" stroked="false">
                  <v:path arrowok="t"/>
                  <v:fill type="solid"/>
                </v:shape>
                <v:shape style="position:absolute;left:720;top:350;width:490;height:300" type="#_x0000_t202" id="docshape412"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34</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63104">
                <wp:simplePos x="0" y="0"/>
                <wp:positionH relativeFrom="page">
                  <wp:posOffset>838200</wp:posOffset>
                </wp:positionH>
                <wp:positionV relativeFrom="paragraph">
                  <wp:posOffset>222488</wp:posOffset>
                </wp:positionV>
                <wp:extent cx="889000" cy="190500"/>
                <wp:effectExtent l="0" t="0" r="0" b="0"/>
                <wp:wrapTopAndBottom/>
                <wp:docPr id="453" name="Group 453"/>
                <wp:cNvGraphicFramePr>
                  <a:graphicFrameLocks/>
                </wp:cNvGraphicFramePr>
                <a:graphic>
                  <a:graphicData uri="http://schemas.microsoft.com/office/word/2010/wordprocessingGroup">
                    <wpg:wgp>
                      <wpg:cNvPr id="453" name="Group 453"/>
                      <wpg:cNvGrpSpPr/>
                      <wpg:grpSpPr>
                        <a:xfrm>
                          <a:off x="0" y="0"/>
                          <a:ext cx="889000" cy="190500"/>
                          <a:chExt cx="889000" cy="190500"/>
                        </a:xfrm>
                      </wpg:grpSpPr>
                      <wps:wsp>
                        <wps:cNvPr id="454" name="Graphic 454"/>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D6E5FB"/>
                          </a:solidFill>
                        </wps:spPr>
                        <wps:bodyPr wrap="square" lIns="0" tIns="0" rIns="0" bIns="0" rtlCol="0">
                          <a:prstTxWarp prst="textNoShape">
                            <a:avLst/>
                          </a:prstTxWarp>
                          <a:noAutofit/>
                        </wps:bodyPr>
                      </wps:wsp>
                      <wps:wsp>
                        <wps:cNvPr id="455" name="Textbox 455"/>
                        <wps:cNvSpPr txBox="1"/>
                        <wps:spPr>
                          <a:xfrm>
                            <a:off x="0" y="0"/>
                            <a:ext cx="889000" cy="190500"/>
                          </a:xfrm>
                          <a:prstGeom prst="rect">
                            <a:avLst/>
                          </a:prstGeom>
                        </wps:spPr>
                        <wps:txbx>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53376;mso-wrap-distance-left:0;mso-wrap-distance-right:0" id="docshapegroup413" coordorigin="1320,350" coordsize="1400,300">
                <v:shape style="position:absolute;left:1320;top:350;width:1400;height:300" id="docshape414" coordorigin="1320,350" coordsize="1400,300" path="m2570,650l1470,650,1412,639,1364,606,1332,559,1320,500,1332,442,1364,394,1412,362,1470,350,2570,350,2628,362,2676,394,2708,442,2720,500,2708,559,2676,606,2628,639,2570,650xe" filled="true" fillcolor="#d6e5fb" stroked="false">
                  <v:path arrowok="t"/>
                  <v:fill type="solid"/>
                </v:shape>
                <v:shape style="position:absolute;left:1320;top:350;width:1400;height:300" type="#_x0000_t202" id="docshape415" filled="false" stroked="false">
                  <v:textbox inset="0,0,0,0">
                    <w:txbxContent>
                      <w:p>
                        <w:pPr>
                          <w:spacing w:before="46"/>
                          <w:ind w:left="177" w:right="0" w:firstLine="0"/>
                          <w:jc w:val="left"/>
                          <w:rPr>
                            <w:rFonts w:ascii="Arial Black"/>
                            <w:sz w:val="14"/>
                          </w:rPr>
                        </w:pPr>
                        <w:r>
                          <w:rPr>
                            <w:rFonts w:ascii="Arial Black"/>
                            <w:color w:val="181818"/>
                            <w:w w:val="90"/>
                            <w:sz w:val="14"/>
                          </w:rPr>
                          <w:t>Student</w:t>
                        </w:r>
                        <w:r>
                          <w:rPr>
                            <w:rFonts w:ascii="Arial Black"/>
                            <w:color w:val="181818"/>
                            <w:spacing w:val="-7"/>
                            <w:w w:val="90"/>
                            <w:sz w:val="14"/>
                          </w:rPr>
                          <w:t> </w:t>
                        </w:r>
                        <w:r>
                          <w:rPr>
                            <w:rFonts w:ascii="Arial Black"/>
                            <w:color w:val="181818"/>
                            <w:spacing w:val="-2"/>
                            <w:sz w:val="14"/>
                          </w:rPr>
                          <w:t>papers</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r>
        <w:rPr>
          <w:rFonts w:ascii="Arial Black"/>
          <w:color w:val="181818"/>
          <w:w w:val="90"/>
          <w:sz w:val="16"/>
        </w:rPr>
        <w:t>University</w:t>
      </w:r>
      <w:r>
        <w:rPr>
          <w:rFonts w:ascii="Arial Black"/>
          <w:color w:val="181818"/>
          <w:spacing w:val="-6"/>
          <w:w w:val="90"/>
          <w:sz w:val="16"/>
        </w:rPr>
        <w:t> </w:t>
      </w:r>
      <w:r>
        <w:rPr>
          <w:rFonts w:ascii="Arial Black"/>
          <w:color w:val="181818"/>
          <w:w w:val="90"/>
          <w:sz w:val="16"/>
        </w:rPr>
        <w:t>of</w:t>
      </w:r>
      <w:r>
        <w:rPr>
          <w:rFonts w:ascii="Arial Black"/>
          <w:color w:val="181818"/>
          <w:spacing w:val="-5"/>
          <w:w w:val="90"/>
          <w:sz w:val="16"/>
        </w:rPr>
        <w:t> </w:t>
      </w:r>
      <w:r>
        <w:rPr>
          <w:rFonts w:ascii="Arial Black"/>
          <w:color w:val="181818"/>
          <w:w w:val="90"/>
          <w:sz w:val="16"/>
        </w:rPr>
        <w:t>Wollongong</w:t>
      </w:r>
      <w:r>
        <w:rPr>
          <w:rFonts w:ascii="Arial Black"/>
          <w:color w:val="181818"/>
          <w:spacing w:val="-6"/>
          <w:w w:val="90"/>
          <w:sz w:val="16"/>
        </w:rPr>
        <w:t> </w:t>
      </w:r>
      <w:r>
        <w:rPr>
          <w:rFonts w:ascii="Arial Black"/>
          <w:color w:val="181818"/>
          <w:w w:val="90"/>
          <w:sz w:val="16"/>
        </w:rPr>
        <w:t>on</w:t>
      </w:r>
      <w:r>
        <w:rPr>
          <w:rFonts w:ascii="Arial Black"/>
          <w:color w:val="181818"/>
          <w:spacing w:val="-5"/>
          <w:w w:val="90"/>
          <w:sz w:val="16"/>
        </w:rPr>
        <w:t> </w:t>
      </w:r>
      <w:r>
        <w:rPr>
          <w:rFonts w:ascii="Arial Black"/>
          <w:color w:val="181818"/>
          <w:w w:val="90"/>
          <w:sz w:val="16"/>
        </w:rPr>
        <w:t>2024-02-</w:t>
      </w:r>
      <w:r>
        <w:rPr>
          <w:rFonts w:ascii="Arial Black"/>
          <w:color w:val="181818"/>
          <w:spacing w:val="-5"/>
          <w:w w:val="90"/>
          <w:sz w:val="16"/>
        </w:rPr>
        <w:t>18</w:t>
      </w:r>
      <w:r>
        <w:rPr>
          <w:rFonts w:ascii="Arial Black"/>
          <w:color w:val="181818"/>
          <w:sz w:val="16"/>
        </w:rPr>
        <w:tab/>
      </w:r>
      <w:r>
        <w:rPr>
          <w:rFonts w:ascii="Arial Black"/>
          <w:color w:val="181818"/>
          <w:spacing w:val="-5"/>
          <w:sz w:val="16"/>
        </w:rPr>
        <w:t>&lt;1%</w:t>
      </w:r>
    </w:p>
    <w:p>
      <w:pPr>
        <w:pStyle w:val="BodyText"/>
        <w:spacing w:before="13"/>
        <w:rPr>
          <w:rFonts w:ascii="Arial Black"/>
          <w:sz w:val="8"/>
        </w:rPr>
      </w:pPr>
      <w:r>
        <w:rPr>
          <w:rFonts w:ascii="Arial Black"/>
          <w:sz w:val="8"/>
        </w:rPr>
        <mc:AlternateContent>
          <mc:Choice Requires="wps">
            <w:drawing>
              <wp:anchor distT="0" distB="0" distL="0" distR="0" allowOverlap="1" layoutInCell="1" locked="0" behindDoc="1" simplePos="0" relativeHeight="487663616">
                <wp:simplePos x="0" y="0"/>
                <wp:positionH relativeFrom="page">
                  <wp:posOffset>457200</wp:posOffset>
                </wp:positionH>
                <wp:positionV relativeFrom="paragraph">
                  <wp:posOffset>95488</wp:posOffset>
                </wp:positionV>
                <wp:extent cx="4622800" cy="1270"/>
                <wp:effectExtent l="0" t="0" r="0" b="0"/>
                <wp:wrapTopAndBottom/>
                <wp:docPr id="456" name="Graphic 456"/>
                <wp:cNvGraphicFramePr>
                  <a:graphicFrameLocks/>
                </wp:cNvGraphicFramePr>
                <a:graphic>
                  <a:graphicData uri="http://schemas.microsoft.com/office/word/2010/wordprocessingShape">
                    <wps:wsp>
                      <wps:cNvPr id="456" name="Graphic 456"/>
                      <wps:cNvSpPr/>
                      <wps:spPr>
                        <a:xfrm>
                          <a:off x="0" y="0"/>
                          <a:ext cx="4622800" cy="1270"/>
                        </a:xfrm>
                        <a:custGeom>
                          <a:avLst/>
                          <a:gdLst/>
                          <a:ahLst/>
                          <a:cxnLst/>
                          <a:rect l="l" t="t" r="r" b="b"/>
                          <a:pathLst>
                            <a:path w="4622800" h="0">
                              <a:moveTo>
                                <a:pt x="0" y="0"/>
                              </a:moveTo>
                              <a:lnTo>
                                <a:pt x="4622800" y="0"/>
                              </a:lnTo>
                            </a:path>
                          </a:pathLst>
                        </a:custGeom>
                        <a:ln w="6350">
                          <a:solidFill>
                            <a:srgbClr val="CCCCC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7.51875pt;width:364pt;height:.1pt;mso-position-horizontal-relative:page;mso-position-vertical-relative:paragraph;z-index:-15652864;mso-wrap-distance-left:0;mso-wrap-distance-right:0" id="docshape416" coordorigin="720,150" coordsize="7280,0" path="m720,150l8000,150e" filled="false" stroked="true" strokeweight=".5pt" strokecolor="#cccccc">
                <v:path arrowok="t"/>
                <v:stroke dashstyle="solid"/>
                <w10:wrap type="topAndBottom"/>
              </v:shape>
            </w:pict>
          </mc:Fallback>
        </mc:AlternateContent>
      </w:r>
      <w:r>
        <w:rPr>
          <w:rFonts w:ascii="Arial Black"/>
          <w:sz w:val="8"/>
        </w:rPr>
        <mc:AlternateContent>
          <mc:Choice Requires="wps">
            <w:drawing>
              <wp:anchor distT="0" distB="0" distL="0" distR="0" allowOverlap="1" layoutInCell="1" locked="0" behindDoc="1" simplePos="0" relativeHeight="487664128">
                <wp:simplePos x="0" y="0"/>
                <wp:positionH relativeFrom="page">
                  <wp:posOffset>457200</wp:posOffset>
                </wp:positionH>
                <wp:positionV relativeFrom="paragraph">
                  <wp:posOffset>222488</wp:posOffset>
                </wp:positionV>
                <wp:extent cx="311150" cy="190500"/>
                <wp:effectExtent l="0" t="0" r="0" b="0"/>
                <wp:wrapTopAndBottom/>
                <wp:docPr id="457" name="Group 457"/>
                <wp:cNvGraphicFramePr>
                  <a:graphicFrameLocks/>
                </wp:cNvGraphicFramePr>
                <a:graphic>
                  <a:graphicData uri="http://schemas.microsoft.com/office/word/2010/wordprocessingGroup">
                    <wpg:wgp>
                      <wpg:cNvPr id="457" name="Group 457"/>
                      <wpg:cNvGrpSpPr/>
                      <wpg:grpSpPr>
                        <a:xfrm>
                          <a:off x="0" y="0"/>
                          <a:ext cx="311150" cy="190500"/>
                          <a:chExt cx="311150" cy="190500"/>
                        </a:xfrm>
                      </wpg:grpSpPr>
                      <wps:wsp>
                        <wps:cNvPr id="458" name="Graphic 458"/>
                        <wps:cNvSpPr/>
                        <wps:spPr>
                          <a:xfrm>
                            <a:off x="0" y="0"/>
                            <a:ext cx="311150" cy="190500"/>
                          </a:xfrm>
                          <a:custGeom>
                            <a:avLst/>
                            <a:gdLst/>
                            <a:ahLst/>
                            <a:cxnLst/>
                            <a:rect l="l" t="t" r="r" b="b"/>
                            <a:pathLst>
                              <a:path w="311150" h="190500">
                                <a:moveTo>
                                  <a:pt x="222250" y="190500"/>
                                </a:moveTo>
                                <a:lnTo>
                                  <a:pt x="88900" y="190500"/>
                                </a:lnTo>
                                <a:lnTo>
                                  <a:pt x="54296" y="183513"/>
                                </a:lnTo>
                                <a:lnTo>
                                  <a:pt x="26038" y="164461"/>
                                </a:lnTo>
                                <a:lnTo>
                                  <a:pt x="6986" y="136203"/>
                                </a:lnTo>
                                <a:lnTo>
                                  <a:pt x="0" y="101600"/>
                                </a:lnTo>
                                <a:lnTo>
                                  <a:pt x="0" y="88900"/>
                                </a:lnTo>
                                <a:lnTo>
                                  <a:pt x="6986" y="54296"/>
                                </a:lnTo>
                                <a:lnTo>
                                  <a:pt x="26038" y="26038"/>
                                </a:lnTo>
                                <a:lnTo>
                                  <a:pt x="54296" y="6986"/>
                                </a:lnTo>
                                <a:lnTo>
                                  <a:pt x="88900" y="0"/>
                                </a:lnTo>
                                <a:lnTo>
                                  <a:pt x="222250" y="0"/>
                                </a:lnTo>
                                <a:lnTo>
                                  <a:pt x="256853" y="6986"/>
                                </a:lnTo>
                                <a:lnTo>
                                  <a:pt x="285111" y="26038"/>
                                </a:lnTo>
                                <a:lnTo>
                                  <a:pt x="304163" y="54296"/>
                                </a:lnTo>
                                <a:lnTo>
                                  <a:pt x="311150" y="88900"/>
                                </a:lnTo>
                                <a:lnTo>
                                  <a:pt x="311150" y="101600"/>
                                </a:lnTo>
                                <a:lnTo>
                                  <a:pt x="304163" y="136203"/>
                                </a:lnTo>
                                <a:lnTo>
                                  <a:pt x="285111" y="164461"/>
                                </a:lnTo>
                                <a:lnTo>
                                  <a:pt x="256853" y="183513"/>
                                </a:lnTo>
                                <a:lnTo>
                                  <a:pt x="222250" y="190500"/>
                                </a:lnTo>
                                <a:close/>
                              </a:path>
                            </a:pathLst>
                          </a:custGeom>
                          <a:solidFill>
                            <a:srgbClr val="007445"/>
                          </a:solidFill>
                        </wps:spPr>
                        <wps:bodyPr wrap="square" lIns="0" tIns="0" rIns="0" bIns="0" rtlCol="0">
                          <a:prstTxWarp prst="textNoShape">
                            <a:avLst/>
                          </a:prstTxWarp>
                          <a:noAutofit/>
                        </wps:bodyPr>
                      </wps:wsp>
                      <wps:wsp>
                        <wps:cNvPr id="459" name="Textbox 459"/>
                        <wps:cNvSpPr txBox="1"/>
                        <wps:spPr>
                          <a:xfrm>
                            <a:off x="0" y="0"/>
                            <a:ext cx="311150" cy="190500"/>
                          </a:xfrm>
                          <a:prstGeom prst="rect">
                            <a:avLst/>
                          </a:prstGeom>
                        </wps:spPr>
                        <wps:txbx>
                          <w:txbxContent>
                            <w:p>
                              <w:pPr>
                                <w:spacing w:before="46"/>
                                <w:ind w:left="0" w:right="0" w:firstLine="0"/>
                                <w:jc w:val="center"/>
                                <w:rPr>
                                  <w:rFonts w:ascii="Arial Black"/>
                                  <w:sz w:val="14"/>
                                </w:rPr>
                              </w:pPr>
                              <w:r>
                                <w:rPr>
                                  <w:rFonts w:ascii="Arial Black"/>
                                  <w:color w:val="FEFEFE"/>
                                  <w:spacing w:val="-5"/>
                                  <w:w w:val="95"/>
                                  <w:sz w:val="14"/>
                                </w:rPr>
                                <w:t>35</w:t>
                              </w:r>
                            </w:p>
                          </w:txbxContent>
                        </wps:txbx>
                        <wps:bodyPr wrap="square" lIns="0" tIns="0" rIns="0" bIns="0" rtlCol="0">
                          <a:noAutofit/>
                        </wps:bodyPr>
                      </wps:wsp>
                    </wpg:wgp>
                  </a:graphicData>
                </a:graphic>
              </wp:anchor>
            </w:drawing>
          </mc:Choice>
          <mc:Fallback>
            <w:pict>
              <v:group style="position:absolute;margin-left:36pt;margin-top:17.518749pt;width:24.5pt;height:15pt;mso-position-horizontal-relative:page;mso-position-vertical-relative:paragraph;z-index:-15652352;mso-wrap-distance-left:0;mso-wrap-distance-right:0" id="docshapegroup417" coordorigin="720,350" coordsize="490,300">
                <v:shape style="position:absolute;left:720;top:350;width:490;height:300" id="docshape418" coordorigin="720,350" coordsize="490,300" path="m1070,650l860,650,806,639,761,609,731,565,720,510,720,490,731,436,761,391,806,361,860,350,1070,350,1124,361,1169,391,1199,436,1210,490,1210,510,1199,565,1169,609,1124,639,1070,650xe" filled="true" fillcolor="#007445" stroked="false">
                  <v:path arrowok="t"/>
                  <v:fill type="solid"/>
                </v:shape>
                <v:shape style="position:absolute;left:720;top:350;width:490;height:300" type="#_x0000_t202" id="docshape419" filled="false" stroked="false">
                  <v:textbox inset="0,0,0,0">
                    <w:txbxContent>
                      <w:p>
                        <w:pPr>
                          <w:spacing w:before="46"/>
                          <w:ind w:left="0" w:right="0" w:firstLine="0"/>
                          <w:jc w:val="center"/>
                          <w:rPr>
                            <w:rFonts w:ascii="Arial Black"/>
                            <w:sz w:val="14"/>
                          </w:rPr>
                        </w:pPr>
                        <w:r>
                          <w:rPr>
                            <w:rFonts w:ascii="Arial Black"/>
                            <w:color w:val="FEFEFE"/>
                            <w:spacing w:val="-5"/>
                            <w:w w:val="95"/>
                            <w:sz w:val="14"/>
                          </w:rPr>
                          <w:t>35</w:t>
                        </w:r>
                      </w:p>
                    </w:txbxContent>
                  </v:textbox>
                  <w10:wrap type="none"/>
                </v:shape>
                <w10:wrap type="topAndBottom"/>
              </v:group>
            </w:pict>
          </mc:Fallback>
        </mc:AlternateContent>
      </w:r>
      <w:r>
        <w:rPr>
          <w:rFonts w:ascii="Arial Black"/>
          <w:sz w:val="8"/>
        </w:rPr>
        <mc:AlternateContent>
          <mc:Choice Requires="wps">
            <w:drawing>
              <wp:anchor distT="0" distB="0" distL="0" distR="0" allowOverlap="1" layoutInCell="1" locked="0" behindDoc="1" simplePos="0" relativeHeight="487664640">
                <wp:simplePos x="0" y="0"/>
                <wp:positionH relativeFrom="page">
                  <wp:posOffset>838200</wp:posOffset>
                </wp:positionH>
                <wp:positionV relativeFrom="paragraph">
                  <wp:posOffset>222488</wp:posOffset>
                </wp:positionV>
                <wp:extent cx="889000" cy="190500"/>
                <wp:effectExtent l="0" t="0" r="0" b="0"/>
                <wp:wrapTopAndBottom/>
                <wp:docPr id="460" name="Group 460"/>
                <wp:cNvGraphicFramePr>
                  <a:graphicFrameLocks/>
                </wp:cNvGraphicFramePr>
                <a:graphic>
                  <a:graphicData uri="http://schemas.microsoft.com/office/word/2010/wordprocessingGroup">
                    <wpg:wgp>
                      <wpg:cNvPr id="460" name="Group 460"/>
                      <wpg:cNvGrpSpPr/>
                      <wpg:grpSpPr>
                        <a:xfrm>
                          <a:off x="0" y="0"/>
                          <a:ext cx="889000" cy="190500"/>
                          <a:chExt cx="889000" cy="190500"/>
                        </a:xfrm>
                      </wpg:grpSpPr>
                      <wps:wsp>
                        <wps:cNvPr id="461" name="Graphic 461"/>
                        <wps:cNvSpPr/>
                        <wps:spPr>
                          <a:xfrm>
                            <a:off x="0" y="0"/>
                            <a:ext cx="889000" cy="190500"/>
                          </a:xfrm>
                          <a:custGeom>
                            <a:avLst/>
                            <a:gdLst/>
                            <a:ahLst/>
                            <a:cxnLst/>
                            <a:rect l="l" t="t" r="r" b="b"/>
                            <a:pathLst>
                              <a:path w="889000" h="190500">
                                <a:moveTo>
                                  <a:pt x="793750" y="190500"/>
                                </a:moveTo>
                                <a:lnTo>
                                  <a:pt x="95250" y="190500"/>
                                </a:lnTo>
                                <a:lnTo>
                                  <a:pt x="58174" y="183014"/>
                                </a:lnTo>
                                <a:lnTo>
                                  <a:pt x="27898" y="162601"/>
                                </a:lnTo>
                                <a:lnTo>
                                  <a:pt x="7485" y="132325"/>
                                </a:lnTo>
                                <a:lnTo>
                                  <a:pt x="0" y="95250"/>
                                </a:lnTo>
                                <a:lnTo>
                                  <a:pt x="7485" y="58174"/>
                                </a:lnTo>
                                <a:lnTo>
                                  <a:pt x="27898" y="27898"/>
                                </a:lnTo>
                                <a:lnTo>
                                  <a:pt x="58174" y="7485"/>
                                </a:lnTo>
                                <a:lnTo>
                                  <a:pt x="95250" y="0"/>
                                </a:lnTo>
                                <a:lnTo>
                                  <a:pt x="793750" y="0"/>
                                </a:lnTo>
                                <a:lnTo>
                                  <a:pt x="830825" y="7485"/>
                                </a:lnTo>
                                <a:lnTo>
                                  <a:pt x="861101" y="27898"/>
                                </a:lnTo>
                                <a:lnTo>
                                  <a:pt x="881514" y="58174"/>
                                </a:lnTo>
                                <a:lnTo>
                                  <a:pt x="889000" y="95250"/>
                                </a:lnTo>
                                <a:lnTo>
                                  <a:pt x="881514" y="132325"/>
                                </a:lnTo>
                                <a:lnTo>
                                  <a:pt x="861101" y="162601"/>
                                </a:lnTo>
                                <a:lnTo>
                                  <a:pt x="830825" y="183014"/>
                                </a:lnTo>
                                <a:lnTo>
                                  <a:pt x="793750" y="190500"/>
                                </a:lnTo>
                                <a:close/>
                              </a:path>
                            </a:pathLst>
                          </a:custGeom>
                          <a:solidFill>
                            <a:srgbClr val="C1ECDF"/>
                          </a:solidFill>
                        </wps:spPr>
                        <wps:bodyPr wrap="square" lIns="0" tIns="0" rIns="0" bIns="0" rtlCol="0">
                          <a:prstTxWarp prst="textNoShape">
                            <a:avLst/>
                          </a:prstTxWarp>
                          <a:noAutofit/>
                        </wps:bodyPr>
                      </wps:wsp>
                      <wps:wsp>
                        <wps:cNvPr id="462" name="Textbox 462"/>
                        <wps:cNvSpPr txBox="1"/>
                        <wps:spPr>
                          <a:xfrm>
                            <a:off x="0" y="0"/>
                            <a:ext cx="889000" cy="190500"/>
                          </a:xfrm>
                          <a:prstGeom prst="rect">
                            <a:avLst/>
                          </a:prstGeom>
                        </wps:spPr>
                        <wps:txbx>
                          <w:txbxContent>
                            <w:p>
                              <w:pPr>
                                <w:spacing w:before="46"/>
                                <w:ind w:left="415" w:right="0" w:firstLine="0"/>
                                <w:jc w:val="left"/>
                                <w:rPr>
                                  <w:rFonts w:ascii="Arial Black"/>
                                  <w:sz w:val="14"/>
                                </w:rPr>
                              </w:pPr>
                              <w:r>
                                <w:rPr>
                                  <w:rFonts w:ascii="Arial Black"/>
                                  <w:color w:val="181818"/>
                                  <w:spacing w:val="-2"/>
                                  <w:sz w:val="14"/>
                                </w:rPr>
                                <w:t>Internet</w:t>
                              </w:r>
                            </w:p>
                          </w:txbxContent>
                        </wps:txbx>
                        <wps:bodyPr wrap="square" lIns="0" tIns="0" rIns="0" bIns="0" rtlCol="0">
                          <a:noAutofit/>
                        </wps:bodyPr>
                      </wps:wsp>
                    </wpg:wgp>
                  </a:graphicData>
                </a:graphic>
              </wp:anchor>
            </w:drawing>
          </mc:Choice>
          <mc:Fallback>
            <w:pict>
              <v:group style="position:absolute;margin-left:66pt;margin-top:17.518749pt;width:70pt;height:15pt;mso-position-horizontal-relative:page;mso-position-vertical-relative:paragraph;z-index:-15651840;mso-wrap-distance-left:0;mso-wrap-distance-right:0" id="docshapegroup420" coordorigin="1320,350" coordsize="1400,300">
                <v:shape style="position:absolute;left:1320;top:350;width:1400;height:300" id="docshape421" coordorigin="1320,350" coordsize="1400,300" path="m2570,650l1470,650,1412,639,1364,606,1332,559,1320,500,1332,442,1364,394,1412,362,1470,350,2570,350,2628,362,2676,394,2708,442,2720,500,2708,559,2676,606,2628,639,2570,650xe" filled="true" fillcolor="#c1ecdf" stroked="false">
                  <v:path arrowok="t"/>
                  <v:fill type="solid"/>
                </v:shape>
                <v:shape style="position:absolute;left:1320;top:350;width:1400;height:300" type="#_x0000_t202" id="docshape422" filled="false" stroked="false">
                  <v:textbox inset="0,0,0,0">
                    <w:txbxContent>
                      <w:p>
                        <w:pPr>
                          <w:spacing w:before="46"/>
                          <w:ind w:left="415" w:right="0" w:firstLine="0"/>
                          <w:jc w:val="left"/>
                          <w:rPr>
                            <w:rFonts w:ascii="Arial Black"/>
                            <w:sz w:val="14"/>
                          </w:rPr>
                        </w:pPr>
                        <w:r>
                          <w:rPr>
                            <w:rFonts w:ascii="Arial Black"/>
                            <w:color w:val="181818"/>
                            <w:spacing w:val="-2"/>
                            <w:sz w:val="14"/>
                          </w:rPr>
                          <w:t>Internet</w:t>
                        </w:r>
                      </w:p>
                    </w:txbxContent>
                  </v:textbox>
                  <w10:wrap type="none"/>
                </v:shape>
                <w10:wrap type="topAndBottom"/>
              </v:group>
            </w:pict>
          </mc:Fallback>
        </mc:AlternateContent>
      </w:r>
    </w:p>
    <w:p>
      <w:pPr>
        <w:pStyle w:val="BodyText"/>
        <w:spacing w:before="1"/>
        <w:rPr>
          <w:rFonts w:ascii="Arial Black"/>
          <w:sz w:val="12"/>
        </w:rPr>
      </w:pPr>
    </w:p>
    <w:p>
      <w:pPr>
        <w:tabs>
          <w:tab w:pos="7153" w:val="left" w:leader="none"/>
        </w:tabs>
        <w:spacing w:before="84"/>
        <w:ind w:left="153" w:right="0" w:firstLine="0"/>
        <w:jc w:val="left"/>
        <w:rPr>
          <w:rFonts w:ascii="Arial Black"/>
          <w:sz w:val="16"/>
        </w:rPr>
      </w:pPr>
      <w:hyperlink r:id="rId206">
        <w:r>
          <w:rPr>
            <w:rFonts w:ascii="Arial Black"/>
            <w:color w:val="181818"/>
            <w:spacing w:val="-2"/>
            <w:sz w:val="16"/>
          </w:rPr>
          <w:t>repository.uinjkt.ac.id</w:t>
        </w:r>
      </w:hyperlink>
      <w:r>
        <w:rPr>
          <w:rFonts w:ascii="Arial Black"/>
          <w:color w:val="181818"/>
          <w:sz w:val="16"/>
        </w:rPr>
        <w:tab/>
      </w:r>
      <w:r>
        <w:rPr>
          <w:rFonts w:ascii="Arial Black"/>
          <w:color w:val="181818"/>
          <w:spacing w:val="-5"/>
          <w:sz w:val="16"/>
        </w:rPr>
        <w:t>&lt;1%</w:t>
      </w:r>
    </w:p>
    <w:sectPr>
      <w:headerReference w:type="default" r:id="rId201"/>
      <w:footerReference w:type="default" r:id="rId202"/>
      <w:pgSz w:w="12240" w:h="15840"/>
      <w:pgMar w:header="480" w:footer="680" w:top="960" w:bottom="880" w:left="566" w:right="85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Math">
    <w:altName w:val="Cambria Math"/>
    <w:charset w:val="1"/>
    <w:family w:val="roman"/>
    <w:pitch w:val="variable"/>
  </w:font>
  <w:font w:name="Verdana">
    <w:altName w:val="Verdana"/>
    <w:charset w:val="1"/>
    <w:family w:val="swiss"/>
    <w:pitch w:val="variable"/>
  </w:font>
  <w:font w:name="Tahoma">
    <w:altName w:val="Tahoma"/>
    <w:charset w:val="1"/>
    <w:family w:val="swiss"/>
    <w:pitch w:val="variable"/>
  </w:font>
  <w:font w:name="Lucida Sans Unicode">
    <w:altName w:val="Lucida Sans Unicode"/>
    <w:charset w:val="1"/>
    <w:family w:val="swiss"/>
    <w:pitch w:val="variable"/>
  </w:font>
  <w:font w:name="Arial Black">
    <w:altName w:val="Arial Black"/>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26176">
              <wp:simplePos x="0" y="0"/>
              <wp:positionH relativeFrom="page">
                <wp:posOffset>3886200</wp:posOffset>
              </wp:positionH>
              <wp:positionV relativeFrom="page">
                <wp:posOffset>9803079</wp:posOffset>
              </wp:positionV>
              <wp:extent cx="174625" cy="1778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74625" cy="177800"/>
                      </a:xfrm>
                      <a:prstGeom prst="rect">
                        <a:avLst/>
                      </a:prstGeom>
                    </wps:spPr>
                    <wps:txbx>
                      <w:txbxContent>
                        <w:p>
                          <w:pPr>
                            <w:pStyle w:val="BodyText"/>
                            <w:spacing w:line="264" w:lineRule="exact"/>
                            <w:ind w:left="36"/>
                            <w:rPr>
                              <w:rFonts w:ascii="Calibri"/>
                            </w:rPr>
                          </w:pPr>
                          <w:r>
                            <w:rPr>
                              <w:rFonts w:ascii="Calibri"/>
                              <w:spacing w:val="-5"/>
                            </w:rPr>
                            <w:fldChar w:fldCharType="begin"/>
                          </w:r>
                          <w:r>
                            <w:rPr>
                              <w:rFonts w:ascii="Calibri"/>
                              <w:spacing w:val="-5"/>
                            </w:rPr>
                            <w:instrText> PAGE  \* roman </w:instrText>
                          </w:r>
                          <w:r>
                            <w:rPr>
                              <w:rFonts w:ascii="Calibri"/>
                              <w:spacing w:val="-5"/>
                            </w:rPr>
                            <w:fldChar w:fldCharType="separate"/>
                          </w:r>
                          <w:r>
                            <w:rPr>
                              <w:rFonts w:ascii="Calibri"/>
                              <w:spacing w:val="-5"/>
                            </w:rPr>
                            <w:t>iii</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6pt;margin-top:771.895996pt;width:13.75pt;height:14pt;mso-position-horizontal-relative:page;mso-position-vertical-relative:page;z-index:-22690304" type="#_x0000_t202" id="docshape1" filled="false" stroked="false">
              <v:textbox inset="0,0,0,0">
                <w:txbxContent>
                  <w:p>
                    <w:pPr>
                      <w:pStyle w:val="BodyText"/>
                      <w:spacing w:line="264" w:lineRule="exact"/>
                      <w:ind w:left="36"/>
                      <w:rPr>
                        <w:rFonts w:ascii="Calibri"/>
                      </w:rPr>
                    </w:pPr>
                    <w:r>
                      <w:rPr>
                        <w:rFonts w:ascii="Calibri"/>
                        <w:spacing w:val="-5"/>
                      </w:rPr>
                      <w:fldChar w:fldCharType="begin"/>
                    </w:r>
                    <w:r>
                      <w:rPr>
                        <w:rFonts w:ascii="Calibri"/>
                        <w:spacing w:val="-5"/>
                      </w:rPr>
                      <w:instrText> PAGE  \* roman </w:instrText>
                    </w:r>
                    <w:r>
                      <w:rPr>
                        <w:rFonts w:ascii="Calibri"/>
                        <w:spacing w:val="-5"/>
                      </w:rPr>
                      <w:fldChar w:fldCharType="separate"/>
                    </w:r>
                    <w:r>
                      <w:rPr>
                        <w:rFonts w:ascii="Calibri"/>
                        <w:spacing w:val="-5"/>
                      </w:rPr>
                      <w:t>iii</w:t>
                    </w:r>
                    <w:r>
                      <w:rPr>
                        <w:rFonts w:ascii="Calibri"/>
                        <w:spacing w:val="-5"/>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26688">
              <wp:simplePos x="0" y="0"/>
              <wp:positionH relativeFrom="page">
                <wp:posOffset>3859784</wp:posOffset>
              </wp:positionH>
              <wp:positionV relativeFrom="page">
                <wp:posOffset>9803079</wp:posOffset>
              </wp:positionV>
              <wp:extent cx="197485" cy="17780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97485" cy="177800"/>
                      </a:xfrm>
                      <a:prstGeom prst="rect">
                        <a:avLst/>
                      </a:prstGeom>
                    </wps:spPr>
                    <wps:txbx>
                      <w:txbxContent>
                        <w:p>
                          <w:pPr>
                            <w:pStyle w:val="BodyText"/>
                            <w:spacing w:line="264" w:lineRule="exact"/>
                            <w:ind w:left="20"/>
                            <w:rPr>
                              <w:rFonts w:ascii="Calibri"/>
                            </w:rPr>
                          </w:pPr>
                          <w:r>
                            <w:rPr>
                              <w:rFonts w:ascii="Calibri"/>
                              <w:spacing w:val="-4"/>
                            </w:rPr>
                            <w:t>v</w:t>
                          </w:r>
                          <w:r>
                            <w:rPr>
                              <w:rFonts w:ascii="Calibri"/>
                              <w:spacing w:val="-4"/>
                            </w:rPr>
                            <w:fldChar w:fldCharType="begin"/>
                          </w:r>
                          <w:r>
                            <w:rPr>
                              <w:rFonts w:ascii="Calibri"/>
                              <w:spacing w:val="-4"/>
                            </w:rPr>
                            <w:instrText> PAGE  \* roman </w:instrText>
                          </w:r>
                          <w:r>
                            <w:rPr>
                              <w:rFonts w:ascii="Calibri"/>
                              <w:spacing w:val="-4"/>
                            </w:rPr>
                            <w:fldChar w:fldCharType="separate"/>
                          </w:r>
                          <w:r>
                            <w:rPr>
                              <w:rFonts w:ascii="Calibri"/>
                              <w:spacing w:val="-4"/>
                            </w:rPr>
                            <w:t>iii</w:t>
                          </w:r>
                          <w:r>
                            <w:rPr>
                              <w:rFonts w:ascii="Calibri"/>
                              <w:spacing w:val="-4"/>
                            </w:rPr>
                            <w:fldChar w:fldCharType="end"/>
                          </w:r>
                        </w:p>
                      </w:txbxContent>
                    </wps:txbx>
                    <wps:bodyPr wrap="square" lIns="0" tIns="0" rIns="0" bIns="0" rtlCol="0">
                      <a:noAutofit/>
                    </wps:bodyPr>
                  </wps:wsp>
                </a:graphicData>
              </a:graphic>
            </wp:anchor>
          </w:drawing>
        </mc:Choice>
        <mc:Fallback>
          <w:pict>
            <v:shape style="position:absolute;margin-left:303.920013pt;margin-top:771.895996pt;width:15.55pt;height:14pt;mso-position-horizontal-relative:page;mso-position-vertical-relative:page;z-index:-22689792" type="#_x0000_t202" id="docshape2" filled="false" stroked="false">
              <v:textbox inset="0,0,0,0">
                <w:txbxContent>
                  <w:p>
                    <w:pPr>
                      <w:pStyle w:val="BodyText"/>
                      <w:spacing w:line="264" w:lineRule="exact"/>
                      <w:ind w:left="20"/>
                      <w:rPr>
                        <w:rFonts w:ascii="Calibri"/>
                      </w:rPr>
                    </w:pPr>
                    <w:r>
                      <w:rPr>
                        <w:rFonts w:ascii="Calibri"/>
                        <w:spacing w:val="-4"/>
                      </w:rPr>
                      <w:t>v</w:t>
                    </w:r>
                    <w:r>
                      <w:rPr>
                        <w:rFonts w:ascii="Calibri"/>
                        <w:spacing w:val="-4"/>
                      </w:rPr>
                      <w:fldChar w:fldCharType="begin"/>
                    </w:r>
                    <w:r>
                      <w:rPr>
                        <w:rFonts w:ascii="Calibri"/>
                        <w:spacing w:val="-4"/>
                      </w:rPr>
                      <w:instrText> PAGE  \* roman </w:instrText>
                    </w:r>
                    <w:r>
                      <w:rPr>
                        <w:rFonts w:ascii="Calibri"/>
                        <w:spacing w:val="-4"/>
                      </w:rPr>
                      <w:fldChar w:fldCharType="separate"/>
                    </w:r>
                    <w:r>
                      <w:rPr>
                        <w:rFonts w:ascii="Calibri"/>
                        <w:spacing w:val="-4"/>
                      </w:rPr>
                      <w:t>iii</w:t>
                    </w:r>
                    <w:r>
                      <w:rPr>
                        <w:rFonts w:ascii="Calibri"/>
                        <w:spacing w:val="-4"/>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27200">
              <wp:simplePos x="0" y="0"/>
              <wp:positionH relativeFrom="page">
                <wp:posOffset>3870959</wp:posOffset>
              </wp:positionH>
              <wp:positionV relativeFrom="page">
                <wp:posOffset>9803079</wp:posOffset>
              </wp:positionV>
              <wp:extent cx="187325" cy="17780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87325"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 roman </w:instrText>
                          </w:r>
                          <w:r>
                            <w:rPr>
                              <w:rFonts w:ascii="Calibri"/>
                              <w:spacing w:val="-5"/>
                            </w:rPr>
                            <w:fldChar w:fldCharType="separate"/>
                          </w:r>
                          <w:r>
                            <w:rPr>
                              <w:rFonts w:ascii="Calibri"/>
                              <w:spacing w:val="-5"/>
                            </w:rPr>
                            <w:t>ix</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304.799988pt;margin-top:771.895996pt;width:14.75pt;height:14pt;mso-position-horizontal-relative:page;mso-position-vertical-relative:page;z-index:-22689280" type="#_x0000_t202" id="docshape3"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 roman </w:instrText>
                    </w:r>
                    <w:r>
                      <w:rPr>
                        <w:rFonts w:ascii="Calibri"/>
                        <w:spacing w:val="-5"/>
                      </w:rPr>
                      <w:fldChar w:fldCharType="separate"/>
                    </w:r>
                    <w:r>
                      <w:rPr>
                        <w:rFonts w:ascii="Calibri"/>
                        <w:spacing w:val="-5"/>
                      </w:rPr>
                      <w:t>ix</w:t>
                    </w:r>
                    <w:r>
                      <w:rPr>
                        <w:rFonts w:ascii="Calibri"/>
                        <w:spacing w:val="-5"/>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27712">
              <wp:simplePos x="0" y="0"/>
              <wp:positionH relativeFrom="page">
                <wp:posOffset>3862832</wp:posOffset>
              </wp:positionH>
              <wp:positionV relativeFrom="page">
                <wp:posOffset>9803079</wp:posOffset>
              </wp:positionV>
              <wp:extent cx="194945" cy="17780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94945" cy="177800"/>
                      </a:xfrm>
                      <a:prstGeom prst="rect">
                        <a:avLst/>
                      </a:prstGeom>
                    </wps:spPr>
                    <wps:txbx>
                      <w:txbxContent>
                        <w:p>
                          <w:pPr>
                            <w:pStyle w:val="BodyText"/>
                            <w:spacing w:line="264" w:lineRule="exact"/>
                            <w:ind w:left="20"/>
                            <w:rPr>
                              <w:rFonts w:ascii="Calibri"/>
                            </w:rPr>
                          </w:pPr>
                          <w:r>
                            <w:rPr>
                              <w:rFonts w:ascii="Calibri"/>
                              <w:spacing w:val="-4"/>
                            </w:rPr>
                            <w:t>x</w:t>
                          </w:r>
                          <w:r>
                            <w:rPr>
                              <w:rFonts w:ascii="Calibri"/>
                              <w:spacing w:val="-4"/>
                            </w:rPr>
                            <w:fldChar w:fldCharType="begin"/>
                          </w:r>
                          <w:r>
                            <w:rPr>
                              <w:rFonts w:ascii="Calibri"/>
                              <w:spacing w:val="-4"/>
                            </w:rPr>
                            <w:instrText> PAGE  \* roman </w:instrText>
                          </w:r>
                          <w:r>
                            <w:rPr>
                              <w:rFonts w:ascii="Calibri"/>
                              <w:spacing w:val="-4"/>
                            </w:rPr>
                            <w:fldChar w:fldCharType="separate"/>
                          </w:r>
                          <w:r>
                            <w:rPr>
                              <w:rFonts w:ascii="Calibri"/>
                              <w:spacing w:val="-4"/>
                            </w:rPr>
                            <w:t>iii</w:t>
                          </w:r>
                          <w:r>
                            <w:rPr>
                              <w:rFonts w:ascii="Calibri"/>
                              <w:spacing w:val="-4"/>
                            </w:rPr>
                            <w:fldChar w:fldCharType="end"/>
                          </w:r>
                        </w:p>
                      </w:txbxContent>
                    </wps:txbx>
                    <wps:bodyPr wrap="square" lIns="0" tIns="0" rIns="0" bIns="0" rtlCol="0">
                      <a:noAutofit/>
                    </wps:bodyPr>
                  </wps:wsp>
                </a:graphicData>
              </a:graphic>
            </wp:anchor>
          </w:drawing>
        </mc:Choice>
        <mc:Fallback>
          <w:pict>
            <v:shape style="position:absolute;margin-left:304.160004pt;margin-top:771.895996pt;width:15.35pt;height:14pt;mso-position-horizontal-relative:page;mso-position-vertical-relative:page;z-index:-22688768" type="#_x0000_t202" id="docshape4" filled="false" stroked="false">
              <v:textbox inset="0,0,0,0">
                <w:txbxContent>
                  <w:p>
                    <w:pPr>
                      <w:pStyle w:val="BodyText"/>
                      <w:spacing w:line="264" w:lineRule="exact"/>
                      <w:ind w:left="20"/>
                      <w:rPr>
                        <w:rFonts w:ascii="Calibri"/>
                      </w:rPr>
                    </w:pPr>
                    <w:r>
                      <w:rPr>
                        <w:rFonts w:ascii="Calibri"/>
                        <w:spacing w:val="-4"/>
                      </w:rPr>
                      <w:t>x</w:t>
                    </w:r>
                    <w:r>
                      <w:rPr>
                        <w:rFonts w:ascii="Calibri"/>
                        <w:spacing w:val="-4"/>
                      </w:rPr>
                      <w:fldChar w:fldCharType="begin"/>
                    </w:r>
                    <w:r>
                      <w:rPr>
                        <w:rFonts w:ascii="Calibri"/>
                        <w:spacing w:val="-4"/>
                      </w:rPr>
                      <w:instrText> PAGE  \* roman </w:instrText>
                    </w:r>
                    <w:r>
                      <w:rPr>
                        <w:rFonts w:ascii="Calibri"/>
                        <w:spacing w:val="-4"/>
                      </w:rPr>
                      <w:fldChar w:fldCharType="separate"/>
                    </w:r>
                    <w:r>
                      <w:rPr>
                        <w:rFonts w:ascii="Calibri"/>
                        <w:spacing w:val="-4"/>
                      </w:rPr>
                      <w:t>iii</w:t>
                    </w:r>
                    <w:r>
                      <w:rPr>
                        <w:rFonts w:ascii="Calibri"/>
                        <w:spacing w:val="-4"/>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28224">
              <wp:simplePos x="0" y="0"/>
              <wp:positionH relativeFrom="page">
                <wp:posOffset>3908552</wp:posOffset>
              </wp:positionH>
              <wp:positionV relativeFrom="page">
                <wp:posOffset>9803079</wp:posOffset>
              </wp:positionV>
              <wp:extent cx="102870" cy="17780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02870" cy="177800"/>
                      </a:xfrm>
                      <a:prstGeom prst="rect">
                        <a:avLst/>
                      </a:prstGeom>
                    </wps:spPr>
                    <wps:txbx>
                      <w:txbxContent>
                        <w:p>
                          <w:pPr>
                            <w:pStyle w:val="BodyText"/>
                            <w:spacing w:line="264" w:lineRule="exact"/>
                            <w:ind w:left="20"/>
                            <w:rPr>
                              <w:rFonts w:ascii="Calibri"/>
                            </w:rPr>
                          </w:pPr>
                          <w:r>
                            <w:rPr>
                              <w:rFonts w:ascii="Calibri"/>
                              <w:spacing w:val="-10"/>
                            </w:rPr>
                            <w:t>1</w:t>
                          </w:r>
                        </w:p>
                      </w:txbxContent>
                    </wps:txbx>
                    <wps:bodyPr wrap="square" lIns="0" tIns="0" rIns="0" bIns="0" rtlCol="0">
                      <a:noAutofit/>
                    </wps:bodyPr>
                  </wps:wsp>
                </a:graphicData>
              </a:graphic>
            </wp:anchor>
          </w:drawing>
        </mc:Choice>
        <mc:Fallback>
          <w:pict>
            <v:shape style="position:absolute;margin-left:307.760010pt;margin-top:771.895996pt;width:8.1pt;height:14pt;mso-position-horizontal-relative:page;mso-position-vertical-relative:page;z-index:-22688256" type="#_x0000_t202" id="docshape5" filled="false" stroked="false">
              <v:textbox inset="0,0,0,0">
                <w:txbxContent>
                  <w:p>
                    <w:pPr>
                      <w:pStyle w:val="BodyText"/>
                      <w:spacing w:line="264" w:lineRule="exact"/>
                      <w:ind w:left="20"/>
                      <w:rPr>
                        <w:rFonts w:ascii="Calibri"/>
                      </w:rPr>
                    </w:pPr>
                    <w:r>
                      <w:rPr>
                        <w:rFonts w:ascii="Calibri"/>
                        <w:spacing w:val="-10"/>
                      </w:rPr>
                      <w:t>1</w:t>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4848">
              <wp:simplePos x="0" y="0"/>
              <wp:positionH relativeFrom="page">
                <wp:posOffset>3868928</wp:posOffset>
              </wp:positionH>
              <wp:positionV relativeFrom="page">
                <wp:posOffset>9803079</wp:posOffset>
              </wp:positionV>
              <wp:extent cx="177800" cy="17780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177800" cy="177800"/>
                      </a:xfrm>
                      <a:prstGeom prst="rect">
                        <a:avLst/>
                      </a:prstGeom>
                    </wps:spPr>
                    <wps:txbx>
                      <w:txbxContent>
                        <w:p>
                          <w:pPr>
                            <w:pStyle w:val="BodyText"/>
                            <w:spacing w:line="264" w:lineRule="exact"/>
                            <w:ind w:left="20"/>
                            <w:rPr>
                              <w:rFonts w:ascii="Calibri"/>
                            </w:rPr>
                          </w:pPr>
                          <w:r>
                            <w:rPr>
                              <w:rFonts w:ascii="Calibri"/>
                              <w:spacing w:val="-5"/>
                            </w:rPr>
                            <w:t>56</w:t>
                          </w:r>
                        </w:p>
                      </w:txbxContent>
                    </wps:txbx>
                    <wps:bodyPr wrap="square" lIns="0" tIns="0" rIns="0" bIns="0" rtlCol="0">
                      <a:noAutofit/>
                    </wps:bodyPr>
                  </wps:wsp>
                </a:graphicData>
              </a:graphic>
            </wp:anchor>
          </w:drawing>
        </mc:Choice>
        <mc:Fallback>
          <w:pict>
            <v:shape style="position:absolute;margin-left:304.640015pt;margin-top:771.895996pt;width:14pt;height:14pt;mso-position-horizontal-relative:page;mso-position-vertical-relative:page;z-index:-22661632" type="#_x0000_t202" id="docshape125" filled="false" stroked="false">
              <v:textbox inset="0,0,0,0">
                <w:txbxContent>
                  <w:p>
                    <w:pPr>
                      <w:pStyle w:val="BodyText"/>
                      <w:spacing w:line="264" w:lineRule="exact"/>
                      <w:ind w:left="20"/>
                      <w:rPr>
                        <w:rFonts w:ascii="Calibri"/>
                      </w:rPr>
                    </w:pPr>
                    <w:r>
                      <w:rPr>
                        <w:rFonts w:ascii="Calibri"/>
                        <w:spacing w:val="-5"/>
                      </w:rPr>
                      <w:t>56</w:t>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5360">
              <wp:simplePos x="0" y="0"/>
              <wp:positionH relativeFrom="page">
                <wp:posOffset>3868928</wp:posOffset>
              </wp:positionH>
              <wp:positionV relativeFrom="page">
                <wp:posOffset>9803079</wp:posOffset>
              </wp:positionV>
              <wp:extent cx="177800" cy="17780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177800" cy="177800"/>
                      </a:xfrm>
                      <a:prstGeom prst="rect">
                        <a:avLst/>
                      </a:prstGeom>
                    </wps:spPr>
                    <wps:txbx>
                      <w:txbxContent>
                        <w:p>
                          <w:pPr>
                            <w:pStyle w:val="BodyText"/>
                            <w:spacing w:line="264" w:lineRule="exact"/>
                            <w:ind w:left="20"/>
                            <w:rPr>
                              <w:rFonts w:ascii="Calibri"/>
                            </w:rPr>
                          </w:pPr>
                          <w:r>
                            <w:rPr>
                              <w:rFonts w:ascii="Calibri"/>
                              <w:spacing w:val="-5"/>
                            </w:rPr>
                            <w:t>58</w:t>
                          </w:r>
                        </w:p>
                      </w:txbxContent>
                    </wps:txbx>
                    <wps:bodyPr wrap="square" lIns="0" tIns="0" rIns="0" bIns="0" rtlCol="0">
                      <a:noAutofit/>
                    </wps:bodyPr>
                  </wps:wsp>
                </a:graphicData>
              </a:graphic>
            </wp:anchor>
          </w:drawing>
        </mc:Choice>
        <mc:Fallback>
          <w:pict>
            <v:shape style="position:absolute;margin-left:304.640015pt;margin-top:771.895996pt;width:14pt;height:14pt;mso-position-horizontal-relative:page;mso-position-vertical-relative:page;z-index:-22661120" type="#_x0000_t202" id="docshape126" filled="false" stroked="false">
              <v:textbox inset="0,0,0,0">
                <w:txbxContent>
                  <w:p>
                    <w:pPr>
                      <w:pStyle w:val="BodyText"/>
                      <w:spacing w:line="264" w:lineRule="exact"/>
                      <w:ind w:left="20"/>
                      <w:rPr>
                        <w:rFonts w:ascii="Calibri"/>
                      </w:rPr>
                    </w:pPr>
                    <w:r>
                      <w:rPr>
                        <w:rFonts w:ascii="Calibri"/>
                        <w:spacing w:val="-5"/>
                      </w:rPr>
                      <w:t>58</w:t>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0664576">
          <wp:simplePos x="0" y="0"/>
          <wp:positionH relativeFrom="page">
            <wp:posOffset>457200</wp:posOffset>
          </wp:positionH>
          <wp:positionV relativeFrom="page">
            <wp:posOffset>9499600</wp:posOffset>
          </wp:positionV>
          <wp:extent cx="698500" cy="209550"/>
          <wp:effectExtent l="0" t="0" r="0" b="0"/>
          <wp:wrapNone/>
          <wp:docPr id="163" name="Image 163"/>
          <wp:cNvGraphicFramePr>
            <a:graphicFrameLocks/>
          </wp:cNvGraphicFramePr>
          <a:graphic>
            <a:graphicData uri="http://schemas.openxmlformats.org/drawingml/2006/picture">
              <pic:pic>
                <pic:nvPicPr>
                  <pic:cNvPr id="163" name="Image 163"/>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0665088">
              <wp:simplePos x="0" y="0"/>
              <wp:positionH relativeFrom="page">
                <wp:posOffset>1346200</wp:posOffset>
              </wp:positionH>
              <wp:positionV relativeFrom="page">
                <wp:posOffset>9532442</wp:posOffset>
              </wp:positionV>
              <wp:extent cx="937260" cy="129539"/>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937260" cy="129539"/>
                      </a:xfrm>
                      <a:prstGeom prst="rect">
                        <a:avLst/>
                      </a:prstGeom>
                    </wps:spPr>
                    <wps:txbx>
                      <w:txbxContent>
                        <w:p>
                          <w:pPr>
                            <w:spacing w:before="35"/>
                            <w:ind w:left="20" w:right="0" w:firstLine="0"/>
                            <w:jc w:val="left"/>
                            <w:rPr>
                              <w:rFonts w:ascii="Arial MT"/>
                              <w:sz w:val="12"/>
                            </w:rPr>
                          </w:pPr>
                          <w:r>
                            <w:rPr>
                              <w:rFonts w:ascii="Arial MT"/>
                              <w:color w:val="181818"/>
                              <w:sz w:val="12"/>
                            </w:rPr>
                            <w:t>Page 1</w:t>
                          </w:r>
                          <w:r>
                            <w:rPr>
                              <w:rFonts w:ascii="Arial MT"/>
                              <w:color w:val="181818"/>
                              <w:spacing w:val="1"/>
                              <w:sz w:val="12"/>
                            </w:rPr>
                            <w:t> </w:t>
                          </w:r>
                          <w:r>
                            <w:rPr>
                              <w:rFonts w:ascii="Arial MT"/>
                              <w:color w:val="181818"/>
                              <w:sz w:val="12"/>
                            </w:rPr>
                            <w:t>of 63</w:t>
                          </w:r>
                          <w:r>
                            <w:rPr>
                              <w:rFonts w:ascii="Arial MT"/>
                              <w:color w:val="181818"/>
                              <w:spacing w:val="1"/>
                              <w:sz w:val="12"/>
                            </w:rPr>
                            <w:t> </w:t>
                          </w:r>
                          <w:r>
                            <w:rPr>
                              <w:rFonts w:ascii="Arial MT"/>
                              <w:color w:val="181818"/>
                              <w:sz w:val="12"/>
                            </w:rPr>
                            <w:t>-</w:t>
                          </w:r>
                          <w:r>
                            <w:rPr>
                              <w:rFonts w:ascii="Arial MT"/>
                              <w:color w:val="181818"/>
                              <w:spacing w:val="1"/>
                              <w:sz w:val="12"/>
                            </w:rPr>
                            <w:t> </w:t>
                          </w:r>
                          <w:r>
                            <w:rPr>
                              <w:rFonts w:ascii="Arial MT"/>
                              <w:color w:val="181818"/>
                              <w:sz w:val="12"/>
                            </w:rPr>
                            <w:t>Cover </w:t>
                          </w:r>
                          <w:r>
                            <w:rPr>
                              <w:rFonts w:ascii="Arial MT"/>
                              <w:color w:val="181818"/>
                              <w:spacing w:val="-4"/>
                              <w:sz w:val="12"/>
                            </w:rPr>
                            <w:t>Page</w:t>
                          </w:r>
                        </w:p>
                      </w:txbxContent>
                    </wps:txbx>
                    <wps:bodyPr wrap="square" lIns="0" tIns="0" rIns="0" bIns="0" rtlCol="0">
                      <a:noAutofit/>
                    </wps:bodyPr>
                  </wps:wsp>
                </a:graphicData>
              </a:graphic>
            </wp:anchor>
          </w:drawing>
        </mc:Choice>
        <mc:Fallback>
          <w:pict>
            <v:shape style="position:absolute;margin-left:106pt;margin-top:750.585999pt;width:73.8pt;height:10.2pt;mso-position-horizontal-relative:page;mso-position-vertical-relative:page;z-index:-22651392" type="#_x0000_t202" id="docshape143" filled="false" stroked="false">
              <v:textbox inset="0,0,0,0">
                <w:txbxContent>
                  <w:p>
                    <w:pPr>
                      <w:spacing w:before="35"/>
                      <w:ind w:left="20" w:right="0" w:firstLine="0"/>
                      <w:jc w:val="left"/>
                      <w:rPr>
                        <w:rFonts w:ascii="Arial MT"/>
                        <w:sz w:val="12"/>
                      </w:rPr>
                    </w:pPr>
                    <w:r>
                      <w:rPr>
                        <w:rFonts w:ascii="Arial MT"/>
                        <w:color w:val="181818"/>
                        <w:sz w:val="12"/>
                      </w:rPr>
                      <w:t>Page 1</w:t>
                    </w:r>
                    <w:r>
                      <w:rPr>
                        <w:rFonts w:ascii="Arial MT"/>
                        <w:color w:val="181818"/>
                        <w:spacing w:val="1"/>
                        <w:sz w:val="12"/>
                      </w:rPr>
                      <w:t> </w:t>
                    </w:r>
                    <w:r>
                      <w:rPr>
                        <w:rFonts w:ascii="Arial MT"/>
                        <w:color w:val="181818"/>
                        <w:sz w:val="12"/>
                      </w:rPr>
                      <w:t>of 63</w:t>
                    </w:r>
                    <w:r>
                      <w:rPr>
                        <w:rFonts w:ascii="Arial MT"/>
                        <w:color w:val="181818"/>
                        <w:spacing w:val="1"/>
                        <w:sz w:val="12"/>
                      </w:rPr>
                      <w:t> </w:t>
                    </w:r>
                    <w:r>
                      <w:rPr>
                        <w:rFonts w:ascii="Arial MT"/>
                        <w:color w:val="181818"/>
                        <w:sz w:val="12"/>
                      </w:rPr>
                      <w:t>-</w:t>
                    </w:r>
                    <w:r>
                      <w:rPr>
                        <w:rFonts w:ascii="Arial MT"/>
                        <w:color w:val="181818"/>
                        <w:spacing w:val="1"/>
                        <w:sz w:val="12"/>
                      </w:rPr>
                      <w:t> </w:t>
                    </w:r>
                    <w:r>
                      <w:rPr>
                        <w:rFonts w:ascii="Arial MT"/>
                        <w:color w:val="181818"/>
                        <w:sz w:val="12"/>
                      </w:rPr>
                      <w:t>Cover </w:t>
                    </w:r>
                    <w:r>
                      <w:rPr>
                        <w:rFonts w:ascii="Arial MT"/>
                        <w:color w:val="181818"/>
                        <w:spacing w:val="-4"/>
                        <w:sz w:val="12"/>
                      </w:rPr>
                      <w:t>Page</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65600">
              <wp:simplePos x="0" y="0"/>
              <wp:positionH relativeFrom="page">
                <wp:posOffset>5837758</wp:posOffset>
              </wp:positionH>
              <wp:positionV relativeFrom="page">
                <wp:posOffset>9532442</wp:posOffset>
              </wp:positionV>
              <wp:extent cx="1490345" cy="129539"/>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trn:oid:::3618:124220122</w:t>
                          </w:r>
                        </w:p>
                      </w:txbxContent>
                    </wps:txbx>
                    <wps:bodyPr wrap="square" lIns="0" tIns="0" rIns="0" bIns="0" rtlCol="0">
                      <a:noAutofit/>
                    </wps:bodyPr>
                  </wps:wsp>
                </a:graphicData>
              </a:graphic>
            </wp:anchor>
          </w:drawing>
        </mc:Choice>
        <mc:Fallback>
          <w:pict>
            <v:shape style="position:absolute;margin-left:459.665985pt;margin-top:750.585999pt;width:117.35pt;height:10.2pt;mso-position-horizontal-relative:page;mso-position-vertical-relative:page;z-index:-22650880" type="#_x0000_t202" id="docshape144"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trn:oid:::3618:124220122</w:t>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0668160">
          <wp:simplePos x="0" y="0"/>
          <wp:positionH relativeFrom="page">
            <wp:posOffset>457200</wp:posOffset>
          </wp:positionH>
          <wp:positionV relativeFrom="page">
            <wp:posOffset>9499600</wp:posOffset>
          </wp:positionV>
          <wp:extent cx="698500" cy="209550"/>
          <wp:effectExtent l="0" t="0" r="0" b="0"/>
          <wp:wrapNone/>
          <wp:docPr id="176" name="Image 176"/>
          <wp:cNvGraphicFramePr>
            <a:graphicFrameLocks/>
          </wp:cNvGraphicFramePr>
          <a:graphic>
            <a:graphicData uri="http://schemas.openxmlformats.org/drawingml/2006/picture">
              <pic:pic>
                <pic:nvPicPr>
                  <pic:cNvPr id="176" name="Image 176"/>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0668672">
              <wp:simplePos x="0" y="0"/>
              <wp:positionH relativeFrom="page">
                <wp:posOffset>1346200</wp:posOffset>
              </wp:positionH>
              <wp:positionV relativeFrom="page">
                <wp:posOffset>9532442</wp:posOffset>
              </wp:positionV>
              <wp:extent cx="1192530" cy="129539"/>
              <wp:effectExtent l="0" t="0" r="0" b="0"/>
              <wp:wrapNone/>
              <wp:docPr id="177" name="Textbox 177"/>
              <wp:cNvGraphicFramePr>
                <a:graphicFrameLocks/>
              </wp:cNvGraphicFramePr>
              <a:graphic>
                <a:graphicData uri="http://schemas.microsoft.com/office/word/2010/wordprocessingShape">
                  <wps:wsp>
                    <wps:cNvPr id="177" name="Textbox 177"/>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63</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750.585999pt;width:93.9pt;height:10.2pt;mso-position-horizontal-relative:page;mso-position-vertical-relative:page;z-index:-22647808" type="#_x0000_t202" id="docshape150"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63</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69184">
              <wp:simplePos x="0" y="0"/>
              <wp:positionH relativeFrom="page">
                <wp:posOffset>5837758</wp:posOffset>
              </wp:positionH>
              <wp:positionV relativeFrom="page">
                <wp:posOffset>9532442</wp:posOffset>
              </wp:positionV>
              <wp:extent cx="1490345" cy="129539"/>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trn:oid:::3618:124220122</w:t>
                          </w:r>
                        </w:p>
                      </w:txbxContent>
                    </wps:txbx>
                    <wps:bodyPr wrap="square" lIns="0" tIns="0" rIns="0" bIns="0" rtlCol="0">
                      <a:noAutofit/>
                    </wps:bodyPr>
                  </wps:wsp>
                </a:graphicData>
              </a:graphic>
            </wp:anchor>
          </w:drawing>
        </mc:Choice>
        <mc:Fallback>
          <w:pict>
            <v:shape style="position:absolute;margin-left:459.665985pt;margin-top:750.585999pt;width:117.35pt;height:10.2pt;mso-position-horizontal-relative:page;mso-position-vertical-relative:page;z-index:-22647296" type="#_x0000_t202" id="docshape151"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trn:oid:::3618:124220122</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0671232">
          <wp:simplePos x="0" y="0"/>
          <wp:positionH relativeFrom="page">
            <wp:posOffset>457200</wp:posOffset>
          </wp:positionH>
          <wp:positionV relativeFrom="page">
            <wp:posOffset>9499600</wp:posOffset>
          </wp:positionV>
          <wp:extent cx="698500" cy="209550"/>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0671744">
              <wp:simplePos x="0" y="0"/>
              <wp:positionH relativeFrom="page">
                <wp:posOffset>1346200</wp:posOffset>
              </wp:positionH>
              <wp:positionV relativeFrom="page">
                <wp:posOffset>9532442</wp:posOffset>
              </wp:positionV>
              <wp:extent cx="1192530" cy="129539"/>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63</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750.585999pt;width:93.9pt;height:10.2pt;mso-position-horizontal-relative:page;mso-position-vertical-relative:page;z-index:-22644736" type="#_x0000_t202" id="docshape163"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63</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72256">
              <wp:simplePos x="0" y="0"/>
              <wp:positionH relativeFrom="page">
                <wp:posOffset>5837758</wp:posOffset>
              </wp:positionH>
              <wp:positionV relativeFrom="page">
                <wp:posOffset>9532442</wp:posOffset>
              </wp:positionV>
              <wp:extent cx="1490345" cy="129539"/>
              <wp:effectExtent l="0" t="0" r="0" b="0"/>
              <wp:wrapNone/>
              <wp:docPr id="196" name="Textbox 196"/>
              <wp:cNvGraphicFramePr>
                <a:graphicFrameLocks/>
              </wp:cNvGraphicFramePr>
              <a:graphic>
                <a:graphicData uri="http://schemas.microsoft.com/office/word/2010/wordprocessingShape">
                  <wps:wsp>
                    <wps:cNvPr id="196" name="Textbox 196"/>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trn:oid:::3618:124220122</w:t>
                          </w:r>
                        </w:p>
                      </w:txbxContent>
                    </wps:txbx>
                    <wps:bodyPr wrap="square" lIns="0" tIns="0" rIns="0" bIns="0" rtlCol="0">
                      <a:noAutofit/>
                    </wps:bodyPr>
                  </wps:wsp>
                </a:graphicData>
              </a:graphic>
            </wp:anchor>
          </w:drawing>
        </mc:Choice>
        <mc:Fallback>
          <w:pict>
            <v:shape style="position:absolute;margin-left:459.665985pt;margin-top:750.585999pt;width:117.35pt;height:10.2pt;mso-position-horizontal-relative:page;mso-position-vertical-relative:page;z-index:-22644224" type="#_x0000_t202" id="docshape164"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trn:oid:::3618:124220122</w:t>
                    </w:r>
                  </w:p>
                </w:txbxContent>
              </v:textbox>
              <w10:wrap type="none"/>
            </v:shape>
          </w:pict>
        </mc:Fallback>
      </mc:AlternateContent>
    </w: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0674304">
          <wp:simplePos x="0" y="0"/>
          <wp:positionH relativeFrom="page">
            <wp:posOffset>457200</wp:posOffset>
          </wp:positionH>
          <wp:positionV relativeFrom="page">
            <wp:posOffset>9499600</wp:posOffset>
          </wp:positionV>
          <wp:extent cx="698500" cy="209550"/>
          <wp:effectExtent l="0" t="0" r="0" b="0"/>
          <wp:wrapNone/>
          <wp:docPr id="285" name="Image 285"/>
          <wp:cNvGraphicFramePr>
            <a:graphicFrameLocks/>
          </wp:cNvGraphicFramePr>
          <a:graphic>
            <a:graphicData uri="http://schemas.openxmlformats.org/drawingml/2006/picture">
              <pic:pic>
                <pic:nvPicPr>
                  <pic:cNvPr id="285" name="Image 285"/>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0674816">
              <wp:simplePos x="0" y="0"/>
              <wp:positionH relativeFrom="page">
                <wp:posOffset>1346200</wp:posOffset>
              </wp:positionH>
              <wp:positionV relativeFrom="page">
                <wp:posOffset>9532442</wp:posOffset>
              </wp:positionV>
              <wp:extent cx="1192530" cy="129539"/>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63</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750.585999pt;width:93.9pt;height:10.2pt;mso-position-horizontal-relative:page;mso-position-vertical-relative:page;z-index:-22641664" type="#_x0000_t202" id="docshape250"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63</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75328">
              <wp:simplePos x="0" y="0"/>
              <wp:positionH relativeFrom="page">
                <wp:posOffset>5837758</wp:posOffset>
              </wp:positionH>
              <wp:positionV relativeFrom="page">
                <wp:posOffset>9532442</wp:posOffset>
              </wp:positionV>
              <wp:extent cx="1490345" cy="129539"/>
              <wp:effectExtent l="0" t="0" r="0" b="0"/>
              <wp:wrapNone/>
              <wp:docPr id="287" name="Textbox 287"/>
              <wp:cNvGraphicFramePr>
                <a:graphicFrameLocks/>
              </wp:cNvGraphicFramePr>
              <a:graphic>
                <a:graphicData uri="http://schemas.microsoft.com/office/word/2010/wordprocessingShape">
                  <wps:wsp>
                    <wps:cNvPr id="287" name="Textbox 287"/>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trn:oid:::3618:124220122</w:t>
                          </w:r>
                        </w:p>
                      </w:txbxContent>
                    </wps:txbx>
                    <wps:bodyPr wrap="square" lIns="0" tIns="0" rIns="0" bIns="0" rtlCol="0">
                      <a:noAutofit/>
                    </wps:bodyPr>
                  </wps:wsp>
                </a:graphicData>
              </a:graphic>
            </wp:anchor>
          </w:drawing>
        </mc:Choice>
        <mc:Fallback>
          <w:pict>
            <v:shape style="position:absolute;margin-left:459.665985pt;margin-top:750.585999pt;width:117.35pt;height:10.2pt;mso-position-horizontal-relative:page;mso-position-vertical-relative:page;z-index:-22641152" type="#_x0000_t202" id="docshape251"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trn:oid:::3618:124220122</w:t>
                    </w:r>
                  </w:p>
                </w:txbxContent>
              </v:textbox>
              <w10:wrap type="none"/>
            </v:shape>
          </w:pict>
        </mc:Fallback>
      </mc:AlternateContent>
    </w: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0677376">
          <wp:simplePos x="0" y="0"/>
          <wp:positionH relativeFrom="page">
            <wp:posOffset>457200</wp:posOffset>
          </wp:positionH>
          <wp:positionV relativeFrom="page">
            <wp:posOffset>9499600</wp:posOffset>
          </wp:positionV>
          <wp:extent cx="698500" cy="209550"/>
          <wp:effectExtent l="0" t="0" r="0" b="0"/>
          <wp:wrapNone/>
          <wp:docPr id="390" name="Image 390"/>
          <wp:cNvGraphicFramePr>
            <a:graphicFrameLocks/>
          </wp:cNvGraphicFramePr>
          <a:graphic>
            <a:graphicData uri="http://schemas.openxmlformats.org/drawingml/2006/picture">
              <pic:pic>
                <pic:nvPicPr>
                  <pic:cNvPr id="390" name="Image 390"/>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0677888">
              <wp:simplePos x="0" y="0"/>
              <wp:positionH relativeFrom="page">
                <wp:posOffset>1346200</wp:posOffset>
              </wp:positionH>
              <wp:positionV relativeFrom="page">
                <wp:posOffset>9532442</wp:posOffset>
              </wp:positionV>
              <wp:extent cx="1192530" cy="129539"/>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63</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750.585999pt;width:93.9pt;height:10.2pt;mso-position-horizontal-relative:page;mso-position-vertical-relative:page;z-index:-22638592" type="#_x0000_t202" id="docshape352"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63</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78400">
              <wp:simplePos x="0" y="0"/>
              <wp:positionH relativeFrom="page">
                <wp:posOffset>5837758</wp:posOffset>
              </wp:positionH>
              <wp:positionV relativeFrom="page">
                <wp:posOffset>9532442</wp:posOffset>
              </wp:positionV>
              <wp:extent cx="1490345" cy="129539"/>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trn:oid:::3618:124220122</w:t>
                          </w:r>
                        </w:p>
                      </w:txbxContent>
                    </wps:txbx>
                    <wps:bodyPr wrap="square" lIns="0" tIns="0" rIns="0" bIns="0" rtlCol="0">
                      <a:noAutofit/>
                    </wps:bodyPr>
                  </wps:wsp>
                </a:graphicData>
              </a:graphic>
            </wp:anchor>
          </w:drawing>
        </mc:Choice>
        <mc:Fallback>
          <w:pict>
            <v:shape style="position:absolute;margin-left:459.665985pt;margin-top:750.585999pt;width:117.35pt;height:10.2pt;mso-position-horizontal-relative:page;mso-position-vertical-relative:page;z-index:-22638080" type="#_x0000_t202" id="docshape353"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trn:oid:::3618:124220122</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28736">
              <wp:simplePos x="0" y="0"/>
              <wp:positionH relativeFrom="page">
                <wp:posOffset>6368541</wp:posOffset>
              </wp:positionH>
              <wp:positionV relativeFrom="page">
                <wp:posOffset>559053</wp:posOffset>
              </wp:positionV>
              <wp:extent cx="166370" cy="17780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166370" cy="177800"/>
                      </a:xfrm>
                      <a:prstGeom prst="rect">
                        <a:avLst/>
                      </a:prstGeom>
                    </wps:spPr>
                    <wps:txbx>
                      <w:txbxContent>
                        <w:p>
                          <w:pPr>
                            <w:pStyle w:val="BodyText"/>
                            <w:spacing w:line="26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2</w:t>
                          </w:r>
                          <w:r>
                            <w:rPr>
                              <w:rFonts w:ascii="Calibri"/>
                              <w:spacing w:val="-10"/>
                            </w:rPr>
                            <w:fldChar w:fldCharType="end"/>
                          </w:r>
                        </w:p>
                      </w:txbxContent>
                    </wps:txbx>
                    <wps:bodyPr wrap="square" lIns="0" tIns="0" rIns="0" bIns="0" rtlCol="0">
                      <a:noAutofit/>
                    </wps:bodyPr>
                  </wps:wsp>
                </a:graphicData>
              </a:graphic>
            </wp:anchor>
          </w:drawing>
        </mc:Choice>
        <mc:Fallback>
          <w:pict>
            <v:shape style="position:absolute;margin-left:501.459991pt;margin-top:44.019981pt;width:13.1pt;height:14pt;mso-position-horizontal-relative:page;mso-position-vertical-relative:page;z-index:-22687744" type="#_x0000_t202" id="docshape6" filled="false" stroked="false">
              <v:textbox inset="0,0,0,0">
                <w:txbxContent>
                  <w:p>
                    <w:pPr>
                      <w:pStyle w:val="BodyText"/>
                      <w:spacing w:line="26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2</w:t>
                    </w:r>
                    <w:r>
                      <w:rPr>
                        <w:rFonts w:ascii="Calibri"/>
                        <w:spacing w:val="-10"/>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2832">
              <wp:simplePos x="0" y="0"/>
              <wp:positionH relativeFrom="page">
                <wp:posOffset>6288913</wp:posOffset>
              </wp:positionH>
              <wp:positionV relativeFrom="page">
                <wp:posOffset>559053</wp:posOffset>
              </wp:positionV>
              <wp:extent cx="241300" cy="17780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11</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83648" type="#_x0000_t202" id="docshape47"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11</w:t>
                    </w:r>
                    <w:r>
                      <w:rPr>
                        <w:rFonts w:ascii="Calibri"/>
                        <w:spacing w:val="-5"/>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3344">
              <wp:simplePos x="0" y="0"/>
              <wp:positionH relativeFrom="page">
                <wp:posOffset>6288913</wp:posOffset>
              </wp:positionH>
              <wp:positionV relativeFrom="page">
                <wp:posOffset>559053</wp:posOffset>
              </wp:positionV>
              <wp:extent cx="241300" cy="177800"/>
              <wp:effectExtent l="0" t="0" r="0" b="0"/>
              <wp:wrapNone/>
              <wp:docPr id="55" name="Textbox 55"/>
              <wp:cNvGraphicFramePr>
                <a:graphicFrameLocks/>
              </wp:cNvGraphicFramePr>
              <a:graphic>
                <a:graphicData uri="http://schemas.microsoft.com/office/word/2010/wordprocessingShape">
                  <wps:wsp>
                    <wps:cNvPr id="55" name="Textbox 55"/>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12</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83136" type="#_x0000_t202" id="docshape48"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12</w:t>
                    </w:r>
                    <w:r>
                      <w:rPr>
                        <w:rFonts w:ascii="Calibri"/>
                        <w:spacing w:val="-5"/>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3856">
              <wp:simplePos x="0" y="0"/>
              <wp:positionH relativeFrom="page">
                <wp:posOffset>6288913</wp:posOffset>
              </wp:positionH>
              <wp:positionV relativeFrom="page">
                <wp:posOffset>559053</wp:posOffset>
              </wp:positionV>
              <wp:extent cx="241300" cy="177800"/>
              <wp:effectExtent l="0" t="0" r="0" b="0"/>
              <wp:wrapNone/>
              <wp:docPr id="56" name="Textbox 56"/>
              <wp:cNvGraphicFramePr>
                <a:graphicFrameLocks/>
              </wp:cNvGraphicFramePr>
              <a:graphic>
                <a:graphicData uri="http://schemas.microsoft.com/office/word/2010/wordprocessingShape">
                  <wps:wsp>
                    <wps:cNvPr id="56" name="Textbox 56"/>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13</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82624" type="#_x0000_t202" id="docshape49"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13</w:t>
                    </w:r>
                    <w:r>
                      <w:rPr>
                        <w:rFonts w:ascii="Calibri"/>
                        <w:spacing w:val="-5"/>
                      </w:rPr>
                      <w:fldChar w:fldCharType="end"/>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4368">
              <wp:simplePos x="0" y="0"/>
              <wp:positionH relativeFrom="page">
                <wp:posOffset>6288913</wp:posOffset>
              </wp:positionH>
              <wp:positionV relativeFrom="page">
                <wp:posOffset>559053</wp:posOffset>
              </wp:positionV>
              <wp:extent cx="241300" cy="17780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14</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82112" type="#_x0000_t202" id="docshape51"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14</w:t>
                    </w:r>
                    <w:r>
                      <w:rPr>
                        <w:rFonts w:ascii="Calibri"/>
                        <w:spacing w:val="-5"/>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4880">
              <wp:simplePos x="0" y="0"/>
              <wp:positionH relativeFrom="page">
                <wp:posOffset>6288913</wp:posOffset>
              </wp:positionH>
              <wp:positionV relativeFrom="page">
                <wp:posOffset>559053</wp:posOffset>
              </wp:positionV>
              <wp:extent cx="241300" cy="17780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15</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81600" type="#_x0000_t202" id="docshape53"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15</w:t>
                    </w:r>
                    <w:r>
                      <w:rPr>
                        <w:rFonts w:ascii="Calibri"/>
                        <w:spacing w:val="-5"/>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5392">
              <wp:simplePos x="0" y="0"/>
              <wp:positionH relativeFrom="page">
                <wp:posOffset>6288913</wp:posOffset>
              </wp:positionH>
              <wp:positionV relativeFrom="page">
                <wp:posOffset>559053</wp:posOffset>
              </wp:positionV>
              <wp:extent cx="241300" cy="17780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16</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81088" type="#_x0000_t202" id="docshape55"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16</w:t>
                    </w:r>
                    <w:r>
                      <w:rPr>
                        <w:rFonts w:ascii="Calibri"/>
                        <w:spacing w:val="-5"/>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5904">
              <wp:simplePos x="0" y="0"/>
              <wp:positionH relativeFrom="page">
                <wp:posOffset>6288913</wp:posOffset>
              </wp:positionH>
              <wp:positionV relativeFrom="page">
                <wp:posOffset>559053</wp:posOffset>
              </wp:positionV>
              <wp:extent cx="241300" cy="17780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17</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80576" type="#_x0000_t202" id="docshape56"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17</w:t>
                    </w:r>
                    <w:r>
                      <w:rPr>
                        <w:rFonts w:ascii="Calibri"/>
                        <w:spacing w:val="-5"/>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6416">
              <wp:simplePos x="0" y="0"/>
              <wp:positionH relativeFrom="page">
                <wp:posOffset>6288913</wp:posOffset>
              </wp:positionH>
              <wp:positionV relativeFrom="page">
                <wp:posOffset>559053</wp:posOffset>
              </wp:positionV>
              <wp:extent cx="241300" cy="17780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18</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80064" type="#_x0000_t202" id="docshape59"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18</w:t>
                    </w:r>
                    <w:r>
                      <w:rPr>
                        <w:rFonts w:ascii="Calibri"/>
                        <w:spacing w:val="-5"/>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6928">
              <wp:simplePos x="0" y="0"/>
              <wp:positionH relativeFrom="page">
                <wp:posOffset>6288913</wp:posOffset>
              </wp:positionH>
              <wp:positionV relativeFrom="page">
                <wp:posOffset>559053</wp:posOffset>
              </wp:positionV>
              <wp:extent cx="241300" cy="17780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19</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79552" type="#_x0000_t202" id="docshape60"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19</w:t>
                    </w:r>
                    <w:r>
                      <w:rPr>
                        <w:rFonts w:ascii="Calibri"/>
                        <w:spacing w:val="-5"/>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7440">
              <wp:simplePos x="0" y="0"/>
              <wp:positionH relativeFrom="page">
                <wp:posOffset>6288913</wp:posOffset>
              </wp:positionH>
              <wp:positionV relativeFrom="page">
                <wp:posOffset>559053</wp:posOffset>
              </wp:positionV>
              <wp:extent cx="241300" cy="17780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20</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79040" type="#_x0000_t202" id="docshape61"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20</w:t>
                    </w:r>
                    <w:r>
                      <w:rPr>
                        <w:rFonts w:ascii="Calibri"/>
                        <w:spacing w:val="-5"/>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29248">
              <wp:simplePos x="0" y="0"/>
              <wp:positionH relativeFrom="page">
                <wp:posOffset>6368541</wp:posOffset>
              </wp:positionH>
              <wp:positionV relativeFrom="page">
                <wp:posOffset>559053</wp:posOffset>
              </wp:positionV>
              <wp:extent cx="166370" cy="17780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66370" cy="177800"/>
                      </a:xfrm>
                      <a:prstGeom prst="rect">
                        <a:avLst/>
                      </a:prstGeom>
                    </wps:spPr>
                    <wps:txbx>
                      <w:txbxContent>
                        <w:p>
                          <w:pPr>
                            <w:pStyle w:val="BodyText"/>
                            <w:spacing w:line="26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3</w:t>
                          </w:r>
                          <w:r>
                            <w:rPr>
                              <w:rFonts w:ascii="Calibri"/>
                              <w:spacing w:val="-10"/>
                            </w:rPr>
                            <w:fldChar w:fldCharType="end"/>
                          </w:r>
                        </w:p>
                      </w:txbxContent>
                    </wps:txbx>
                    <wps:bodyPr wrap="square" lIns="0" tIns="0" rIns="0" bIns="0" rtlCol="0">
                      <a:noAutofit/>
                    </wps:bodyPr>
                  </wps:wsp>
                </a:graphicData>
              </a:graphic>
            </wp:anchor>
          </w:drawing>
        </mc:Choice>
        <mc:Fallback>
          <w:pict>
            <v:shape style="position:absolute;margin-left:501.459991pt;margin-top:44.019981pt;width:13.1pt;height:14pt;mso-position-horizontal-relative:page;mso-position-vertical-relative:page;z-index:-22687232" type="#_x0000_t202" id="docshape7" filled="false" stroked="false">
              <v:textbox inset="0,0,0,0">
                <w:txbxContent>
                  <w:p>
                    <w:pPr>
                      <w:pStyle w:val="BodyText"/>
                      <w:spacing w:line="26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3</w:t>
                    </w:r>
                    <w:r>
                      <w:rPr>
                        <w:rFonts w:ascii="Calibri"/>
                        <w:spacing w:val="-10"/>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7952">
              <wp:simplePos x="0" y="0"/>
              <wp:positionH relativeFrom="page">
                <wp:posOffset>6288913</wp:posOffset>
              </wp:positionH>
              <wp:positionV relativeFrom="page">
                <wp:posOffset>559053</wp:posOffset>
              </wp:positionV>
              <wp:extent cx="241300" cy="17780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21</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78528" type="#_x0000_t202" id="docshape62"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21</w:t>
                    </w:r>
                    <w:r>
                      <w:rPr>
                        <w:rFonts w:ascii="Calibri"/>
                        <w:spacing w:val="-5"/>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8464">
              <wp:simplePos x="0" y="0"/>
              <wp:positionH relativeFrom="page">
                <wp:posOffset>6288913</wp:posOffset>
              </wp:positionH>
              <wp:positionV relativeFrom="page">
                <wp:posOffset>559053</wp:posOffset>
              </wp:positionV>
              <wp:extent cx="241300" cy="17780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22</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78016" type="#_x0000_t202" id="docshape63"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22</w:t>
                    </w:r>
                    <w:r>
                      <w:rPr>
                        <w:rFonts w:ascii="Calibri"/>
                        <w:spacing w:val="-5"/>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8976">
              <wp:simplePos x="0" y="0"/>
              <wp:positionH relativeFrom="page">
                <wp:posOffset>6288913</wp:posOffset>
              </wp:positionH>
              <wp:positionV relativeFrom="page">
                <wp:posOffset>559053</wp:posOffset>
              </wp:positionV>
              <wp:extent cx="241300" cy="17780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23</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77504" type="#_x0000_t202" id="docshape64"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23</w:t>
                    </w:r>
                    <w:r>
                      <w:rPr>
                        <w:rFonts w:ascii="Calibri"/>
                        <w:spacing w:val="-5"/>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9488">
              <wp:simplePos x="0" y="0"/>
              <wp:positionH relativeFrom="page">
                <wp:posOffset>6288913</wp:posOffset>
              </wp:positionH>
              <wp:positionV relativeFrom="page">
                <wp:posOffset>559053</wp:posOffset>
              </wp:positionV>
              <wp:extent cx="241300" cy="177800"/>
              <wp:effectExtent l="0" t="0" r="0" b="0"/>
              <wp:wrapNone/>
              <wp:docPr id="72" name="Textbox 72"/>
              <wp:cNvGraphicFramePr>
                <a:graphicFrameLocks/>
              </wp:cNvGraphicFramePr>
              <a:graphic>
                <a:graphicData uri="http://schemas.microsoft.com/office/word/2010/wordprocessingShape">
                  <wps:wsp>
                    <wps:cNvPr id="72" name="Textbox 72"/>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24</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76992" type="#_x0000_t202" id="docshape65"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24</w:t>
                    </w:r>
                    <w:r>
                      <w:rPr>
                        <w:rFonts w:ascii="Calibri"/>
                        <w:spacing w:val="-5"/>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0000">
              <wp:simplePos x="0" y="0"/>
              <wp:positionH relativeFrom="page">
                <wp:posOffset>6288913</wp:posOffset>
              </wp:positionH>
              <wp:positionV relativeFrom="page">
                <wp:posOffset>559053</wp:posOffset>
              </wp:positionV>
              <wp:extent cx="241300" cy="177800"/>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25</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76480" type="#_x0000_t202" id="docshape66"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25</w:t>
                    </w:r>
                    <w:r>
                      <w:rPr>
                        <w:rFonts w:ascii="Calibri"/>
                        <w:spacing w:val="-5"/>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0512">
              <wp:simplePos x="0" y="0"/>
              <wp:positionH relativeFrom="page">
                <wp:posOffset>6288913</wp:posOffset>
              </wp:positionH>
              <wp:positionV relativeFrom="page">
                <wp:posOffset>559053</wp:posOffset>
              </wp:positionV>
              <wp:extent cx="241300" cy="17780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26</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75968" type="#_x0000_t202" id="docshape86"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26</w:t>
                    </w:r>
                    <w:r>
                      <w:rPr>
                        <w:rFonts w:ascii="Calibri"/>
                        <w:spacing w:val="-5"/>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1024">
              <wp:simplePos x="0" y="0"/>
              <wp:positionH relativeFrom="page">
                <wp:posOffset>6288913</wp:posOffset>
              </wp:positionH>
              <wp:positionV relativeFrom="page">
                <wp:posOffset>559053</wp:posOffset>
              </wp:positionV>
              <wp:extent cx="241300" cy="17780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27</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75456" type="#_x0000_t202" id="docshape87"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27</w:t>
                    </w:r>
                    <w:r>
                      <w:rPr>
                        <w:rFonts w:ascii="Calibri"/>
                        <w:spacing w:val="-5"/>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1536">
              <wp:simplePos x="0" y="0"/>
              <wp:positionH relativeFrom="page">
                <wp:posOffset>6288913</wp:posOffset>
              </wp:positionH>
              <wp:positionV relativeFrom="page">
                <wp:posOffset>559053</wp:posOffset>
              </wp:positionV>
              <wp:extent cx="241300" cy="17780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28</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74944" type="#_x0000_t202" id="docshape88"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28</w:t>
                    </w:r>
                    <w:r>
                      <w:rPr>
                        <w:rFonts w:ascii="Calibri"/>
                        <w:spacing w:val="-5"/>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2048">
              <wp:simplePos x="0" y="0"/>
              <wp:positionH relativeFrom="page">
                <wp:posOffset>6288913</wp:posOffset>
              </wp:positionH>
              <wp:positionV relativeFrom="page">
                <wp:posOffset>559053</wp:posOffset>
              </wp:positionV>
              <wp:extent cx="241300" cy="17780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29</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74432" type="#_x0000_t202" id="docshape89"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29</w:t>
                    </w:r>
                    <w:r>
                      <w:rPr>
                        <w:rFonts w:ascii="Calibri"/>
                        <w:spacing w:val="-5"/>
                      </w:rPr>
                      <w:fldChar w:fldCharType="end"/>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29760">
              <wp:simplePos x="0" y="0"/>
              <wp:positionH relativeFrom="page">
                <wp:posOffset>6368541</wp:posOffset>
              </wp:positionH>
              <wp:positionV relativeFrom="page">
                <wp:posOffset>559053</wp:posOffset>
              </wp:positionV>
              <wp:extent cx="166370" cy="17780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66370" cy="177800"/>
                      </a:xfrm>
                      <a:prstGeom prst="rect">
                        <a:avLst/>
                      </a:prstGeom>
                    </wps:spPr>
                    <wps:txbx>
                      <w:txbxContent>
                        <w:p>
                          <w:pPr>
                            <w:pStyle w:val="BodyText"/>
                            <w:spacing w:line="26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4</w:t>
                          </w:r>
                          <w:r>
                            <w:rPr>
                              <w:rFonts w:ascii="Calibri"/>
                              <w:spacing w:val="-10"/>
                            </w:rPr>
                            <w:fldChar w:fldCharType="end"/>
                          </w:r>
                        </w:p>
                      </w:txbxContent>
                    </wps:txbx>
                    <wps:bodyPr wrap="square" lIns="0" tIns="0" rIns="0" bIns="0" rtlCol="0">
                      <a:noAutofit/>
                    </wps:bodyPr>
                  </wps:wsp>
                </a:graphicData>
              </a:graphic>
            </wp:anchor>
          </w:drawing>
        </mc:Choice>
        <mc:Fallback>
          <w:pict>
            <v:shape style="position:absolute;margin-left:501.459991pt;margin-top:44.019981pt;width:13.1pt;height:14pt;mso-position-horizontal-relative:page;mso-position-vertical-relative:page;z-index:-22686720" type="#_x0000_t202" id="docshape8" filled="false" stroked="false">
              <v:textbox inset="0,0,0,0">
                <w:txbxContent>
                  <w:p>
                    <w:pPr>
                      <w:pStyle w:val="BodyText"/>
                      <w:spacing w:line="26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4</w:t>
                    </w:r>
                    <w:r>
                      <w:rPr>
                        <w:rFonts w:ascii="Calibri"/>
                        <w:spacing w:val="-10"/>
                      </w:rPr>
                      <w:fldChar w:fldCharType="end"/>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2560">
              <wp:simplePos x="0" y="0"/>
              <wp:positionH relativeFrom="page">
                <wp:posOffset>6288913</wp:posOffset>
              </wp:positionH>
              <wp:positionV relativeFrom="page">
                <wp:posOffset>559053</wp:posOffset>
              </wp:positionV>
              <wp:extent cx="241300" cy="17780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31</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73920" type="#_x0000_t202" id="docshape91"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31</w:t>
                    </w:r>
                    <w:r>
                      <w:rPr>
                        <w:rFonts w:ascii="Calibri"/>
                        <w:spacing w:val="-5"/>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3072">
              <wp:simplePos x="0" y="0"/>
              <wp:positionH relativeFrom="page">
                <wp:posOffset>6288913</wp:posOffset>
              </wp:positionH>
              <wp:positionV relativeFrom="page">
                <wp:posOffset>559053</wp:posOffset>
              </wp:positionV>
              <wp:extent cx="241300" cy="17780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32</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73408" type="#_x0000_t202" id="docshape96"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32</w:t>
                    </w:r>
                    <w:r>
                      <w:rPr>
                        <w:rFonts w:ascii="Calibri"/>
                        <w:spacing w:val="-5"/>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3584">
              <wp:simplePos x="0" y="0"/>
              <wp:positionH relativeFrom="page">
                <wp:posOffset>6288913</wp:posOffset>
              </wp:positionH>
              <wp:positionV relativeFrom="page">
                <wp:posOffset>559053</wp:posOffset>
              </wp:positionV>
              <wp:extent cx="241300" cy="17780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33</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72896" type="#_x0000_t202" id="docshape103"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33</w:t>
                    </w:r>
                    <w:r>
                      <w:rPr>
                        <w:rFonts w:ascii="Calibri"/>
                        <w:spacing w:val="-5"/>
                      </w:rPr>
                      <w:fldChar w:fldCharType="end"/>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4096">
              <wp:simplePos x="0" y="0"/>
              <wp:positionH relativeFrom="page">
                <wp:posOffset>6288913</wp:posOffset>
              </wp:positionH>
              <wp:positionV relativeFrom="page">
                <wp:posOffset>559053</wp:posOffset>
              </wp:positionV>
              <wp:extent cx="241300" cy="17780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34</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72384" type="#_x0000_t202" id="docshape104"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34</w:t>
                    </w:r>
                    <w:r>
                      <w:rPr>
                        <w:rFonts w:ascii="Calibri"/>
                        <w:spacing w:val="-5"/>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4608">
              <wp:simplePos x="0" y="0"/>
              <wp:positionH relativeFrom="page">
                <wp:posOffset>6288913</wp:posOffset>
              </wp:positionH>
              <wp:positionV relativeFrom="page">
                <wp:posOffset>559053</wp:posOffset>
              </wp:positionV>
              <wp:extent cx="241300" cy="17780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35</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71872" type="#_x0000_t202" id="docshape105"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35</w:t>
                    </w:r>
                    <w:r>
                      <w:rPr>
                        <w:rFonts w:ascii="Calibri"/>
                        <w:spacing w:val="-5"/>
                      </w:rPr>
                      <w:fldChar w:fldCharType="end"/>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5120">
              <wp:simplePos x="0" y="0"/>
              <wp:positionH relativeFrom="page">
                <wp:posOffset>6288913</wp:posOffset>
              </wp:positionH>
              <wp:positionV relativeFrom="page">
                <wp:posOffset>559053</wp:posOffset>
              </wp:positionV>
              <wp:extent cx="241300" cy="17780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36</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71360" type="#_x0000_t202" id="docshape106"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36</w:t>
                    </w:r>
                    <w:r>
                      <w:rPr>
                        <w:rFonts w:ascii="Calibri"/>
                        <w:spacing w:val="-5"/>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5632">
              <wp:simplePos x="0" y="0"/>
              <wp:positionH relativeFrom="page">
                <wp:posOffset>6288913</wp:posOffset>
              </wp:positionH>
              <wp:positionV relativeFrom="page">
                <wp:posOffset>559053</wp:posOffset>
              </wp:positionV>
              <wp:extent cx="241300" cy="17780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37</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70848" type="#_x0000_t202" id="docshape107"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37</w:t>
                    </w:r>
                    <w:r>
                      <w:rPr>
                        <w:rFonts w:ascii="Calibri"/>
                        <w:spacing w:val="-5"/>
                      </w:rPr>
                      <w:fldChar w:fldCharType="end"/>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6144">
              <wp:simplePos x="0" y="0"/>
              <wp:positionH relativeFrom="page">
                <wp:posOffset>6288913</wp:posOffset>
              </wp:positionH>
              <wp:positionV relativeFrom="page">
                <wp:posOffset>559053</wp:posOffset>
              </wp:positionV>
              <wp:extent cx="241300" cy="17780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38</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70336" type="#_x0000_t202" id="docshape108"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38</w:t>
                    </w:r>
                    <w:r>
                      <w:rPr>
                        <w:rFonts w:ascii="Calibri"/>
                        <w:spacing w:val="-5"/>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6656">
              <wp:simplePos x="0" y="0"/>
              <wp:positionH relativeFrom="page">
                <wp:posOffset>6288913</wp:posOffset>
              </wp:positionH>
              <wp:positionV relativeFrom="page">
                <wp:posOffset>559053</wp:posOffset>
              </wp:positionV>
              <wp:extent cx="241300" cy="17780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40</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69824" type="#_x0000_t202" id="docshape109"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40</w:t>
                    </w:r>
                    <w:r>
                      <w:rPr>
                        <w:rFonts w:ascii="Calibri"/>
                        <w:spacing w:val="-5"/>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0272">
              <wp:simplePos x="0" y="0"/>
              <wp:positionH relativeFrom="page">
                <wp:posOffset>6368541</wp:posOffset>
              </wp:positionH>
              <wp:positionV relativeFrom="page">
                <wp:posOffset>559053</wp:posOffset>
              </wp:positionV>
              <wp:extent cx="166370" cy="17780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66370" cy="177800"/>
                      </a:xfrm>
                      <a:prstGeom prst="rect">
                        <a:avLst/>
                      </a:prstGeom>
                    </wps:spPr>
                    <wps:txbx>
                      <w:txbxContent>
                        <w:p>
                          <w:pPr>
                            <w:pStyle w:val="BodyText"/>
                            <w:spacing w:line="26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5</w:t>
                          </w:r>
                          <w:r>
                            <w:rPr>
                              <w:rFonts w:ascii="Calibri"/>
                              <w:spacing w:val="-10"/>
                            </w:rPr>
                            <w:fldChar w:fldCharType="end"/>
                          </w:r>
                        </w:p>
                      </w:txbxContent>
                    </wps:txbx>
                    <wps:bodyPr wrap="square" lIns="0" tIns="0" rIns="0" bIns="0" rtlCol="0">
                      <a:noAutofit/>
                    </wps:bodyPr>
                  </wps:wsp>
                </a:graphicData>
              </a:graphic>
            </wp:anchor>
          </w:drawing>
        </mc:Choice>
        <mc:Fallback>
          <w:pict>
            <v:shape style="position:absolute;margin-left:501.459991pt;margin-top:44.019981pt;width:13.1pt;height:14pt;mso-position-horizontal-relative:page;mso-position-vertical-relative:page;z-index:-22686208" type="#_x0000_t202" id="docshape42" filled="false" stroked="false">
              <v:textbox inset="0,0,0,0">
                <w:txbxContent>
                  <w:p>
                    <w:pPr>
                      <w:pStyle w:val="BodyText"/>
                      <w:spacing w:line="26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5</w:t>
                    </w:r>
                    <w:r>
                      <w:rPr>
                        <w:rFonts w:ascii="Calibri"/>
                        <w:spacing w:val="-10"/>
                      </w:rPr>
                      <w:fldChar w:fldCharType="end"/>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7168">
              <wp:simplePos x="0" y="0"/>
              <wp:positionH relativeFrom="page">
                <wp:posOffset>6288913</wp:posOffset>
              </wp:positionH>
              <wp:positionV relativeFrom="page">
                <wp:posOffset>559053</wp:posOffset>
              </wp:positionV>
              <wp:extent cx="241300" cy="17780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41</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69312" type="#_x0000_t202" id="docshape110"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41</w:t>
                    </w:r>
                    <w:r>
                      <w:rPr>
                        <w:rFonts w:ascii="Calibri"/>
                        <w:spacing w:val="-5"/>
                      </w:rPr>
                      <w:fldChar w:fldCharType="end"/>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7680">
              <wp:simplePos x="0" y="0"/>
              <wp:positionH relativeFrom="page">
                <wp:posOffset>6288913</wp:posOffset>
              </wp:positionH>
              <wp:positionV relativeFrom="page">
                <wp:posOffset>559053</wp:posOffset>
              </wp:positionV>
              <wp:extent cx="241300" cy="17780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42</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68800" type="#_x0000_t202" id="docshape111"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42</w:t>
                    </w:r>
                    <w:r>
                      <w:rPr>
                        <w:rFonts w:ascii="Calibri"/>
                        <w:spacing w:val="-5"/>
                      </w:rPr>
                      <w:fldChar w:fldCharType="end"/>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8192">
              <wp:simplePos x="0" y="0"/>
              <wp:positionH relativeFrom="page">
                <wp:posOffset>6288913</wp:posOffset>
              </wp:positionH>
              <wp:positionV relativeFrom="page">
                <wp:posOffset>559053</wp:posOffset>
              </wp:positionV>
              <wp:extent cx="241300" cy="17780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43</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68288" type="#_x0000_t202" id="docshape112"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43</w:t>
                    </w:r>
                    <w:r>
                      <w:rPr>
                        <w:rFonts w:ascii="Calibri"/>
                        <w:spacing w:val="-5"/>
                      </w:rPr>
                      <w:fldChar w:fldCharType="end"/>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8704">
              <wp:simplePos x="0" y="0"/>
              <wp:positionH relativeFrom="page">
                <wp:posOffset>6288913</wp:posOffset>
              </wp:positionH>
              <wp:positionV relativeFrom="page">
                <wp:posOffset>559053</wp:posOffset>
              </wp:positionV>
              <wp:extent cx="241300" cy="17780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44</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67776" type="#_x0000_t202" id="docshape113"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44</w:t>
                    </w:r>
                    <w:r>
                      <w:rPr>
                        <w:rFonts w:ascii="Calibri"/>
                        <w:spacing w:val="-5"/>
                      </w:rPr>
                      <w:fldChar w:fldCharType="end"/>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9216">
              <wp:simplePos x="0" y="0"/>
              <wp:positionH relativeFrom="page">
                <wp:posOffset>6288913</wp:posOffset>
              </wp:positionH>
              <wp:positionV relativeFrom="page">
                <wp:posOffset>559053</wp:posOffset>
              </wp:positionV>
              <wp:extent cx="241300" cy="17780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45</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67264" type="#_x0000_t202" id="docshape114"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45</w:t>
                    </w:r>
                    <w:r>
                      <w:rPr>
                        <w:rFonts w:ascii="Calibri"/>
                        <w:spacing w:val="-5"/>
                      </w:rPr>
                      <w:fldChar w:fldCharType="end"/>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49728">
              <wp:simplePos x="0" y="0"/>
              <wp:positionH relativeFrom="page">
                <wp:posOffset>6288913</wp:posOffset>
              </wp:positionH>
              <wp:positionV relativeFrom="page">
                <wp:posOffset>559053</wp:posOffset>
              </wp:positionV>
              <wp:extent cx="241300" cy="17780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46</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66752" type="#_x0000_t202" id="docshape115"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46</w:t>
                    </w:r>
                    <w:r>
                      <w:rPr>
                        <w:rFonts w:ascii="Calibri"/>
                        <w:spacing w:val="-5"/>
                      </w:rPr>
                      <w:fldChar w:fldCharType="end"/>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0240">
              <wp:simplePos x="0" y="0"/>
              <wp:positionH relativeFrom="page">
                <wp:posOffset>6288913</wp:posOffset>
              </wp:positionH>
              <wp:positionV relativeFrom="page">
                <wp:posOffset>559053</wp:posOffset>
              </wp:positionV>
              <wp:extent cx="241300" cy="17780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47</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66240" type="#_x0000_t202" id="docshape116"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47</w:t>
                    </w:r>
                    <w:r>
                      <w:rPr>
                        <w:rFonts w:ascii="Calibri"/>
                        <w:spacing w:val="-5"/>
                      </w:rPr>
                      <w:fldChar w:fldCharType="end"/>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0752">
              <wp:simplePos x="0" y="0"/>
              <wp:positionH relativeFrom="page">
                <wp:posOffset>6288913</wp:posOffset>
              </wp:positionH>
              <wp:positionV relativeFrom="page">
                <wp:posOffset>559053</wp:posOffset>
              </wp:positionV>
              <wp:extent cx="241300" cy="177800"/>
              <wp:effectExtent l="0" t="0" r="0" b="0"/>
              <wp:wrapNone/>
              <wp:docPr id="129" name="Textbox 129"/>
              <wp:cNvGraphicFramePr>
                <a:graphicFrameLocks/>
              </wp:cNvGraphicFramePr>
              <a:graphic>
                <a:graphicData uri="http://schemas.microsoft.com/office/word/2010/wordprocessingShape">
                  <wps:wsp>
                    <wps:cNvPr id="129" name="Textbox 129"/>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48</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65728" type="#_x0000_t202" id="docshape117"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48</w:t>
                    </w:r>
                    <w:r>
                      <w:rPr>
                        <w:rFonts w:ascii="Calibri"/>
                        <w:spacing w:val="-5"/>
                      </w:rPr>
                      <w:fldChar w:fldCharType="end"/>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1264">
              <wp:simplePos x="0" y="0"/>
              <wp:positionH relativeFrom="page">
                <wp:posOffset>6288913</wp:posOffset>
              </wp:positionH>
              <wp:positionV relativeFrom="page">
                <wp:posOffset>559053</wp:posOffset>
              </wp:positionV>
              <wp:extent cx="241300" cy="17780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49</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65216" type="#_x0000_t202" id="docshape118"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49</w:t>
                    </w:r>
                    <w:r>
                      <w:rPr>
                        <w:rFonts w:ascii="Calibri"/>
                        <w:spacing w:val="-5"/>
                      </w:rPr>
                      <w:fldChar w:fldCharType="end"/>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1776">
              <wp:simplePos x="0" y="0"/>
              <wp:positionH relativeFrom="page">
                <wp:posOffset>6288913</wp:posOffset>
              </wp:positionH>
              <wp:positionV relativeFrom="page">
                <wp:posOffset>559053</wp:posOffset>
              </wp:positionV>
              <wp:extent cx="241300" cy="17780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50</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64704" type="#_x0000_t202" id="docshape119"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50</w:t>
                    </w:r>
                    <w:r>
                      <w:rPr>
                        <w:rFonts w:ascii="Calibri"/>
                        <w:spacing w:val="-5"/>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0784">
              <wp:simplePos x="0" y="0"/>
              <wp:positionH relativeFrom="page">
                <wp:posOffset>6368541</wp:posOffset>
              </wp:positionH>
              <wp:positionV relativeFrom="page">
                <wp:posOffset>559053</wp:posOffset>
              </wp:positionV>
              <wp:extent cx="166370" cy="177800"/>
              <wp:effectExtent l="0" t="0" r="0" b="0"/>
              <wp:wrapNone/>
              <wp:docPr id="50" name="Textbox 50"/>
              <wp:cNvGraphicFramePr>
                <a:graphicFrameLocks/>
              </wp:cNvGraphicFramePr>
              <a:graphic>
                <a:graphicData uri="http://schemas.microsoft.com/office/word/2010/wordprocessingShape">
                  <wps:wsp>
                    <wps:cNvPr id="50" name="Textbox 50"/>
                    <wps:cNvSpPr txBox="1"/>
                    <wps:spPr>
                      <a:xfrm>
                        <a:off x="0" y="0"/>
                        <a:ext cx="166370" cy="177800"/>
                      </a:xfrm>
                      <a:prstGeom prst="rect">
                        <a:avLst/>
                      </a:prstGeom>
                    </wps:spPr>
                    <wps:txbx>
                      <w:txbxContent>
                        <w:p>
                          <w:pPr>
                            <w:pStyle w:val="BodyText"/>
                            <w:spacing w:line="26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6</w:t>
                          </w:r>
                          <w:r>
                            <w:rPr>
                              <w:rFonts w:ascii="Calibri"/>
                              <w:spacing w:val="-10"/>
                            </w:rPr>
                            <w:fldChar w:fldCharType="end"/>
                          </w:r>
                        </w:p>
                      </w:txbxContent>
                    </wps:txbx>
                    <wps:bodyPr wrap="square" lIns="0" tIns="0" rIns="0" bIns="0" rtlCol="0">
                      <a:noAutofit/>
                    </wps:bodyPr>
                  </wps:wsp>
                </a:graphicData>
              </a:graphic>
            </wp:anchor>
          </w:drawing>
        </mc:Choice>
        <mc:Fallback>
          <w:pict>
            <v:shape style="position:absolute;margin-left:501.459991pt;margin-top:44.019981pt;width:13.1pt;height:14pt;mso-position-horizontal-relative:page;mso-position-vertical-relative:page;z-index:-22685696" type="#_x0000_t202" id="docshape43" filled="false" stroked="false">
              <v:textbox inset="0,0,0,0">
                <w:txbxContent>
                  <w:p>
                    <w:pPr>
                      <w:pStyle w:val="BodyText"/>
                      <w:spacing w:line="26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6</w:t>
                    </w:r>
                    <w:r>
                      <w:rPr>
                        <w:rFonts w:ascii="Calibri"/>
                        <w:spacing w:val="-10"/>
                      </w:rPr>
                      <w:fldChar w:fldCharType="end"/>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2288">
              <wp:simplePos x="0" y="0"/>
              <wp:positionH relativeFrom="page">
                <wp:posOffset>6288913</wp:posOffset>
              </wp:positionH>
              <wp:positionV relativeFrom="page">
                <wp:posOffset>559053</wp:posOffset>
              </wp:positionV>
              <wp:extent cx="241300" cy="17780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51</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64192" type="#_x0000_t202" id="docshape120"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51</w:t>
                    </w:r>
                    <w:r>
                      <w:rPr>
                        <w:rFonts w:ascii="Calibri"/>
                        <w:spacing w:val="-5"/>
                      </w:rPr>
                      <w:fldChar w:fldCharType="end"/>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2800">
              <wp:simplePos x="0" y="0"/>
              <wp:positionH relativeFrom="page">
                <wp:posOffset>6288913</wp:posOffset>
              </wp:positionH>
              <wp:positionV relativeFrom="page">
                <wp:posOffset>559053</wp:posOffset>
              </wp:positionV>
              <wp:extent cx="241300" cy="17780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52</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63680" type="#_x0000_t202" id="docshape121"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52</w:t>
                    </w:r>
                    <w:r>
                      <w:rPr>
                        <w:rFonts w:ascii="Calibri"/>
                        <w:spacing w:val="-5"/>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3312">
              <wp:simplePos x="0" y="0"/>
              <wp:positionH relativeFrom="page">
                <wp:posOffset>6288913</wp:posOffset>
              </wp:positionH>
              <wp:positionV relativeFrom="page">
                <wp:posOffset>559053</wp:posOffset>
              </wp:positionV>
              <wp:extent cx="241300" cy="17780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53</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63168" type="#_x0000_t202" id="docshape122"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53</w:t>
                    </w:r>
                    <w:r>
                      <w:rPr>
                        <w:rFonts w:ascii="Calibri"/>
                        <w:spacing w:val="-5"/>
                      </w:rPr>
                      <w:fldChar w:fldCharType="end"/>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3824">
              <wp:simplePos x="0" y="0"/>
              <wp:positionH relativeFrom="page">
                <wp:posOffset>6288913</wp:posOffset>
              </wp:positionH>
              <wp:positionV relativeFrom="page">
                <wp:posOffset>559053</wp:posOffset>
              </wp:positionV>
              <wp:extent cx="241300" cy="17780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54</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62656" type="#_x0000_t202" id="docshape123"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54</w:t>
                    </w:r>
                    <w:r>
                      <w:rPr>
                        <w:rFonts w:ascii="Calibri"/>
                        <w:spacing w:val="-5"/>
                      </w:rPr>
                      <w:fldChar w:fldCharType="end"/>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4336">
              <wp:simplePos x="0" y="0"/>
              <wp:positionH relativeFrom="page">
                <wp:posOffset>6288913</wp:posOffset>
              </wp:positionH>
              <wp:positionV relativeFrom="page">
                <wp:posOffset>559053</wp:posOffset>
              </wp:positionV>
              <wp:extent cx="241300" cy="17780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55</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62144" type="#_x0000_t202" id="docshape124"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55</w:t>
                    </w:r>
                    <w:r>
                      <w:rPr>
                        <w:rFonts w:ascii="Calibri"/>
                        <w:spacing w:val="-5"/>
                      </w:rPr>
                      <w:fldChar w:fldCharType="end"/>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5872">
              <wp:simplePos x="0" y="0"/>
              <wp:positionH relativeFrom="page">
                <wp:posOffset>6314313</wp:posOffset>
              </wp:positionH>
              <wp:positionV relativeFrom="page">
                <wp:posOffset>559053</wp:posOffset>
              </wp:positionV>
              <wp:extent cx="177800" cy="17780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77800" cy="177800"/>
                      </a:xfrm>
                      <a:prstGeom prst="rect">
                        <a:avLst/>
                      </a:prstGeom>
                    </wps:spPr>
                    <wps:txbx>
                      <w:txbxContent>
                        <w:p>
                          <w:pPr>
                            <w:pStyle w:val="BodyText"/>
                            <w:spacing w:line="264" w:lineRule="exact"/>
                            <w:ind w:left="20"/>
                            <w:rPr>
                              <w:rFonts w:ascii="Calibri"/>
                            </w:rPr>
                          </w:pPr>
                          <w:r>
                            <w:rPr>
                              <w:rFonts w:ascii="Calibri"/>
                              <w:spacing w:val="-5"/>
                            </w:rPr>
                            <w:t>59</w:t>
                          </w:r>
                        </w:p>
                      </w:txbxContent>
                    </wps:txbx>
                    <wps:bodyPr wrap="square" lIns="0" tIns="0" rIns="0" bIns="0" rtlCol="0">
                      <a:noAutofit/>
                    </wps:bodyPr>
                  </wps:wsp>
                </a:graphicData>
              </a:graphic>
            </wp:anchor>
          </w:drawing>
        </mc:Choice>
        <mc:Fallback>
          <w:pict>
            <v:shape style="position:absolute;margin-left:497.190002pt;margin-top:44.019981pt;width:14pt;height:14pt;mso-position-horizontal-relative:page;mso-position-vertical-relative:page;z-index:-22660608" type="#_x0000_t202" id="docshape127" filled="false" stroked="false">
              <v:textbox inset="0,0,0,0">
                <w:txbxContent>
                  <w:p>
                    <w:pPr>
                      <w:pStyle w:val="BodyText"/>
                      <w:spacing w:line="264" w:lineRule="exact"/>
                      <w:ind w:left="20"/>
                      <w:rPr>
                        <w:rFonts w:ascii="Calibri"/>
                      </w:rPr>
                    </w:pPr>
                    <w:r>
                      <w:rPr>
                        <w:rFonts w:ascii="Calibri"/>
                        <w:spacing w:val="-5"/>
                      </w:rPr>
                      <w:t>59</w:t>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1296">
              <wp:simplePos x="0" y="0"/>
              <wp:positionH relativeFrom="page">
                <wp:posOffset>6368541</wp:posOffset>
              </wp:positionH>
              <wp:positionV relativeFrom="page">
                <wp:posOffset>559053</wp:posOffset>
              </wp:positionV>
              <wp:extent cx="166370" cy="177800"/>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166370" cy="177800"/>
                      </a:xfrm>
                      <a:prstGeom prst="rect">
                        <a:avLst/>
                      </a:prstGeom>
                    </wps:spPr>
                    <wps:txbx>
                      <w:txbxContent>
                        <w:p>
                          <w:pPr>
                            <w:pStyle w:val="BodyText"/>
                            <w:spacing w:line="26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7</w:t>
                          </w:r>
                          <w:r>
                            <w:rPr>
                              <w:rFonts w:ascii="Calibri"/>
                              <w:spacing w:val="-10"/>
                            </w:rPr>
                            <w:fldChar w:fldCharType="end"/>
                          </w:r>
                        </w:p>
                      </w:txbxContent>
                    </wps:txbx>
                    <wps:bodyPr wrap="square" lIns="0" tIns="0" rIns="0" bIns="0" rtlCol="0">
                      <a:noAutofit/>
                    </wps:bodyPr>
                  </wps:wsp>
                </a:graphicData>
              </a:graphic>
            </wp:anchor>
          </w:drawing>
        </mc:Choice>
        <mc:Fallback>
          <w:pict>
            <v:shape style="position:absolute;margin-left:501.459991pt;margin-top:44.019981pt;width:13.1pt;height:14pt;mso-position-horizontal-relative:page;mso-position-vertical-relative:page;z-index:-22685184" type="#_x0000_t202" id="docshape44" filled="false" stroked="false">
              <v:textbox inset="0,0,0,0">
                <w:txbxContent>
                  <w:p>
                    <w:pPr>
                      <w:pStyle w:val="BodyText"/>
                      <w:spacing w:line="26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7</w:t>
                    </w:r>
                    <w:r>
                      <w:rPr>
                        <w:rFonts w:ascii="Calibri"/>
                        <w:spacing w:val="-10"/>
                      </w:rPr>
                      <w:fldChar w:fldCharType="end"/>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6384">
              <wp:simplePos x="0" y="0"/>
              <wp:positionH relativeFrom="page">
                <wp:posOffset>6288913</wp:posOffset>
              </wp:positionH>
              <wp:positionV relativeFrom="page">
                <wp:posOffset>559053</wp:posOffset>
              </wp:positionV>
              <wp:extent cx="241300" cy="17780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61</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60096" type="#_x0000_t202" id="docshape128"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61</w:t>
                    </w:r>
                    <w:r>
                      <w:rPr>
                        <w:rFonts w:ascii="Calibri"/>
                        <w:spacing w:val="-5"/>
                      </w:rPr>
                      <w:fldChar w:fldCharType="end"/>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6896">
              <wp:simplePos x="0" y="0"/>
              <wp:positionH relativeFrom="page">
                <wp:posOffset>6288913</wp:posOffset>
              </wp:positionH>
              <wp:positionV relativeFrom="page">
                <wp:posOffset>559053</wp:posOffset>
              </wp:positionV>
              <wp:extent cx="241300" cy="17780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62</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59584" type="#_x0000_t202" id="docshape129"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62</w:t>
                    </w:r>
                    <w:r>
                      <w:rPr>
                        <w:rFonts w:ascii="Calibri"/>
                        <w:spacing w:val="-5"/>
                      </w:rPr>
                      <w:fldChar w:fldCharType="end"/>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7408">
              <wp:simplePos x="0" y="0"/>
              <wp:positionH relativeFrom="page">
                <wp:posOffset>6288913</wp:posOffset>
              </wp:positionH>
              <wp:positionV relativeFrom="page">
                <wp:posOffset>559053</wp:posOffset>
              </wp:positionV>
              <wp:extent cx="241300" cy="17780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63</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59072" type="#_x0000_t202" id="docshape130"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63</w:t>
                    </w:r>
                    <w:r>
                      <w:rPr>
                        <w:rFonts w:ascii="Calibri"/>
                        <w:spacing w:val="-5"/>
                      </w:rPr>
                      <w:fldChar w:fldCharType="end"/>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7920">
              <wp:simplePos x="0" y="0"/>
              <wp:positionH relativeFrom="page">
                <wp:posOffset>6288913</wp:posOffset>
              </wp:positionH>
              <wp:positionV relativeFrom="page">
                <wp:posOffset>559053</wp:posOffset>
              </wp:positionV>
              <wp:extent cx="241300" cy="17780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64</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58560" type="#_x0000_t202" id="docshape131"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64</w:t>
                    </w:r>
                    <w:r>
                      <w:rPr>
                        <w:rFonts w:ascii="Calibri"/>
                        <w:spacing w:val="-5"/>
                      </w:rPr>
                      <w:fldChar w:fldCharType="end"/>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8432">
              <wp:simplePos x="0" y="0"/>
              <wp:positionH relativeFrom="page">
                <wp:posOffset>6288913</wp:posOffset>
              </wp:positionH>
              <wp:positionV relativeFrom="page">
                <wp:posOffset>559053</wp:posOffset>
              </wp:positionV>
              <wp:extent cx="241300" cy="17780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65</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58048" type="#_x0000_t202" id="docshape132"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65</w:t>
                    </w:r>
                    <w:r>
                      <w:rPr>
                        <w:rFonts w:ascii="Calibri"/>
                        <w:spacing w:val="-5"/>
                      </w:rPr>
                      <w:fldChar w:fldCharType="end"/>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8944">
              <wp:simplePos x="0" y="0"/>
              <wp:positionH relativeFrom="page">
                <wp:posOffset>6288913</wp:posOffset>
              </wp:positionH>
              <wp:positionV relativeFrom="page">
                <wp:posOffset>559053</wp:posOffset>
              </wp:positionV>
              <wp:extent cx="241300" cy="17780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66</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57536" type="#_x0000_t202" id="docshape133"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66</w:t>
                    </w:r>
                    <w:r>
                      <w:rPr>
                        <w:rFonts w:ascii="Calibri"/>
                        <w:spacing w:val="-5"/>
                      </w:rPr>
                      <w:fldChar w:fldCharType="end"/>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9456">
              <wp:simplePos x="0" y="0"/>
              <wp:positionH relativeFrom="page">
                <wp:posOffset>6288913</wp:posOffset>
              </wp:positionH>
              <wp:positionV relativeFrom="page">
                <wp:posOffset>559053</wp:posOffset>
              </wp:positionV>
              <wp:extent cx="241300" cy="17780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67</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57024" type="#_x0000_t202" id="docshape134"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67</w:t>
                    </w:r>
                    <w:r>
                      <w:rPr>
                        <w:rFonts w:ascii="Calibri"/>
                        <w:spacing w:val="-5"/>
                      </w:rPr>
                      <w:fldChar w:fldCharType="end"/>
                    </w:r>
                  </w:p>
                </w:txbxContent>
              </v:textbox>
              <w10:wrap type="none"/>
            </v:shape>
          </w:pict>
        </mc:Fallback>
      </mc:AlternateContent>
    </w: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59968">
              <wp:simplePos x="0" y="0"/>
              <wp:positionH relativeFrom="page">
                <wp:posOffset>6288913</wp:posOffset>
              </wp:positionH>
              <wp:positionV relativeFrom="page">
                <wp:posOffset>559053</wp:posOffset>
              </wp:positionV>
              <wp:extent cx="241300" cy="17780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68</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56512" type="#_x0000_t202" id="docshape135"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68</w:t>
                    </w:r>
                    <w:r>
                      <w:rPr>
                        <w:rFonts w:ascii="Calibri"/>
                        <w:spacing w:val="-5"/>
                      </w:rPr>
                      <w:fldChar w:fldCharType="end"/>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60480">
              <wp:simplePos x="0" y="0"/>
              <wp:positionH relativeFrom="page">
                <wp:posOffset>6288913</wp:posOffset>
              </wp:positionH>
              <wp:positionV relativeFrom="page">
                <wp:posOffset>559053</wp:posOffset>
              </wp:positionV>
              <wp:extent cx="241300" cy="17780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69</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56000" type="#_x0000_t202" id="docshape136"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69</w:t>
                    </w:r>
                    <w:r>
                      <w:rPr>
                        <w:rFonts w:ascii="Calibri"/>
                        <w:spacing w:val="-5"/>
                      </w:rPr>
                      <w:fldChar w:fldCharType="end"/>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60992">
              <wp:simplePos x="0" y="0"/>
              <wp:positionH relativeFrom="page">
                <wp:posOffset>6288913</wp:posOffset>
              </wp:positionH>
              <wp:positionV relativeFrom="page">
                <wp:posOffset>559053</wp:posOffset>
              </wp:positionV>
              <wp:extent cx="241300" cy="17780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70</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55488" type="#_x0000_t202" id="docshape137"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70</w:t>
                    </w:r>
                    <w:r>
                      <w:rPr>
                        <w:rFonts w:ascii="Calibri"/>
                        <w:spacing w:val="-5"/>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1808">
              <wp:simplePos x="0" y="0"/>
              <wp:positionH relativeFrom="page">
                <wp:posOffset>6368541</wp:posOffset>
              </wp:positionH>
              <wp:positionV relativeFrom="page">
                <wp:posOffset>559053</wp:posOffset>
              </wp:positionV>
              <wp:extent cx="166370" cy="177800"/>
              <wp:effectExtent l="0" t="0" r="0" b="0"/>
              <wp:wrapNone/>
              <wp:docPr id="52" name="Textbox 52"/>
              <wp:cNvGraphicFramePr>
                <a:graphicFrameLocks/>
              </wp:cNvGraphicFramePr>
              <a:graphic>
                <a:graphicData uri="http://schemas.microsoft.com/office/word/2010/wordprocessingShape">
                  <wps:wsp>
                    <wps:cNvPr id="52" name="Textbox 52"/>
                    <wps:cNvSpPr txBox="1"/>
                    <wps:spPr>
                      <a:xfrm>
                        <a:off x="0" y="0"/>
                        <a:ext cx="166370" cy="177800"/>
                      </a:xfrm>
                      <a:prstGeom prst="rect">
                        <a:avLst/>
                      </a:prstGeom>
                    </wps:spPr>
                    <wps:txbx>
                      <w:txbxContent>
                        <w:p>
                          <w:pPr>
                            <w:pStyle w:val="BodyText"/>
                            <w:spacing w:line="26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8</w:t>
                          </w:r>
                          <w:r>
                            <w:rPr>
                              <w:rFonts w:ascii="Calibri"/>
                              <w:spacing w:val="-10"/>
                            </w:rPr>
                            <w:fldChar w:fldCharType="end"/>
                          </w:r>
                        </w:p>
                      </w:txbxContent>
                    </wps:txbx>
                    <wps:bodyPr wrap="square" lIns="0" tIns="0" rIns="0" bIns="0" rtlCol="0">
                      <a:noAutofit/>
                    </wps:bodyPr>
                  </wps:wsp>
                </a:graphicData>
              </a:graphic>
            </wp:anchor>
          </w:drawing>
        </mc:Choice>
        <mc:Fallback>
          <w:pict>
            <v:shape style="position:absolute;margin-left:501.459991pt;margin-top:44.019981pt;width:13.1pt;height:14pt;mso-position-horizontal-relative:page;mso-position-vertical-relative:page;z-index:-22684672" type="#_x0000_t202" id="docshape45" filled="false" stroked="false">
              <v:textbox inset="0,0,0,0">
                <w:txbxContent>
                  <w:p>
                    <w:pPr>
                      <w:pStyle w:val="BodyText"/>
                      <w:spacing w:line="26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8</w:t>
                    </w:r>
                    <w:r>
                      <w:rPr>
                        <w:rFonts w:ascii="Calibri"/>
                        <w:spacing w:val="-10"/>
                      </w:rPr>
                      <w:fldChar w:fldCharType="end"/>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61504">
              <wp:simplePos x="0" y="0"/>
              <wp:positionH relativeFrom="page">
                <wp:posOffset>6288913</wp:posOffset>
              </wp:positionH>
              <wp:positionV relativeFrom="page">
                <wp:posOffset>559053</wp:posOffset>
              </wp:positionV>
              <wp:extent cx="241300" cy="17780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71</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54976" type="#_x0000_t202" id="docshape138"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71</w:t>
                    </w:r>
                    <w:r>
                      <w:rPr>
                        <w:rFonts w:ascii="Calibri"/>
                        <w:spacing w:val="-5"/>
                      </w:rPr>
                      <w:fldChar w:fldCharType="end"/>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62016">
              <wp:simplePos x="0" y="0"/>
              <wp:positionH relativeFrom="page">
                <wp:posOffset>6288913</wp:posOffset>
              </wp:positionH>
              <wp:positionV relativeFrom="page">
                <wp:posOffset>559053</wp:posOffset>
              </wp:positionV>
              <wp:extent cx="241300" cy="17780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72</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54464" type="#_x0000_t202" id="docshape139"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72</w:t>
                    </w:r>
                    <w:r>
                      <w:rPr>
                        <w:rFonts w:ascii="Calibri"/>
                        <w:spacing w:val="-5"/>
                      </w:rPr>
                      <w:fldChar w:fldCharType="end"/>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62528">
              <wp:simplePos x="0" y="0"/>
              <wp:positionH relativeFrom="page">
                <wp:posOffset>6288913</wp:posOffset>
              </wp:positionH>
              <wp:positionV relativeFrom="page">
                <wp:posOffset>559053</wp:posOffset>
              </wp:positionV>
              <wp:extent cx="241300" cy="17780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241300" cy="177800"/>
                      </a:xfrm>
                      <a:prstGeom prst="rect">
                        <a:avLst/>
                      </a:prstGeom>
                    </wps:spPr>
                    <wps:txbx>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73</w:t>
                          </w:r>
                          <w:r>
                            <w:rPr>
                              <w:rFonts w:ascii="Calibri"/>
                              <w:spacing w:val="-5"/>
                            </w:rPr>
                            <w:fldChar w:fldCharType="end"/>
                          </w:r>
                        </w:p>
                      </w:txbxContent>
                    </wps:txbx>
                    <wps:bodyPr wrap="square" lIns="0" tIns="0" rIns="0" bIns="0" rtlCol="0">
                      <a:noAutofit/>
                    </wps:bodyPr>
                  </wps:wsp>
                </a:graphicData>
              </a:graphic>
            </wp:anchor>
          </w:drawing>
        </mc:Choice>
        <mc:Fallback>
          <w:pict>
            <v:shape style="position:absolute;margin-left:495.190002pt;margin-top:44.019981pt;width:19pt;height:14pt;mso-position-horizontal-relative:page;mso-position-vertical-relative:page;z-index:-22653952" type="#_x0000_t202" id="docshape140" filled="false" stroked="false">
              <v:textbox inset="0,0,0,0">
                <w:txbxContent>
                  <w:p>
                    <w:pPr>
                      <w:pStyle w:val="BodyText"/>
                      <w:spacing w:line="264" w:lineRule="exact"/>
                      <w:ind w:left="60"/>
                      <w:rPr>
                        <w:rFonts w:ascii="Calibri"/>
                      </w:rPr>
                    </w:pPr>
                    <w:r>
                      <w:rPr>
                        <w:rFonts w:ascii="Calibri"/>
                        <w:spacing w:val="-5"/>
                      </w:rPr>
                      <w:fldChar w:fldCharType="begin"/>
                    </w:r>
                    <w:r>
                      <w:rPr>
                        <w:rFonts w:ascii="Calibri"/>
                        <w:spacing w:val="-5"/>
                      </w:rPr>
                      <w:instrText> PAGE </w:instrText>
                    </w:r>
                    <w:r>
                      <w:rPr>
                        <w:rFonts w:ascii="Calibri"/>
                        <w:spacing w:val="-5"/>
                      </w:rPr>
                      <w:fldChar w:fldCharType="separate"/>
                    </w:r>
                    <w:r>
                      <w:rPr>
                        <w:rFonts w:ascii="Calibri"/>
                        <w:spacing w:val="-5"/>
                      </w:rPr>
                      <w:t>73</w:t>
                    </w:r>
                    <w:r>
                      <w:rPr>
                        <w:rFonts w:ascii="Calibri"/>
                        <w:spacing w:val="-5"/>
                      </w:rPr>
                      <w:fldChar w:fldCharType="end"/>
                    </w:r>
                  </w:p>
                </w:txbxContent>
              </v:textbox>
              <w10:wrap type="none"/>
            </v:shape>
          </w:pict>
        </mc:Fallback>
      </mc:AlternateContent>
    </w: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0663040">
          <wp:simplePos x="0" y="0"/>
          <wp:positionH relativeFrom="page">
            <wp:posOffset>457200</wp:posOffset>
          </wp:positionH>
          <wp:positionV relativeFrom="page">
            <wp:posOffset>304800</wp:posOffset>
          </wp:positionV>
          <wp:extent cx="698500" cy="209550"/>
          <wp:effectExtent l="0" t="0" r="0" b="0"/>
          <wp:wrapNone/>
          <wp:docPr id="160" name="Image 160"/>
          <wp:cNvGraphicFramePr>
            <a:graphicFrameLocks/>
          </wp:cNvGraphicFramePr>
          <a:graphic>
            <a:graphicData uri="http://schemas.openxmlformats.org/drawingml/2006/picture">
              <pic:pic>
                <pic:nvPicPr>
                  <pic:cNvPr id="160" name="Image 160"/>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0663552">
              <wp:simplePos x="0" y="0"/>
              <wp:positionH relativeFrom="page">
                <wp:posOffset>1346200</wp:posOffset>
              </wp:positionH>
              <wp:positionV relativeFrom="page">
                <wp:posOffset>337642</wp:posOffset>
              </wp:positionV>
              <wp:extent cx="937260" cy="129539"/>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937260" cy="129539"/>
                      </a:xfrm>
                      <a:prstGeom prst="rect">
                        <a:avLst/>
                      </a:prstGeom>
                    </wps:spPr>
                    <wps:txbx>
                      <w:txbxContent>
                        <w:p>
                          <w:pPr>
                            <w:spacing w:before="35"/>
                            <w:ind w:left="20" w:right="0" w:firstLine="0"/>
                            <w:jc w:val="left"/>
                            <w:rPr>
                              <w:rFonts w:ascii="Arial MT"/>
                              <w:sz w:val="12"/>
                            </w:rPr>
                          </w:pPr>
                          <w:r>
                            <w:rPr>
                              <w:rFonts w:ascii="Arial MT"/>
                              <w:color w:val="181818"/>
                              <w:sz w:val="12"/>
                            </w:rPr>
                            <w:t>Page 1</w:t>
                          </w:r>
                          <w:r>
                            <w:rPr>
                              <w:rFonts w:ascii="Arial MT"/>
                              <w:color w:val="181818"/>
                              <w:spacing w:val="1"/>
                              <w:sz w:val="12"/>
                            </w:rPr>
                            <w:t> </w:t>
                          </w:r>
                          <w:r>
                            <w:rPr>
                              <w:rFonts w:ascii="Arial MT"/>
                              <w:color w:val="181818"/>
                              <w:sz w:val="12"/>
                            </w:rPr>
                            <w:t>of 63</w:t>
                          </w:r>
                          <w:r>
                            <w:rPr>
                              <w:rFonts w:ascii="Arial MT"/>
                              <w:color w:val="181818"/>
                              <w:spacing w:val="1"/>
                              <w:sz w:val="12"/>
                            </w:rPr>
                            <w:t> </w:t>
                          </w:r>
                          <w:r>
                            <w:rPr>
                              <w:rFonts w:ascii="Arial MT"/>
                              <w:color w:val="181818"/>
                              <w:sz w:val="12"/>
                            </w:rPr>
                            <w:t>-</w:t>
                          </w:r>
                          <w:r>
                            <w:rPr>
                              <w:rFonts w:ascii="Arial MT"/>
                              <w:color w:val="181818"/>
                              <w:spacing w:val="1"/>
                              <w:sz w:val="12"/>
                            </w:rPr>
                            <w:t> </w:t>
                          </w:r>
                          <w:r>
                            <w:rPr>
                              <w:rFonts w:ascii="Arial MT"/>
                              <w:color w:val="181818"/>
                              <w:sz w:val="12"/>
                            </w:rPr>
                            <w:t>Cover </w:t>
                          </w:r>
                          <w:r>
                            <w:rPr>
                              <w:rFonts w:ascii="Arial MT"/>
                              <w:color w:val="181818"/>
                              <w:spacing w:val="-4"/>
                              <w:sz w:val="12"/>
                            </w:rPr>
                            <w:t>Page</w:t>
                          </w:r>
                        </w:p>
                      </w:txbxContent>
                    </wps:txbx>
                    <wps:bodyPr wrap="square" lIns="0" tIns="0" rIns="0" bIns="0" rtlCol="0">
                      <a:noAutofit/>
                    </wps:bodyPr>
                  </wps:wsp>
                </a:graphicData>
              </a:graphic>
            </wp:anchor>
          </w:drawing>
        </mc:Choice>
        <mc:Fallback>
          <w:pict>
            <v:shape style="position:absolute;margin-left:106pt;margin-top:26.586pt;width:73.8pt;height:10.2pt;mso-position-horizontal-relative:page;mso-position-vertical-relative:page;z-index:-22652928" type="#_x0000_t202" id="docshape141" filled="false" stroked="false">
              <v:textbox inset="0,0,0,0">
                <w:txbxContent>
                  <w:p>
                    <w:pPr>
                      <w:spacing w:before="35"/>
                      <w:ind w:left="20" w:right="0" w:firstLine="0"/>
                      <w:jc w:val="left"/>
                      <w:rPr>
                        <w:rFonts w:ascii="Arial MT"/>
                        <w:sz w:val="12"/>
                      </w:rPr>
                    </w:pPr>
                    <w:r>
                      <w:rPr>
                        <w:rFonts w:ascii="Arial MT"/>
                        <w:color w:val="181818"/>
                        <w:sz w:val="12"/>
                      </w:rPr>
                      <w:t>Page 1</w:t>
                    </w:r>
                    <w:r>
                      <w:rPr>
                        <w:rFonts w:ascii="Arial MT"/>
                        <w:color w:val="181818"/>
                        <w:spacing w:val="1"/>
                        <w:sz w:val="12"/>
                      </w:rPr>
                      <w:t> </w:t>
                    </w:r>
                    <w:r>
                      <w:rPr>
                        <w:rFonts w:ascii="Arial MT"/>
                        <w:color w:val="181818"/>
                        <w:sz w:val="12"/>
                      </w:rPr>
                      <w:t>of 63</w:t>
                    </w:r>
                    <w:r>
                      <w:rPr>
                        <w:rFonts w:ascii="Arial MT"/>
                        <w:color w:val="181818"/>
                        <w:spacing w:val="1"/>
                        <w:sz w:val="12"/>
                      </w:rPr>
                      <w:t> </w:t>
                    </w:r>
                    <w:r>
                      <w:rPr>
                        <w:rFonts w:ascii="Arial MT"/>
                        <w:color w:val="181818"/>
                        <w:sz w:val="12"/>
                      </w:rPr>
                      <w:t>-</w:t>
                    </w:r>
                    <w:r>
                      <w:rPr>
                        <w:rFonts w:ascii="Arial MT"/>
                        <w:color w:val="181818"/>
                        <w:spacing w:val="1"/>
                        <w:sz w:val="12"/>
                      </w:rPr>
                      <w:t> </w:t>
                    </w:r>
                    <w:r>
                      <w:rPr>
                        <w:rFonts w:ascii="Arial MT"/>
                        <w:color w:val="181818"/>
                        <w:sz w:val="12"/>
                      </w:rPr>
                      <w:t>Cover </w:t>
                    </w:r>
                    <w:r>
                      <w:rPr>
                        <w:rFonts w:ascii="Arial MT"/>
                        <w:color w:val="181818"/>
                        <w:spacing w:val="-4"/>
                        <w:sz w:val="12"/>
                      </w:rPr>
                      <w:t>Page</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64064">
              <wp:simplePos x="0" y="0"/>
              <wp:positionH relativeFrom="page">
                <wp:posOffset>5837758</wp:posOffset>
              </wp:positionH>
              <wp:positionV relativeFrom="page">
                <wp:posOffset>337642</wp:posOffset>
              </wp:positionV>
              <wp:extent cx="1490345" cy="129539"/>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trn:oid:::3618:124220122</w:t>
                          </w:r>
                        </w:p>
                      </w:txbxContent>
                    </wps:txbx>
                    <wps:bodyPr wrap="square" lIns="0" tIns="0" rIns="0" bIns="0" rtlCol="0">
                      <a:noAutofit/>
                    </wps:bodyPr>
                  </wps:wsp>
                </a:graphicData>
              </a:graphic>
            </wp:anchor>
          </w:drawing>
        </mc:Choice>
        <mc:Fallback>
          <w:pict>
            <v:shape style="position:absolute;margin-left:459.665985pt;margin-top:26.586pt;width:117.35pt;height:10.2pt;mso-position-horizontal-relative:page;mso-position-vertical-relative:page;z-index:-22652416" type="#_x0000_t202" id="docshape142"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trn:oid:::3618:124220122</w:t>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0666112">
          <wp:simplePos x="0" y="0"/>
          <wp:positionH relativeFrom="page">
            <wp:posOffset>457200</wp:posOffset>
          </wp:positionH>
          <wp:positionV relativeFrom="page">
            <wp:posOffset>304800</wp:posOffset>
          </wp:positionV>
          <wp:extent cx="698500" cy="209550"/>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1" cstate="print"/>
                  <a:stretch>
                    <a:fillRect/>
                  </a:stretch>
                </pic:blipFill>
                <pic:spPr>
                  <a:xfrm>
                    <a:off x="0" y="0"/>
                    <a:ext cx="698500" cy="209550"/>
                  </a:xfrm>
                  <a:prstGeom prst="rect">
                    <a:avLst/>
                  </a:prstGeom>
                </pic:spPr>
              </pic:pic>
            </a:graphicData>
          </a:graphic>
        </wp:anchor>
      </w:drawing>
    </w:r>
    <w:r>
      <w:rPr>
        <w:sz w:val="20"/>
      </w:rPr>
      <w:drawing>
        <wp:anchor distT="0" distB="0" distL="0" distR="0" allowOverlap="1" layoutInCell="1" locked="0" behindDoc="1" simplePos="0" relativeHeight="480666624">
          <wp:simplePos x="0" y="0"/>
          <wp:positionH relativeFrom="page">
            <wp:posOffset>495300</wp:posOffset>
          </wp:positionH>
          <wp:positionV relativeFrom="page">
            <wp:posOffset>1593850</wp:posOffset>
          </wp:positionV>
          <wp:extent cx="25400" cy="38100"/>
          <wp:effectExtent l="0" t="0" r="0" b="0"/>
          <wp:wrapNone/>
          <wp:docPr id="173" name="Image 173"/>
          <wp:cNvGraphicFramePr>
            <a:graphicFrameLocks/>
          </wp:cNvGraphicFramePr>
          <a:graphic>
            <a:graphicData uri="http://schemas.openxmlformats.org/drawingml/2006/picture">
              <pic:pic>
                <pic:nvPicPr>
                  <pic:cNvPr id="173" name="Image 173"/>
                  <pic:cNvPicPr/>
                </pic:nvPicPr>
                <pic:blipFill>
                  <a:blip r:embed="rId2" cstate="print"/>
                  <a:stretch>
                    <a:fillRect/>
                  </a:stretch>
                </pic:blipFill>
                <pic:spPr>
                  <a:xfrm>
                    <a:off x="0" y="0"/>
                    <a:ext cx="25400" cy="381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0667136">
              <wp:simplePos x="0" y="0"/>
              <wp:positionH relativeFrom="page">
                <wp:posOffset>1346200</wp:posOffset>
              </wp:positionH>
              <wp:positionV relativeFrom="page">
                <wp:posOffset>337642</wp:posOffset>
              </wp:positionV>
              <wp:extent cx="1192530" cy="129539"/>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63</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26.586pt;width:93.9pt;height:10.2pt;mso-position-horizontal-relative:page;mso-position-vertical-relative:page;z-index:-22649344" type="#_x0000_t202" id="docshape148"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2</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63</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67648">
              <wp:simplePos x="0" y="0"/>
              <wp:positionH relativeFrom="page">
                <wp:posOffset>5837758</wp:posOffset>
              </wp:positionH>
              <wp:positionV relativeFrom="page">
                <wp:posOffset>337642</wp:posOffset>
              </wp:positionV>
              <wp:extent cx="1490345" cy="129539"/>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trn:oid:::3618:124220122</w:t>
                          </w:r>
                        </w:p>
                      </w:txbxContent>
                    </wps:txbx>
                    <wps:bodyPr wrap="square" lIns="0" tIns="0" rIns="0" bIns="0" rtlCol="0">
                      <a:noAutofit/>
                    </wps:bodyPr>
                  </wps:wsp>
                </a:graphicData>
              </a:graphic>
            </wp:anchor>
          </w:drawing>
        </mc:Choice>
        <mc:Fallback>
          <w:pict>
            <v:shape style="position:absolute;margin-left:459.665985pt;margin-top:26.586pt;width:117.35pt;height:10.2pt;mso-position-horizontal-relative:page;mso-position-vertical-relative:page;z-index:-22648832" type="#_x0000_t202" id="docshape149"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trn:oid:::3618:124220122</w:t>
                    </w:r>
                  </w:p>
                </w:txbxContent>
              </v:textbox>
              <w10:wrap type="none"/>
            </v:shape>
          </w:pict>
        </mc:Fallback>
      </mc:AlternateContent>
    </w: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0669696">
          <wp:simplePos x="0" y="0"/>
          <wp:positionH relativeFrom="page">
            <wp:posOffset>457200</wp:posOffset>
          </wp:positionH>
          <wp:positionV relativeFrom="page">
            <wp:posOffset>304800</wp:posOffset>
          </wp:positionV>
          <wp:extent cx="698500" cy="209550"/>
          <wp:effectExtent l="0" t="0" r="0" b="0"/>
          <wp:wrapNone/>
          <wp:docPr id="191" name="Image 191"/>
          <wp:cNvGraphicFramePr>
            <a:graphicFrameLocks/>
          </wp:cNvGraphicFramePr>
          <a:graphic>
            <a:graphicData uri="http://schemas.openxmlformats.org/drawingml/2006/picture">
              <pic:pic>
                <pic:nvPicPr>
                  <pic:cNvPr id="191" name="Image 191"/>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0670208">
              <wp:simplePos x="0" y="0"/>
              <wp:positionH relativeFrom="page">
                <wp:posOffset>1346200</wp:posOffset>
              </wp:positionH>
              <wp:positionV relativeFrom="page">
                <wp:posOffset>337642</wp:posOffset>
              </wp:positionV>
              <wp:extent cx="1192530" cy="129539"/>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63</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26.586pt;width:93.9pt;height:10.2pt;mso-position-horizontal-relative:page;mso-position-vertical-relative:page;z-index:-22646272" type="#_x0000_t202" id="docshape161"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3</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63</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70720">
              <wp:simplePos x="0" y="0"/>
              <wp:positionH relativeFrom="page">
                <wp:posOffset>5837758</wp:posOffset>
              </wp:positionH>
              <wp:positionV relativeFrom="page">
                <wp:posOffset>337642</wp:posOffset>
              </wp:positionV>
              <wp:extent cx="1490345" cy="129539"/>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trn:oid:::3618:124220122</w:t>
                          </w:r>
                        </w:p>
                      </w:txbxContent>
                    </wps:txbx>
                    <wps:bodyPr wrap="square" lIns="0" tIns="0" rIns="0" bIns="0" rtlCol="0">
                      <a:noAutofit/>
                    </wps:bodyPr>
                  </wps:wsp>
                </a:graphicData>
              </a:graphic>
            </wp:anchor>
          </w:drawing>
        </mc:Choice>
        <mc:Fallback>
          <w:pict>
            <v:shape style="position:absolute;margin-left:459.665985pt;margin-top:26.586pt;width:117.35pt;height:10.2pt;mso-position-horizontal-relative:page;mso-position-vertical-relative:page;z-index:-22645760" type="#_x0000_t202" id="docshape162"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trn:oid:::3618:124220122</w:t>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0672768">
          <wp:simplePos x="0" y="0"/>
          <wp:positionH relativeFrom="page">
            <wp:posOffset>457200</wp:posOffset>
          </wp:positionH>
          <wp:positionV relativeFrom="page">
            <wp:posOffset>304800</wp:posOffset>
          </wp:positionV>
          <wp:extent cx="698500" cy="209550"/>
          <wp:effectExtent l="0" t="0" r="0" b="0"/>
          <wp:wrapNone/>
          <wp:docPr id="282" name="Image 282"/>
          <wp:cNvGraphicFramePr>
            <a:graphicFrameLocks/>
          </wp:cNvGraphicFramePr>
          <a:graphic>
            <a:graphicData uri="http://schemas.openxmlformats.org/drawingml/2006/picture">
              <pic:pic>
                <pic:nvPicPr>
                  <pic:cNvPr id="282" name="Image 282"/>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0673280">
              <wp:simplePos x="0" y="0"/>
              <wp:positionH relativeFrom="page">
                <wp:posOffset>1346200</wp:posOffset>
              </wp:positionH>
              <wp:positionV relativeFrom="page">
                <wp:posOffset>337642</wp:posOffset>
              </wp:positionV>
              <wp:extent cx="1192530" cy="129539"/>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63</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26.586pt;width:93.9pt;height:10.2pt;mso-position-horizontal-relative:page;mso-position-vertical-relative:page;z-index:-22643200" type="#_x0000_t202" id="docshape248"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4</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63</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73792">
              <wp:simplePos x="0" y="0"/>
              <wp:positionH relativeFrom="page">
                <wp:posOffset>5837758</wp:posOffset>
              </wp:positionH>
              <wp:positionV relativeFrom="page">
                <wp:posOffset>337642</wp:posOffset>
              </wp:positionV>
              <wp:extent cx="1490345" cy="129539"/>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trn:oid:::3618:124220122</w:t>
                          </w:r>
                        </w:p>
                      </w:txbxContent>
                    </wps:txbx>
                    <wps:bodyPr wrap="square" lIns="0" tIns="0" rIns="0" bIns="0" rtlCol="0">
                      <a:noAutofit/>
                    </wps:bodyPr>
                  </wps:wsp>
                </a:graphicData>
              </a:graphic>
            </wp:anchor>
          </w:drawing>
        </mc:Choice>
        <mc:Fallback>
          <w:pict>
            <v:shape style="position:absolute;margin-left:459.665985pt;margin-top:26.586pt;width:117.35pt;height:10.2pt;mso-position-horizontal-relative:page;mso-position-vertical-relative:page;z-index:-22642688" type="#_x0000_t202" id="docshape249"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trn:oid:::3618:124220122</w:t>
                    </w:r>
                  </w:p>
                </w:txbxContent>
              </v:textbox>
              <w10:wrap type="none"/>
            </v:shape>
          </w:pict>
        </mc:Fallback>
      </mc:AlternateContent>
    </w: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0675840">
          <wp:simplePos x="0" y="0"/>
          <wp:positionH relativeFrom="page">
            <wp:posOffset>457200</wp:posOffset>
          </wp:positionH>
          <wp:positionV relativeFrom="page">
            <wp:posOffset>304800</wp:posOffset>
          </wp:positionV>
          <wp:extent cx="698500" cy="209550"/>
          <wp:effectExtent l="0" t="0" r="0" b="0"/>
          <wp:wrapNone/>
          <wp:docPr id="387" name="Image 387"/>
          <wp:cNvGraphicFramePr>
            <a:graphicFrameLocks/>
          </wp:cNvGraphicFramePr>
          <a:graphic>
            <a:graphicData uri="http://schemas.openxmlformats.org/drawingml/2006/picture">
              <pic:pic>
                <pic:nvPicPr>
                  <pic:cNvPr id="387" name="Image 387"/>
                  <pic:cNvPicPr/>
                </pic:nvPicPr>
                <pic:blipFill>
                  <a:blip r:embed="rId1" cstate="print"/>
                  <a:stretch>
                    <a:fillRect/>
                  </a:stretch>
                </pic:blipFill>
                <pic:spPr>
                  <a:xfrm>
                    <a:off x="0" y="0"/>
                    <a:ext cx="698500" cy="20955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0676352">
              <wp:simplePos x="0" y="0"/>
              <wp:positionH relativeFrom="page">
                <wp:posOffset>1346200</wp:posOffset>
              </wp:positionH>
              <wp:positionV relativeFrom="page">
                <wp:posOffset>337642</wp:posOffset>
              </wp:positionV>
              <wp:extent cx="1192530" cy="129539"/>
              <wp:effectExtent l="0" t="0" r="0" b="0"/>
              <wp:wrapNone/>
              <wp:docPr id="388" name="Textbox 388"/>
              <wp:cNvGraphicFramePr>
                <a:graphicFrameLocks/>
              </wp:cNvGraphicFramePr>
              <a:graphic>
                <a:graphicData uri="http://schemas.microsoft.com/office/word/2010/wordprocessingShape">
                  <wps:wsp>
                    <wps:cNvPr id="388" name="Textbox 388"/>
                    <wps:cNvSpPr txBox="1"/>
                    <wps:spPr>
                      <a:xfrm>
                        <a:off x="0" y="0"/>
                        <a:ext cx="1192530"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63</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wps:txbx>
                    <wps:bodyPr wrap="square" lIns="0" tIns="0" rIns="0" bIns="0" rtlCol="0">
                      <a:noAutofit/>
                    </wps:bodyPr>
                  </wps:wsp>
                </a:graphicData>
              </a:graphic>
            </wp:anchor>
          </w:drawing>
        </mc:Choice>
        <mc:Fallback>
          <w:pict>
            <v:shape style="position:absolute;margin-left:106pt;margin-top:26.586pt;width:93.9pt;height:10.2pt;mso-position-horizontal-relative:page;mso-position-vertical-relative:page;z-index:-22640128" type="#_x0000_t202" id="docshape350" filled="false" stroked="false">
              <v:textbox inset="0,0,0,0">
                <w:txbxContent>
                  <w:p>
                    <w:pPr>
                      <w:spacing w:before="35"/>
                      <w:ind w:left="20" w:right="0" w:firstLine="0"/>
                      <w:jc w:val="left"/>
                      <w:rPr>
                        <w:rFonts w:ascii="Arial MT"/>
                        <w:sz w:val="12"/>
                      </w:rPr>
                    </w:pPr>
                    <w:r>
                      <w:rPr>
                        <w:rFonts w:ascii="Arial MT"/>
                        <w:color w:val="181818"/>
                        <w:w w:val="105"/>
                        <w:sz w:val="12"/>
                      </w:rPr>
                      <w:t>Page</w:t>
                    </w:r>
                    <w:r>
                      <w:rPr>
                        <w:rFonts w:ascii="Arial MT"/>
                        <w:color w:val="181818"/>
                        <w:spacing w:val="-2"/>
                        <w:w w:val="105"/>
                        <w:sz w:val="12"/>
                      </w:rPr>
                      <w:t> </w:t>
                    </w:r>
                    <w:r>
                      <w:rPr>
                        <w:rFonts w:ascii="Arial MT"/>
                        <w:color w:val="181818"/>
                        <w:w w:val="105"/>
                        <w:sz w:val="12"/>
                      </w:rPr>
                      <w:fldChar w:fldCharType="begin"/>
                    </w:r>
                    <w:r>
                      <w:rPr>
                        <w:rFonts w:ascii="Arial MT"/>
                        <w:color w:val="181818"/>
                        <w:w w:val="105"/>
                        <w:sz w:val="12"/>
                      </w:rPr>
                      <w:instrText> PAGE </w:instrText>
                    </w:r>
                    <w:r>
                      <w:rPr>
                        <w:rFonts w:ascii="Arial MT"/>
                        <w:color w:val="181818"/>
                        <w:w w:val="105"/>
                        <w:sz w:val="12"/>
                      </w:rPr>
                      <w:fldChar w:fldCharType="separate"/>
                    </w:r>
                    <w:r>
                      <w:rPr>
                        <w:rFonts w:ascii="Arial MT"/>
                        <w:color w:val="181818"/>
                        <w:w w:val="105"/>
                        <w:sz w:val="12"/>
                      </w:rPr>
                      <w:t>5</w:t>
                    </w:r>
                    <w:r>
                      <w:rPr>
                        <w:rFonts w:ascii="Arial MT"/>
                        <w:color w:val="181818"/>
                        <w:w w:val="105"/>
                        <w:sz w:val="12"/>
                      </w:rPr>
                      <w:fldChar w:fldCharType="end"/>
                    </w:r>
                    <w:r>
                      <w:rPr>
                        <w:rFonts w:ascii="Arial MT"/>
                        <w:color w:val="181818"/>
                        <w:spacing w:val="-2"/>
                        <w:w w:val="105"/>
                        <w:sz w:val="12"/>
                      </w:rPr>
                      <w:t> </w:t>
                    </w:r>
                    <w:r>
                      <w:rPr>
                        <w:rFonts w:ascii="Arial MT"/>
                        <w:color w:val="181818"/>
                        <w:w w:val="105"/>
                        <w:sz w:val="12"/>
                      </w:rPr>
                      <w:t>of</w:t>
                    </w:r>
                    <w:r>
                      <w:rPr>
                        <w:rFonts w:ascii="Arial MT"/>
                        <w:color w:val="181818"/>
                        <w:spacing w:val="-1"/>
                        <w:w w:val="105"/>
                        <w:sz w:val="12"/>
                      </w:rPr>
                      <w:t> </w:t>
                    </w:r>
                    <w:r>
                      <w:rPr>
                        <w:rFonts w:ascii="Arial MT"/>
                        <w:color w:val="181818"/>
                        <w:w w:val="105"/>
                        <w:sz w:val="12"/>
                      </w:rPr>
                      <w:t>63</w:t>
                    </w:r>
                    <w:r>
                      <w:rPr>
                        <w:rFonts w:ascii="Arial MT"/>
                        <w:color w:val="181818"/>
                        <w:spacing w:val="-2"/>
                        <w:w w:val="105"/>
                        <w:sz w:val="12"/>
                      </w:rPr>
                      <w:t> </w:t>
                    </w:r>
                    <w:r>
                      <w:rPr>
                        <w:rFonts w:ascii="Arial MT"/>
                        <w:color w:val="181818"/>
                        <w:w w:val="105"/>
                        <w:sz w:val="12"/>
                      </w:rPr>
                      <w:t>-</w:t>
                    </w:r>
                    <w:r>
                      <w:rPr>
                        <w:rFonts w:ascii="Arial MT"/>
                        <w:color w:val="181818"/>
                        <w:spacing w:val="-1"/>
                        <w:w w:val="105"/>
                        <w:sz w:val="12"/>
                      </w:rPr>
                      <w:t> </w:t>
                    </w:r>
                    <w:r>
                      <w:rPr>
                        <w:rFonts w:ascii="Arial MT"/>
                        <w:color w:val="181818"/>
                        <w:w w:val="105"/>
                        <w:sz w:val="12"/>
                      </w:rPr>
                      <w:t>Integrity</w:t>
                    </w:r>
                    <w:r>
                      <w:rPr>
                        <w:rFonts w:ascii="Arial MT"/>
                        <w:color w:val="181818"/>
                        <w:spacing w:val="-2"/>
                        <w:w w:val="105"/>
                        <w:sz w:val="12"/>
                      </w:rPr>
                      <w:t> Overview</w:t>
                    </w:r>
                  </w:p>
                </w:txbxContent>
              </v:textbox>
              <w10:wrap type="none"/>
            </v:shape>
          </w:pict>
        </mc:Fallback>
      </mc:AlternateContent>
    </w:r>
    <w:r>
      <w:rPr>
        <w:sz w:val="20"/>
      </w:rPr>
      <mc:AlternateContent>
        <mc:Choice Requires="wps">
          <w:drawing>
            <wp:anchor distT="0" distB="0" distL="0" distR="0" allowOverlap="1" layoutInCell="1" locked="0" behindDoc="1" simplePos="0" relativeHeight="480676864">
              <wp:simplePos x="0" y="0"/>
              <wp:positionH relativeFrom="page">
                <wp:posOffset>5837758</wp:posOffset>
              </wp:positionH>
              <wp:positionV relativeFrom="page">
                <wp:posOffset>337642</wp:posOffset>
              </wp:positionV>
              <wp:extent cx="1490345" cy="129539"/>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1490345" cy="129539"/>
                      </a:xfrm>
                      <a:prstGeom prst="rect">
                        <a:avLst/>
                      </a:prstGeom>
                    </wps:spPr>
                    <wps:txbx>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trn:oid:::3618:124220122</w:t>
                          </w:r>
                        </w:p>
                      </w:txbxContent>
                    </wps:txbx>
                    <wps:bodyPr wrap="square" lIns="0" tIns="0" rIns="0" bIns="0" rtlCol="0">
                      <a:noAutofit/>
                    </wps:bodyPr>
                  </wps:wsp>
                </a:graphicData>
              </a:graphic>
            </wp:anchor>
          </w:drawing>
        </mc:Choice>
        <mc:Fallback>
          <w:pict>
            <v:shape style="position:absolute;margin-left:459.665985pt;margin-top:26.586pt;width:117.35pt;height:10.2pt;mso-position-horizontal-relative:page;mso-position-vertical-relative:page;z-index:-22639616" type="#_x0000_t202" id="docshape351" filled="false" stroked="false">
              <v:textbox inset="0,0,0,0">
                <w:txbxContent>
                  <w:p>
                    <w:pPr>
                      <w:spacing w:before="35"/>
                      <w:ind w:left="20" w:right="0" w:firstLine="0"/>
                      <w:jc w:val="left"/>
                      <w:rPr>
                        <w:rFonts w:ascii="Arial MT"/>
                        <w:sz w:val="12"/>
                      </w:rPr>
                    </w:pPr>
                    <w:r>
                      <w:rPr>
                        <w:rFonts w:ascii="Arial MT"/>
                        <w:color w:val="181818"/>
                        <w:w w:val="105"/>
                        <w:sz w:val="12"/>
                      </w:rPr>
                      <w:t>Submission</w:t>
                    </w:r>
                    <w:r>
                      <w:rPr>
                        <w:rFonts w:ascii="Arial MT"/>
                        <w:color w:val="181818"/>
                        <w:spacing w:val="-6"/>
                        <w:w w:val="105"/>
                        <w:sz w:val="12"/>
                      </w:rPr>
                      <w:t> </w:t>
                    </w:r>
                    <w:r>
                      <w:rPr>
                        <w:rFonts w:ascii="Arial MT"/>
                        <w:color w:val="181818"/>
                        <w:w w:val="105"/>
                        <w:sz w:val="12"/>
                      </w:rPr>
                      <w:t>ID</w:t>
                    </w:r>
                    <w:r>
                      <w:rPr>
                        <w:rFonts w:ascii="Arial MT"/>
                        <w:color w:val="181818"/>
                        <w:spacing w:val="59"/>
                        <w:w w:val="105"/>
                        <w:sz w:val="12"/>
                      </w:rPr>
                      <w:t> </w:t>
                    </w:r>
                    <w:r>
                      <w:rPr>
                        <w:rFonts w:ascii="Arial MT"/>
                        <w:color w:val="181818"/>
                        <w:spacing w:val="-2"/>
                        <w:w w:val="105"/>
                        <w:sz w:val="12"/>
                      </w:rPr>
                      <w:t>trn:oid:::3618:124220122</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0632320">
              <wp:simplePos x="0" y="0"/>
              <wp:positionH relativeFrom="page">
                <wp:posOffset>6368541</wp:posOffset>
              </wp:positionH>
              <wp:positionV relativeFrom="page">
                <wp:posOffset>559053</wp:posOffset>
              </wp:positionV>
              <wp:extent cx="166370" cy="17780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166370" cy="177800"/>
                      </a:xfrm>
                      <a:prstGeom prst="rect">
                        <a:avLst/>
                      </a:prstGeom>
                    </wps:spPr>
                    <wps:txbx>
                      <w:txbxContent>
                        <w:p>
                          <w:pPr>
                            <w:pStyle w:val="BodyText"/>
                            <w:spacing w:line="26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9</w:t>
                          </w:r>
                          <w:r>
                            <w:rPr>
                              <w:rFonts w:ascii="Calibri"/>
                              <w:spacing w:val="-10"/>
                            </w:rPr>
                            <w:fldChar w:fldCharType="end"/>
                          </w:r>
                        </w:p>
                      </w:txbxContent>
                    </wps:txbx>
                    <wps:bodyPr wrap="square" lIns="0" tIns="0" rIns="0" bIns="0" rtlCol="0">
                      <a:noAutofit/>
                    </wps:bodyPr>
                  </wps:wsp>
                </a:graphicData>
              </a:graphic>
            </wp:anchor>
          </w:drawing>
        </mc:Choice>
        <mc:Fallback>
          <w:pict>
            <v:shape style="position:absolute;margin-left:501.459991pt;margin-top:44.019981pt;width:13.1pt;height:14pt;mso-position-horizontal-relative:page;mso-position-vertical-relative:page;z-index:-22684160" type="#_x0000_t202" id="docshape46" filled="false" stroked="false">
              <v:textbox inset="0,0,0,0">
                <w:txbxContent>
                  <w:p>
                    <w:pPr>
                      <w:pStyle w:val="BodyText"/>
                      <w:spacing w:line="264" w:lineRule="exact"/>
                      <w:ind w:left="60"/>
                      <w:rPr>
                        <w:rFonts w:ascii="Calibri"/>
                      </w:rPr>
                    </w:pPr>
                    <w:r>
                      <w:rPr>
                        <w:rFonts w:ascii="Calibri"/>
                        <w:spacing w:val="-10"/>
                      </w:rPr>
                      <w:fldChar w:fldCharType="begin"/>
                    </w:r>
                    <w:r>
                      <w:rPr>
                        <w:rFonts w:ascii="Calibri"/>
                        <w:spacing w:val="-10"/>
                      </w:rPr>
                      <w:instrText> PAGE </w:instrText>
                    </w:r>
                    <w:r>
                      <w:rPr>
                        <w:rFonts w:ascii="Calibri"/>
                        <w:spacing w:val="-10"/>
                      </w:rPr>
                      <w:fldChar w:fldCharType="separate"/>
                    </w:r>
                    <w:r>
                      <w:rPr>
                        <w:rFonts w:ascii="Calibri"/>
                        <w:spacing w:val="-10"/>
                      </w:rPr>
                      <w:t>9</w:t>
                    </w:r>
                    <w:r>
                      <w:rPr>
                        <w:rFonts w:ascii="Calibri"/>
                        <w:spacing w:val="-10"/>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1"/>
      <w:numFmt w:val="decimal"/>
      <w:lvlText w:val="%1."/>
      <w:lvlJc w:val="left"/>
      <w:pPr>
        <w:ind w:left="1418"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242" w:hanging="360"/>
      </w:pPr>
      <w:rPr>
        <w:rFonts w:hint="default"/>
        <w:lang w:val="id" w:eastAsia="en-US" w:bidi="ar-SA"/>
      </w:rPr>
    </w:lvl>
    <w:lvl w:ilvl="2">
      <w:start w:val="0"/>
      <w:numFmt w:val="bullet"/>
      <w:lvlText w:val="•"/>
      <w:lvlJc w:val="left"/>
      <w:pPr>
        <w:ind w:left="3064" w:hanging="360"/>
      </w:pPr>
      <w:rPr>
        <w:rFonts w:hint="default"/>
        <w:lang w:val="id" w:eastAsia="en-US" w:bidi="ar-SA"/>
      </w:rPr>
    </w:lvl>
    <w:lvl w:ilvl="3">
      <w:start w:val="0"/>
      <w:numFmt w:val="bullet"/>
      <w:lvlText w:val="•"/>
      <w:lvlJc w:val="left"/>
      <w:pPr>
        <w:ind w:left="3886" w:hanging="360"/>
      </w:pPr>
      <w:rPr>
        <w:rFonts w:hint="default"/>
        <w:lang w:val="id" w:eastAsia="en-US" w:bidi="ar-SA"/>
      </w:rPr>
    </w:lvl>
    <w:lvl w:ilvl="4">
      <w:start w:val="0"/>
      <w:numFmt w:val="bullet"/>
      <w:lvlText w:val="•"/>
      <w:lvlJc w:val="left"/>
      <w:pPr>
        <w:ind w:left="4708" w:hanging="360"/>
      </w:pPr>
      <w:rPr>
        <w:rFonts w:hint="default"/>
        <w:lang w:val="id" w:eastAsia="en-US" w:bidi="ar-SA"/>
      </w:rPr>
    </w:lvl>
    <w:lvl w:ilvl="5">
      <w:start w:val="0"/>
      <w:numFmt w:val="bullet"/>
      <w:lvlText w:val="•"/>
      <w:lvlJc w:val="left"/>
      <w:pPr>
        <w:ind w:left="5530" w:hanging="360"/>
      </w:pPr>
      <w:rPr>
        <w:rFonts w:hint="default"/>
        <w:lang w:val="id" w:eastAsia="en-US" w:bidi="ar-SA"/>
      </w:rPr>
    </w:lvl>
    <w:lvl w:ilvl="6">
      <w:start w:val="0"/>
      <w:numFmt w:val="bullet"/>
      <w:lvlText w:val="•"/>
      <w:lvlJc w:val="left"/>
      <w:pPr>
        <w:ind w:left="6353" w:hanging="360"/>
      </w:pPr>
      <w:rPr>
        <w:rFonts w:hint="default"/>
        <w:lang w:val="id" w:eastAsia="en-US" w:bidi="ar-SA"/>
      </w:rPr>
    </w:lvl>
    <w:lvl w:ilvl="7">
      <w:start w:val="0"/>
      <w:numFmt w:val="bullet"/>
      <w:lvlText w:val="•"/>
      <w:lvlJc w:val="left"/>
      <w:pPr>
        <w:ind w:left="7175" w:hanging="360"/>
      </w:pPr>
      <w:rPr>
        <w:rFonts w:hint="default"/>
        <w:lang w:val="id" w:eastAsia="en-US" w:bidi="ar-SA"/>
      </w:rPr>
    </w:lvl>
    <w:lvl w:ilvl="8">
      <w:start w:val="0"/>
      <w:numFmt w:val="bullet"/>
      <w:lvlText w:val="•"/>
      <w:lvlJc w:val="left"/>
      <w:pPr>
        <w:ind w:left="7997" w:hanging="360"/>
      </w:pPr>
      <w:rPr>
        <w:rFonts w:hint="default"/>
        <w:lang w:val="id" w:eastAsia="en-US" w:bidi="ar-SA"/>
      </w:rPr>
    </w:lvl>
  </w:abstractNum>
  <w:abstractNum w:abstractNumId="15">
    <w:multiLevelType w:val="hybridMultilevel"/>
    <w:lvl w:ilvl="0">
      <w:start w:val="5"/>
      <w:numFmt w:val="decimal"/>
      <w:lvlText w:val="%1"/>
      <w:lvlJc w:val="left"/>
      <w:pPr>
        <w:ind w:left="1712" w:hanging="721"/>
        <w:jc w:val="left"/>
      </w:pPr>
      <w:rPr>
        <w:rFonts w:hint="default"/>
        <w:lang w:val="id" w:eastAsia="en-US" w:bidi="ar-SA"/>
      </w:rPr>
    </w:lvl>
    <w:lvl w:ilvl="1">
      <w:start w:val="1"/>
      <w:numFmt w:val="decimal"/>
      <w:lvlText w:val="%1.%2"/>
      <w:lvlJc w:val="left"/>
      <w:pPr>
        <w:ind w:left="1712" w:hanging="721"/>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2072"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1"/>
      <w:numFmt w:val="lowerLetter"/>
      <w:lvlText w:val="%4)"/>
      <w:lvlJc w:val="left"/>
      <w:pPr>
        <w:ind w:left="2552" w:hanging="360"/>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4">
      <w:start w:val="0"/>
      <w:numFmt w:val="bullet"/>
      <w:lvlText w:val="•"/>
      <w:lvlJc w:val="left"/>
      <w:pPr>
        <w:ind w:left="4330" w:hanging="360"/>
      </w:pPr>
      <w:rPr>
        <w:rFonts w:hint="default"/>
        <w:lang w:val="id" w:eastAsia="en-US" w:bidi="ar-SA"/>
      </w:rPr>
    </w:lvl>
    <w:lvl w:ilvl="5">
      <w:start w:val="0"/>
      <w:numFmt w:val="bullet"/>
      <w:lvlText w:val="•"/>
      <w:lvlJc w:val="left"/>
      <w:pPr>
        <w:ind w:left="5215" w:hanging="360"/>
      </w:pPr>
      <w:rPr>
        <w:rFonts w:hint="default"/>
        <w:lang w:val="id" w:eastAsia="en-US" w:bidi="ar-SA"/>
      </w:rPr>
    </w:lvl>
    <w:lvl w:ilvl="6">
      <w:start w:val="0"/>
      <w:numFmt w:val="bullet"/>
      <w:lvlText w:val="•"/>
      <w:lvlJc w:val="left"/>
      <w:pPr>
        <w:ind w:left="6100" w:hanging="360"/>
      </w:pPr>
      <w:rPr>
        <w:rFonts w:hint="default"/>
        <w:lang w:val="id" w:eastAsia="en-US" w:bidi="ar-SA"/>
      </w:rPr>
    </w:lvl>
    <w:lvl w:ilvl="7">
      <w:start w:val="0"/>
      <w:numFmt w:val="bullet"/>
      <w:lvlText w:val="•"/>
      <w:lvlJc w:val="left"/>
      <w:pPr>
        <w:ind w:left="6986" w:hanging="360"/>
      </w:pPr>
      <w:rPr>
        <w:rFonts w:hint="default"/>
        <w:lang w:val="id" w:eastAsia="en-US" w:bidi="ar-SA"/>
      </w:rPr>
    </w:lvl>
    <w:lvl w:ilvl="8">
      <w:start w:val="0"/>
      <w:numFmt w:val="bullet"/>
      <w:lvlText w:val="•"/>
      <w:lvlJc w:val="left"/>
      <w:pPr>
        <w:ind w:left="7871" w:hanging="360"/>
      </w:pPr>
      <w:rPr>
        <w:rFonts w:hint="default"/>
        <w:lang w:val="id" w:eastAsia="en-US" w:bidi="ar-SA"/>
      </w:rPr>
    </w:lvl>
  </w:abstractNum>
  <w:abstractNum w:abstractNumId="14">
    <w:multiLevelType w:val="hybridMultilevel"/>
    <w:lvl w:ilvl="0">
      <w:start w:val="1"/>
      <w:numFmt w:val="decimal"/>
      <w:lvlText w:val="%1."/>
      <w:lvlJc w:val="left"/>
      <w:pPr>
        <w:ind w:left="2072" w:hanging="360"/>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1"/>
      <w:numFmt w:val="decimal"/>
      <w:lvlText w:val="%2."/>
      <w:lvlJc w:val="left"/>
      <w:pPr>
        <w:ind w:left="2484"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275" w:hanging="360"/>
      </w:pPr>
      <w:rPr>
        <w:rFonts w:hint="default"/>
        <w:lang w:val="id" w:eastAsia="en-US" w:bidi="ar-SA"/>
      </w:rPr>
    </w:lvl>
    <w:lvl w:ilvl="3">
      <w:start w:val="0"/>
      <w:numFmt w:val="bullet"/>
      <w:lvlText w:val="•"/>
      <w:lvlJc w:val="left"/>
      <w:pPr>
        <w:ind w:left="4071" w:hanging="360"/>
      </w:pPr>
      <w:rPr>
        <w:rFonts w:hint="default"/>
        <w:lang w:val="id" w:eastAsia="en-US" w:bidi="ar-SA"/>
      </w:rPr>
    </w:lvl>
    <w:lvl w:ilvl="4">
      <w:start w:val="0"/>
      <w:numFmt w:val="bullet"/>
      <w:lvlText w:val="•"/>
      <w:lvlJc w:val="left"/>
      <w:pPr>
        <w:ind w:left="4867" w:hanging="360"/>
      </w:pPr>
      <w:rPr>
        <w:rFonts w:hint="default"/>
        <w:lang w:val="id" w:eastAsia="en-US" w:bidi="ar-SA"/>
      </w:rPr>
    </w:lvl>
    <w:lvl w:ilvl="5">
      <w:start w:val="0"/>
      <w:numFmt w:val="bullet"/>
      <w:lvlText w:val="•"/>
      <w:lvlJc w:val="left"/>
      <w:pPr>
        <w:ind w:left="5663" w:hanging="360"/>
      </w:pPr>
      <w:rPr>
        <w:rFonts w:hint="default"/>
        <w:lang w:val="id" w:eastAsia="en-US" w:bidi="ar-SA"/>
      </w:rPr>
    </w:lvl>
    <w:lvl w:ilvl="6">
      <w:start w:val="0"/>
      <w:numFmt w:val="bullet"/>
      <w:lvlText w:val="•"/>
      <w:lvlJc w:val="left"/>
      <w:pPr>
        <w:ind w:left="6458" w:hanging="360"/>
      </w:pPr>
      <w:rPr>
        <w:rFonts w:hint="default"/>
        <w:lang w:val="id" w:eastAsia="en-US" w:bidi="ar-SA"/>
      </w:rPr>
    </w:lvl>
    <w:lvl w:ilvl="7">
      <w:start w:val="0"/>
      <w:numFmt w:val="bullet"/>
      <w:lvlText w:val="•"/>
      <w:lvlJc w:val="left"/>
      <w:pPr>
        <w:ind w:left="7254" w:hanging="360"/>
      </w:pPr>
      <w:rPr>
        <w:rFonts w:hint="default"/>
        <w:lang w:val="id" w:eastAsia="en-US" w:bidi="ar-SA"/>
      </w:rPr>
    </w:lvl>
    <w:lvl w:ilvl="8">
      <w:start w:val="0"/>
      <w:numFmt w:val="bullet"/>
      <w:lvlText w:val="•"/>
      <w:lvlJc w:val="left"/>
      <w:pPr>
        <w:ind w:left="8050" w:hanging="360"/>
      </w:pPr>
      <w:rPr>
        <w:rFonts w:hint="default"/>
        <w:lang w:val="id" w:eastAsia="en-US" w:bidi="ar-SA"/>
      </w:rPr>
    </w:lvl>
  </w:abstractNum>
  <w:abstractNum w:abstractNumId="13">
    <w:multiLevelType w:val="hybridMultilevel"/>
    <w:lvl w:ilvl="0">
      <w:start w:val="4"/>
      <w:numFmt w:val="decimal"/>
      <w:lvlText w:val="%1"/>
      <w:lvlJc w:val="left"/>
      <w:pPr>
        <w:ind w:left="1601" w:hanging="610"/>
        <w:jc w:val="left"/>
      </w:pPr>
      <w:rPr>
        <w:rFonts w:hint="default"/>
        <w:lang w:val="id" w:eastAsia="en-US" w:bidi="ar-SA"/>
      </w:rPr>
    </w:lvl>
    <w:lvl w:ilvl="1">
      <w:start w:val="1"/>
      <w:numFmt w:val="decimal"/>
      <w:lvlText w:val="%1.%2"/>
      <w:lvlJc w:val="left"/>
      <w:pPr>
        <w:ind w:left="1601" w:hanging="61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721" w:hanging="730"/>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decimal"/>
      <w:lvlText w:val="%1.%2.%3.%4"/>
      <w:lvlJc w:val="left"/>
      <w:pPr>
        <w:ind w:left="1899" w:hanging="908"/>
        <w:jc w:val="left"/>
      </w:pPr>
      <w:rPr>
        <w:rFonts w:hint="default" w:ascii="Times New Roman" w:hAnsi="Times New Roman" w:eastAsia="Times New Roman" w:cs="Times New Roman"/>
        <w:b/>
        <w:bCs/>
        <w:i w:val="0"/>
        <w:iCs w:val="0"/>
        <w:spacing w:val="-5"/>
        <w:w w:val="100"/>
        <w:sz w:val="24"/>
        <w:szCs w:val="24"/>
        <w:lang w:val="id" w:eastAsia="en-US" w:bidi="ar-SA"/>
      </w:rPr>
    </w:lvl>
    <w:lvl w:ilvl="4">
      <w:start w:val="0"/>
      <w:numFmt w:val="bullet"/>
      <w:lvlText w:val="•"/>
      <w:lvlJc w:val="left"/>
      <w:pPr>
        <w:ind w:left="3005" w:hanging="908"/>
      </w:pPr>
      <w:rPr>
        <w:rFonts w:hint="default"/>
        <w:lang w:val="id" w:eastAsia="en-US" w:bidi="ar-SA"/>
      </w:rPr>
    </w:lvl>
    <w:lvl w:ilvl="5">
      <w:start w:val="0"/>
      <w:numFmt w:val="bullet"/>
      <w:lvlText w:val="•"/>
      <w:lvlJc w:val="left"/>
      <w:pPr>
        <w:ind w:left="4111" w:hanging="908"/>
      </w:pPr>
      <w:rPr>
        <w:rFonts w:hint="default"/>
        <w:lang w:val="id" w:eastAsia="en-US" w:bidi="ar-SA"/>
      </w:rPr>
    </w:lvl>
    <w:lvl w:ilvl="6">
      <w:start w:val="0"/>
      <w:numFmt w:val="bullet"/>
      <w:lvlText w:val="•"/>
      <w:lvlJc w:val="left"/>
      <w:pPr>
        <w:ind w:left="5217" w:hanging="908"/>
      </w:pPr>
      <w:rPr>
        <w:rFonts w:hint="default"/>
        <w:lang w:val="id" w:eastAsia="en-US" w:bidi="ar-SA"/>
      </w:rPr>
    </w:lvl>
    <w:lvl w:ilvl="7">
      <w:start w:val="0"/>
      <w:numFmt w:val="bullet"/>
      <w:lvlText w:val="•"/>
      <w:lvlJc w:val="left"/>
      <w:pPr>
        <w:ind w:left="6323" w:hanging="908"/>
      </w:pPr>
      <w:rPr>
        <w:rFonts w:hint="default"/>
        <w:lang w:val="id" w:eastAsia="en-US" w:bidi="ar-SA"/>
      </w:rPr>
    </w:lvl>
    <w:lvl w:ilvl="8">
      <w:start w:val="0"/>
      <w:numFmt w:val="bullet"/>
      <w:lvlText w:val="•"/>
      <w:lvlJc w:val="left"/>
      <w:pPr>
        <w:ind w:left="7429" w:hanging="908"/>
      </w:pPr>
      <w:rPr>
        <w:rFonts w:hint="default"/>
        <w:lang w:val="id" w:eastAsia="en-US" w:bidi="ar-SA"/>
      </w:rPr>
    </w:lvl>
  </w:abstractNum>
  <w:abstractNum w:abstractNumId="12">
    <w:multiLevelType w:val="hybridMultilevel"/>
    <w:lvl w:ilvl="0">
      <w:start w:val="3"/>
      <w:numFmt w:val="decimal"/>
      <w:lvlText w:val="%1"/>
      <w:lvlJc w:val="left"/>
      <w:pPr>
        <w:ind w:left="1721" w:hanging="730"/>
        <w:jc w:val="left"/>
      </w:pPr>
      <w:rPr>
        <w:rFonts w:hint="default"/>
        <w:lang w:val="id" w:eastAsia="en-US" w:bidi="ar-SA"/>
      </w:rPr>
    </w:lvl>
    <w:lvl w:ilvl="1">
      <w:start w:val="1"/>
      <w:numFmt w:val="decimal"/>
      <w:lvlText w:val="%1.%2"/>
      <w:lvlJc w:val="left"/>
      <w:pPr>
        <w:ind w:left="1721" w:hanging="730"/>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721" w:hanging="730"/>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1"/>
      <w:numFmt w:val="decimal"/>
      <w:lvlText w:val="%1.%2.%3.%4"/>
      <w:lvlJc w:val="left"/>
      <w:pPr>
        <w:ind w:left="1716" w:hanging="726"/>
        <w:jc w:val="left"/>
      </w:pPr>
      <w:rPr>
        <w:rFonts w:hint="default" w:ascii="Times New Roman" w:hAnsi="Times New Roman" w:eastAsia="Times New Roman" w:cs="Times New Roman"/>
        <w:b/>
        <w:bCs/>
        <w:i w:val="0"/>
        <w:iCs w:val="0"/>
        <w:spacing w:val="-5"/>
        <w:w w:val="100"/>
        <w:sz w:val="24"/>
        <w:szCs w:val="24"/>
        <w:lang w:val="id" w:eastAsia="en-US" w:bidi="ar-SA"/>
      </w:rPr>
    </w:lvl>
    <w:lvl w:ilvl="4">
      <w:start w:val="0"/>
      <w:numFmt w:val="bullet"/>
      <w:lvlText w:val="•"/>
      <w:lvlJc w:val="left"/>
      <w:pPr>
        <w:ind w:left="4360" w:hanging="726"/>
      </w:pPr>
      <w:rPr>
        <w:rFonts w:hint="default"/>
        <w:lang w:val="id" w:eastAsia="en-US" w:bidi="ar-SA"/>
      </w:rPr>
    </w:lvl>
    <w:lvl w:ilvl="5">
      <w:start w:val="0"/>
      <w:numFmt w:val="bullet"/>
      <w:lvlText w:val="•"/>
      <w:lvlJc w:val="left"/>
      <w:pPr>
        <w:ind w:left="5240" w:hanging="726"/>
      </w:pPr>
      <w:rPr>
        <w:rFonts w:hint="default"/>
        <w:lang w:val="id" w:eastAsia="en-US" w:bidi="ar-SA"/>
      </w:rPr>
    </w:lvl>
    <w:lvl w:ilvl="6">
      <w:start w:val="0"/>
      <w:numFmt w:val="bullet"/>
      <w:lvlText w:val="•"/>
      <w:lvlJc w:val="left"/>
      <w:pPr>
        <w:ind w:left="6121" w:hanging="726"/>
      </w:pPr>
      <w:rPr>
        <w:rFonts w:hint="default"/>
        <w:lang w:val="id" w:eastAsia="en-US" w:bidi="ar-SA"/>
      </w:rPr>
    </w:lvl>
    <w:lvl w:ilvl="7">
      <w:start w:val="0"/>
      <w:numFmt w:val="bullet"/>
      <w:lvlText w:val="•"/>
      <w:lvlJc w:val="left"/>
      <w:pPr>
        <w:ind w:left="7001" w:hanging="726"/>
      </w:pPr>
      <w:rPr>
        <w:rFonts w:hint="default"/>
        <w:lang w:val="id" w:eastAsia="en-US" w:bidi="ar-SA"/>
      </w:rPr>
    </w:lvl>
    <w:lvl w:ilvl="8">
      <w:start w:val="0"/>
      <w:numFmt w:val="bullet"/>
      <w:lvlText w:val="•"/>
      <w:lvlJc w:val="left"/>
      <w:pPr>
        <w:ind w:left="7881" w:hanging="726"/>
      </w:pPr>
      <w:rPr>
        <w:rFonts w:hint="default"/>
        <w:lang w:val="id" w:eastAsia="en-US" w:bidi="ar-SA"/>
      </w:rPr>
    </w:lvl>
  </w:abstractNum>
  <w:abstractNum w:abstractNumId="11">
    <w:multiLevelType w:val="hybridMultilevel"/>
    <w:lvl w:ilvl="0">
      <w:start w:val="1"/>
      <w:numFmt w:val="lowerLetter"/>
      <w:lvlText w:val="%1."/>
      <w:lvlJc w:val="left"/>
      <w:pPr>
        <w:ind w:left="1712" w:hanging="361"/>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2512" w:hanging="361"/>
      </w:pPr>
      <w:rPr>
        <w:rFonts w:hint="default"/>
        <w:lang w:val="id" w:eastAsia="en-US" w:bidi="ar-SA"/>
      </w:rPr>
    </w:lvl>
    <w:lvl w:ilvl="2">
      <w:start w:val="0"/>
      <w:numFmt w:val="bullet"/>
      <w:lvlText w:val="•"/>
      <w:lvlJc w:val="left"/>
      <w:pPr>
        <w:ind w:left="3304" w:hanging="361"/>
      </w:pPr>
      <w:rPr>
        <w:rFonts w:hint="default"/>
        <w:lang w:val="id" w:eastAsia="en-US" w:bidi="ar-SA"/>
      </w:rPr>
    </w:lvl>
    <w:lvl w:ilvl="3">
      <w:start w:val="0"/>
      <w:numFmt w:val="bullet"/>
      <w:lvlText w:val="•"/>
      <w:lvlJc w:val="left"/>
      <w:pPr>
        <w:ind w:left="4096" w:hanging="361"/>
      </w:pPr>
      <w:rPr>
        <w:rFonts w:hint="default"/>
        <w:lang w:val="id" w:eastAsia="en-US" w:bidi="ar-SA"/>
      </w:rPr>
    </w:lvl>
    <w:lvl w:ilvl="4">
      <w:start w:val="0"/>
      <w:numFmt w:val="bullet"/>
      <w:lvlText w:val="•"/>
      <w:lvlJc w:val="left"/>
      <w:pPr>
        <w:ind w:left="4888" w:hanging="361"/>
      </w:pPr>
      <w:rPr>
        <w:rFonts w:hint="default"/>
        <w:lang w:val="id" w:eastAsia="en-US" w:bidi="ar-SA"/>
      </w:rPr>
    </w:lvl>
    <w:lvl w:ilvl="5">
      <w:start w:val="0"/>
      <w:numFmt w:val="bullet"/>
      <w:lvlText w:val="•"/>
      <w:lvlJc w:val="left"/>
      <w:pPr>
        <w:ind w:left="5680" w:hanging="361"/>
      </w:pPr>
      <w:rPr>
        <w:rFonts w:hint="default"/>
        <w:lang w:val="id" w:eastAsia="en-US" w:bidi="ar-SA"/>
      </w:rPr>
    </w:lvl>
    <w:lvl w:ilvl="6">
      <w:start w:val="0"/>
      <w:numFmt w:val="bullet"/>
      <w:lvlText w:val="•"/>
      <w:lvlJc w:val="left"/>
      <w:pPr>
        <w:ind w:left="6473" w:hanging="361"/>
      </w:pPr>
      <w:rPr>
        <w:rFonts w:hint="default"/>
        <w:lang w:val="id" w:eastAsia="en-US" w:bidi="ar-SA"/>
      </w:rPr>
    </w:lvl>
    <w:lvl w:ilvl="7">
      <w:start w:val="0"/>
      <w:numFmt w:val="bullet"/>
      <w:lvlText w:val="•"/>
      <w:lvlJc w:val="left"/>
      <w:pPr>
        <w:ind w:left="7265" w:hanging="361"/>
      </w:pPr>
      <w:rPr>
        <w:rFonts w:hint="default"/>
        <w:lang w:val="id" w:eastAsia="en-US" w:bidi="ar-SA"/>
      </w:rPr>
    </w:lvl>
    <w:lvl w:ilvl="8">
      <w:start w:val="0"/>
      <w:numFmt w:val="bullet"/>
      <w:lvlText w:val="•"/>
      <w:lvlJc w:val="left"/>
      <w:pPr>
        <w:ind w:left="8057" w:hanging="361"/>
      </w:pPr>
      <w:rPr>
        <w:rFonts w:hint="default"/>
        <w:lang w:val="id" w:eastAsia="en-US" w:bidi="ar-SA"/>
      </w:rPr>
    </w:lvl>
  </w:abstractNum>
  <w:abstractNum w:abstractNumId="10">
    <w:multiLevelType w:val="hybridMultilevel"/>
    <w:lvl w:ilvl="0">
      <w:start w:val="2"/>
      <w:numFmt w:val="decimal"/>
      <w:lvlText w:val="%1"/>
      <w:lvlJc w:val="left"/>
      <w:pPr>
        <w:ind w:left="1716" w:hanging="726"/>
        <w:jc w:val="left"/>
      </w:pPr>
      <w:rPr>
        <w:rFonts w:hint="default"/>
        <w:lang w:val="id" w:eastAsia="en-US" w:bidi="ar-SA"/>
      </w:rPr>
    </w:lvl>
    <w:lvl w:ilvl="1">
      <w:start w:val="1"/>
      <w:numFmt w:val="decimal"/>
      <w:lvlText w:val="%1.%2"/>
      <w:lvlJc w:val="left"/>
      <w:pPr>
        <w:ind w:left="1716" w:hanging="726"/>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1.%2.%3"/>
      <w:lvlJc w:val="left"/>
      <w:pPr>
        <w:ind w:left="1601" w:hanging="610"/>
        <w:jc w:val="left"/>
      </w:pPr>
      <w:rPr>
        <w:rFonts w:hint="default" w:ascii="Times New Roman" w:hAnsi="Times New Roman" w:eastAsia="Times New Roman" w:cs="Times New Roman"/>
        <w:b/>
        <w:bCs/>
        <w:i w:val="0"/>
        <w:iCs w:val="0"/>
        <w:spacing w:val="0"/>
        <w:w w:val="100"/>
        <w:sz w:val="24"/>
        <w:szCs w:val="24"/>
        <w:lang w:val="id" w:eastAsia="en-US" w:bidi="ar-SA"/>
      </w:rPr>
    </w:lvl>
    <w:lvl w:ilvl="3">
      <w:start w:val="0"/>
      <w:numFmt w:val="bullet"/>
      <w:lvlText w:val="•"/>
      <w:lvlJc w:val="left"/>
      <w:pPr>
        <w:ind w:left="3480" w:hanging="610"/>
      </w:pPr>
      <w:rPr>
        <w:rFonts w:hint="default"/>
        <w:lang w:val="id" w:eastAsia="en-US" w:bidi="ar-SA"/>
      </w:rPr>
    </w:lvl>
    <w:lvl w:ilvl="4">
      <w:start w:val="0"/>
      <w:numFmt w:val="bullet"/>
      <w:lvlText w:val="•"/>
      <w:lvlJc w:val="left"/>
      <w:pPr>
        <w:ind w:left="4360" w:hanging="610"/>
      </w:pPr>
      <w:rPr>
        <w:rFonts w:hint="default"/>
        <w:lang w:val="id" w:eastAsia="en-US" w:bidi="ar-SA"/>
      </w:rPr>
    </w:lvl>
    <w:lvl w:ilvl="5">
      <w:start w:val="0"/>
      <w:numFmt w:val="bullet"/>
      <w:lvlText w:val="•"/>
      <w:lvlJc w:val="left"/>
      <w:pPr>
        <w:ind w:left="5240" w:hanging="610"/>
      </w:pPr>
      <w:rPr>
        <w:rFonts w:hint="default"/>
        <w:lang w:val="id" w:eastAsia="en-US" w:bidi="ar-SA"/>
      </w:rPr>
    </w:lvl>
    <w:lvl w:ilvl="6">
      <w:start w:val="0"/>
      <w:numFmt w:val="bullet"/>
      <w:lvlText w:val="•"/>
      <w:lvlJc w:val="left"/>
      <w:pPr>
        <w:ind w:left="6121" w:hanging="610"/>
      </w:pPr>
      <w:rPr>
        <w:rFonts w:hint="default"/>
        <w:lang w:val="id" w:eastAsia="en-US" w:bidi="ar-SA"/>
      </w:rPr>
    </w:lvl>
    <w:lvl w:ilvl="7">
      <w:start w:val="0"/>
      <w:numFmt w:val="bullet"/>
      <w:lvlText w:val="•"/>
      <w:lvlJc w:val="left"/>
      <w:pPr>
        <w:ind w:left="7001" w:hanging="610"/>
      </w:pPr>
      <w:rPr>
        <w:rFonts w:hint="default"/>
        <w:lang w:val="id" w:eastAsia="en-US" w:bidi="ar-SA"/>
      </w:rPr>
    </w:lvl>
    <w:lvl w:ilvl="8">
      <w:start w:val="0"/>
      <w:numFmt w:val="bullet"/>
      <w:lvlText w:val="•"/>
      <w:lvlJc w:val="left"/>
      <w:pPr>
        <w:ind w:left="7881" w:hanging="610"/>
      </w:pPr>
      <w:rPr>
        <w:rFonts w:hint="default"/>
        <w:lang w:val="id" w:eastAsia="en-US" w:bidi="ar-SA"/>
      </w:rPr>
    </w:lvl>
  </w:abstractNum>
  <w:abstractNum w:abstractNumId="9">
    <w:multiLevelType w:val="hybridMultilevel"/>
    <w:lvl w:ilvl="0">
      <w:start w:val="1"/>
      <w:numFmt w:val="lowerLetter"/>
      <w:lvlText w:val="%1."/>
      <w:lvlJc w:val="left"/>
      <w:pPr>
        <w:ind w:left="1985" w:hanging="994"/>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1"/>
      <w:numFmt w:val="decimal"/>
      <w:lvlText w:val="%2."/>
      <w:lvlJc w:val="left"/>
      <w:pPr>
        <w:ind w:left="1985" w:hanging="284"/>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512" w:hanging="284"/>
      </w:pPr>
      <w:rPr>
        <w:rFonts w:hint="default"/>
        <w:lang w:val="id" w:eastAsia="en-US" w:bidi="ar-SA"/>
      </w:rPr>
    </w:lvl>
    <w:lvl w:ilvl="3">
      <w:start w:val="0"/>
      <w:numFmt w:val="bullet"/>
      <w:lvlText w:val="•"/>
      <w:lvlJc w:val="left"/>
      <w:pPr>
        <w:ind w:left="4278" w:hanging="284"/>
      </w:pPr>
      <w:rPr>
        <w:rFonts w:hint="default"/>
        <w:lang w:val="id" w:eastAsia="en-US" w:bidi="ar-SA"/>
      </w:rPr>
    </w:lvl>
    <w:lvl w:ilvl="4">
      <w:start w:val="0"/>
      <w:numFmt w:val="bullet"/>
      <w:lvlText w:val="•"/>
      <w:lvlJc w:val="left"/>
      <w:pPr>
        <w:ind w:left="5044" w:hanging="284"/>
      </w:pPr>
      <w:rPr>
        <w:rFonts w:hint="default"/>
        <w:lang w:val="id" w:eastAsia="en-US" w:bidi="ar-SA"/>
      </w:rPr>
    </w:lvl>
    <w:lvl w:ilvl="5">
      <w:start w:val="0"/>
      <w:numFmt w:val="bullet"/>
      <w:lvlText w:val="•"/>
      <w:lvlJc w:val="left"/>
      <w:pPr>
        <w:ind w:left="5810" w:hanging="284"/>
      </w:pPr>
      <w:rPr>
        <w:rFonts w:hint="default"/>
        <w:lang w:val="id" w:eastAsia="en-US" w:bidi="ar-SA"/>
      </w:rPr>
    </w:lvl>
    <w:lvl w:ilvl="6">
      <w:start w:val="0"/>
      <w:numFmt w:val="bullet"/>
      <w:lvlText w:val="•"/>
      <w:lvlJc w:val="left"/>
      <w:pPr>
        <w:ind w:left="6577" w:hanging="284"/>
      </w:pPr>
      <w:rPr>
        <w:rFonts w:hint="default"/>
        <w:lang w:val="id" w:eastAsia="en-US" w:bidi="ar-SA"/>
      </w:rPr>
    </w:lvl>
    <w:lvl w:ilvl="7">
      <w:start w:val="0"/>
      <w:numFmt w:val="bullet"/>
      <w:lvlText w:val="•"/>
      <w:lvlJc w:val="left"/>
      <w:pPr>
        <w:ind w:left="7343" w:hanging="284"/>
      </w:pPr>
      <w:rPr>
        <w:rFonts w:hint="default"/>
        <w:lang w:val="id" w:eastAsia="en-US" w:bidi="ar-SA"/>
      </w:rPr>
    </w:lvl>
    <w:lvl w:ilvl="8">
      <w:start w:val="0"/>
      <w:numFmt w:val="bullet"/>
      <w:lvlText w:val="•"/>
      <w:lvlJc w:val="left"/>
      <w:pPr>
        <w:ind w:left="8109" w:hanging="284"/>
      </w:pPr>
      <w:rPr>
        <w:rFonts w:hint="default"/>
        <w:lang w:val="id" w:eastAsia="en-US" w:bidi="ar-SA"/>
      </w:rPr>
    </w:lvl>
  </w:abstractNum>
  <w:abstractNum w:abstractNumId="8">
    <w:multiLevelType w:val="hybridMultilevel"/>
    <w:lvl w:ilvl="0">
      <w:start w:val="1"/>
      <w:numFmt w:val="decimal"/>
      <w:lvlText w:val="%1"/>
      <w:lvlJc w:val="left"/>
      <w:pPr>
        <w:ind w:left="1356" w:hanging="365"/>
        <w:jc w:val="left"/>
      </w:pPr>
      <w:rPr>
        <w:rFonts w:hint="default"/>
        <w:lang w:val="id" w:eastAsia="en-US" w:bidi="ar-SA"/>
      </w:rPr>
    </w:lvl>
    <w:lvl w:ilvl="1">
      <w:start w:val="2"/>
      <w:numFmt w:val="decimal"/>
      <w:lvlText w:val="%1.%2"/>
      <w:lvlJc w:val="left"/>
      <w:pPr>
        <w:ind w:left="1356" w:hanging="365"/>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1"/>
      <w:numFmt w:val="decimal"/>
      <w:lvlText w:val="%3."/>
      <w:lvlJc w:val="left"/>
      <w:pPr>
        <w:ind w:left="2072"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3760" w:hanging="360"/>
      </w:pPr>
      <w:rPr>
        <w:rFonts w:hint="default"/>
        <w:lang w:val="id" w:eastAsia="en-US" w:bidi="ar-SA"/>
      </w:rPr>
    </w:lvl>
    <w:lvl w:ilvl="4">
      <w:start w:val="0"/>
      <w:numFmt w:val="bullet"/>
      <w:lvlText w:val="•"/>
      <w:lvlJc w:val="left"/>
      <w:pPr>
        <w:ind w:left="4600" w:hanging="360"/>
      </w:pPr>
      <w:rPr>
        <w:rFonts w:hint="default"/>
        <w:lang w:val="id" w:eastAsia="en-US" w:bidi="ar-SA"/>
      </w:rPr>
    </w:lvl>
    <w:lvl w:ilvl="5">
      <w:start w:val="0"/>
      <w:numFmt w:val="bullet"/>
      <w:lvlText w:val="•"/>
      <w:lvlJc w:val="left"/>
      <w:pPr>
        <w:ind w:left="5440" w:hanging="360"/>
      </w:pPr>
      <w:rPr>
        <w:rFonts w:hint="default"/>
        <w:lang w:val="id" w:eastAsia="en-US" w:bidi="ar-SA"/>
      </w:rPr>
    </w:lvl>
    <w:lvl w:ilvl="6">
      <w:start w:val="0"/>
      <w:numFmt w:val="bullet"/>
      <w:lvlText w:val="•"/>
      <w:lvlJc w:val="left"/>
      <w:pPr>
        <w:ind w:left="6281" w:hanging="360"/>
      </w:pPr>
      <w:rPr>
        <w:rFonts w:hint="default"/>
        <w:lang w:val="id" w:eastAsia="en-US" w:bidi="ar-SA"/>
      </w:rPr>
    </w:lvl>
    <w:lvl w:ilvl="7">
      <w:start w:val="0"/>
      <w:numFmt w:val="bullet"/>
      <w:lvlText w:val="•"/>
      <w:lvlJc w:val="left"/>
      <w:pPr>
        <w:ind w:left="7121" w:hanging="360"/>
      </w:pPr>
      <w:rPr>
        <w:rFonts w:hint="default"/>
        <w:lang w:val="id" w:eastAsia="en-US" w:bidi="ar-SA"/>
      </w:rPr>
    </w:lvl>
    <w:lvl w:ilvl="8">
      <w:start w:val="0"/>
      <w:numFmt w:val="bullet"/>
      <w:lvlText w:val="•"/>
      <w:lvlJc w:val="left"/>
      <w:pPr>
        <w:ind w:left="7961" w:hanging="360"/>
      </w:pPr>
      <w:rPr>
        <w:rFonts w:hint="default"/>
        <w:lang w:val="id" w:eastAsia="en-US" w:bidi="ar-SA"/>
      </w:rPr>
    </w:lvl>
  </w:abstractNum>
  <w:abstractNum w:abstractNumId="7">
    <w:multiLevelType w:val="hybridMultilevel"/>
    <w:lvl w:ilvl="0">
      <w:start w:val="1"/>
      <w:numFmt w:val="decimal"/>
      <w:lvlText w:val="%1"/>
      <w:lvlJc w:val="left"/>
      <w:pPr>
        <w:ind w:left="1654" w:hanging="663"/>
        <w:jc w:val="left"/>
      </w:pPr>
      <w:rPr>
        <w:rFonts w:hint="default"/>
        <w:lang w:val="id" w:eastAsia="en-US" w:bidi="ar-SA"/>
      </w:rPr>
    </w:lvl>
    <w:lvl w:ilvl="1">
      <w:start w:val="1"/>
      <w:numFmt w:val="decimal"/>
      <w:lvlText w:val="%1.%2."/>
      <w:lvlJc w:val="left"/>
      <w:pPr>
        <w:ind w:left="1654" w:hanging="663"/>
        <w:jc w:val="left"/>
      </w:pPr>
      <w:rPr>
        <w:rFonts w:hint="default" w:ascii="Times New Roman" w:hAnsi="Times New Roman" w:eastAsia="Times New Roman" w:cs="Times New Roman"/>
        <w:b/>
        <w:bCs/>
        <w:i w:val="0"/>
        <w:iCs w:val="0"/>
        <w:spacing w:val="0"/>
        <w:w w:val="100"/>
        <w:sz w:val="24"/>
        <w:szCs w:val="24"/>
        <w:lang w:val="id" w:eastAsia="en-US" w:bidi="ar-SA"/>
      </w:rPr>
    </w:lvl>
    <w:lvl w:ilvl="2">
      <w:start w:val="0"/>
      <w:numFmt w:val="bullet"/>
      <w:lvlText w:val="•"/>
      <w:lvlJc w:val="left"/>
      <w:pPr>
        <w:ind w:left="3256" w:hanging="663"/>
      </w:pPr>
      <w:rPr>
        <w:rFonts w:hint="default"/>
        <w:lang w:val="id" w:eastAsia="en-US" w:bidi="ar-SA"/>
      </w:rPr>
    </w:lvl>
    <w:lvl w:ilvl="3">
      <w:start w:val="0"/>
      <w:numFmt w:val="bullet"/>
      <w:lvlText w:val="•"/>
      <w:lvlJc w:val="left"/>
      <w:pPr>
        <w:ind w:left="4054" w:hanging="663"/>
      </w:pPr>
      <w:rPr>
        <w:rFonts w:hint="default"/>
        <w:lang w:val="id" w:eastAsia="en-US" w:bidi="ar-SA"/>
      </w:rPr>
    </w:lvl>
    <w:lvl w:ilvl="4">
      <w:start w:val="0"/>
      <w:numFmt w:val="bullet"/>
      <w:lvlText w:val="•"/>
      <w:lvlJc w:val="left"/>
      <w:pPr>
        <w:ind w:left="4852" w:hanging="663"/>
      </w:pPr>
      <w:rPr>
        <w:rFonts w:hint="default"/>
        <w:lang w:val="id" w:eastAsia="en-US" w:bidi="ar-SA"/>
      </w:rPr>
    </w:lvl>
    <w:lvl w:ilvl="5">
      <w:start w:val="0"/>
      <w:numFmt w:val="bullet"/>
      <w:lvlText w:val="•"/>
      <w:lvlJc w:val="left"/>
      <w:pPr>
        <w:ind w:left="5650" w:hanging="663"/>
      </w:pPr>
      <w:rPr>
        <w:rFonts w:hint="default"/>
        <w:lang w:val="id" w:eastAsia="en-US" w:bidi="ar-SA"/>
      </w:rPr>
    </w:lvl>
    <w:lvl w:ilvl="6">
      <w:start w:val="0"/>
      <w:numFmt w:val="bullet"/>
      <w:lvlText w:val="•"/>
      <w:lvlJc w:val="left"/>
      <w:pPr>
        <w:ind w:left="6449" w:hanging="663"/>
      </w:pPr>
      <w:rPr>
        <w:rFonts w:hint="default"/>
        <w:lang w:val="id" w:eastAsia="en-US" w:bidi="ar-SA"/>
      </w:rPr>
    </w:lvl>
    <w:lvl w:ilvl="7">
      <w:start w:val="0"/>
      <w:numFmt w:val="bullet"/>
      <w:lvlText w:val="•"/>
      <w:lvlJc w:val="left"/>
      <w:pPr>
        <w:ind w:left="7247" w:hanging="663"/>
      </w:pPr>
      <w:rPr>
        <w:rFonts w:hint="default"/>
        <w:lang w:val="id" w:eastAsia="en-US" w:bidi="ar-SA"/>
      </w:rPr>
    </w:lvl>
    <w:lvl w:ilvl="8">
      <w:start w:val="0"/>
      <w:numFmt w:val="bullet"/>
      <w:lvlText w:val="•"/>
      <w:lvlJc w:val="left"/>
      <w:pPr>
        <w:ind w:left="8045" w:hanging="663"/>
      </w:pPr>
      <w:rPr>
        <w:rFonts w:hint="default"/>
        <w:lang w:val="id" w:eastAsia="en-US" w:bidi="ar-SA"/>
      </w:rPr>
    </w:lvl>
  </w:abstractNum>
  <w:abstractNum w:abstractNumId="6">
    <w:multiLevelType w:val="hybridMultilevel"/>
    <w:lvl w:ilvl="0">
      <w:start w:val="5"/>
      <w:numFmt w:val="decimal"/>
      <w:lvlText w:val="%1"/>
      <w:lvlJc w:val="left"/>
      <w:pPr>
        <w:ind w:left="2349" w:hanging="365"/>
        <w:jc w:val="left"/>
      </w:pPr>
      <w:rPr>
        <w:rFonts w:hint="default"/>
        <w:lang w:val="id" w:eastAsia="en-US" w:bidi="ar-SA"/>
      </w:rPr>
    </w:lvl>
    <w:lvl w:ilvl="1">
      <w:start w:val="1"/>
      <w:numFmt w:val="decimal"/>
      <w:lvlText w:val="%1.%2"/>
      <w:lvlJc w:val="left"/>
      <w:pPr>
        <w:ind w:left="2349" w:hanging="36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800" w:hanging="365"/>
      </w:pPr>
      <w:rPr>
        <w:rFonts w:hint="default"/>
        <w:lang w:val="id" w:eastAsia="en-US" w:bidi="ar-SA"/>
      </w:rPr>
    </w:lvl>
    <w:lvl w:ilvl="3">
      <w:start w:val="0"/>
      <w:numFmt w:val="bullet"/>
      <w:lvlText w:val="•"/>
      <w:lvlJc w:val="left"/>
      <w:pPr>
        <w:ind w:left="4530" w:hanging="365"/>
      </w:pPr>
      <w:rPr>
        <w:rFonts w:hint="default"/>
        <w:lang w:val="id" w:eastAsia="en-US" w:bidi="ar-SA"/>
      </w:rPr>
    </w:lvl>
    <w:lvl w:ilvl="4">
      <w:start w:val="0"/>
      <w:numFmt w:val="bullet"/>
      <w:lvlText w:val="•"/>
      <w:lvlJc w:val="left"/>
      <w:pPr>
        <w:ind w:left="5260" w:hanging="365"/>
      </w:pPr>
      <w:rPr>
        <w:rFonts w:hint="default"/>
        <w:lang w:val="id" w:eastAsia="en-US" w:bidi="ar-SA"/>
      </w:rPr>
    </w:lvl>
    <w:lvl w:ilvl="5">
      <w:start w:val="0"/>
      <w:numFmt w:val="bullet"/>
      <w:lvlText w:val="•"/>
      <w:lvlJc w:val="left"/>
      <w:pPr>
        <w:ind w:left="5990" w:hanging="365"/>
      </w:pPr>
      <w:rPr>
        <w:rFonts w:hint="default"/>
        <w:lang w:val="id" w:eastAsia="en-US" w:bidi="ar-SA"/>
      </w:rPr>
    </w:lvl>
    <w:lvl w:ilvl="6">
      <w:start w:val="0"/>
      <w:numFmt w:val="bullet"/>
      <w:lvlText w:val="•"/>
      <w:lvlJc w:val="left"/>
      <w:pPr>
        <w:ind w:left="6721" w:hanging="365"/>
      </w:pPr>
      <w:rPr>
        <w:rFonts w:hint="default"/>
        <w:lang w:val="id" w:eastAsia="en-US" w:bidi="ar-SA"/>
      </w:rPr>
    </w:lvl>
    <w:lvl w:ilvl="7">
      <w:start w:val="0"/>
      <w:numFmt w:val="bullet"/>
      <w:lvlText w:val="•"/>
      <w:lvlJc w:val="left"/>
      <w:pPr>
        <w:ind w:left="7451" w:hanging="365"/>
      </w:pPr>
      <w:rPr>
        <w:rFonts w:hint="default"/>
        <w:lang w:val="id" w:eastAsia="en-US" w:bidi="ar-SA"/>
      </w:rPr>
    </w:lvl>
    <w:lvl w:ilvl="8">
      <w:start w:val="0"/>
      <w:numFmt w:val="bullet"/>
      <w:lvlText w:val="•"/>
      <w:lvlJc w:val="left"/>
      <w:pPr>
        <w:ind w:left="8181" w:hanging="365"/>
      </w:pPr>
      <w:rPr>
        <w:rFonts w:hint="default"/>
        <w:lang w:val="id" w:eastAsia="en-US" w:bidi="ar-SA"/>
      </w:rPr>
    </w:lvl>
  </w:abstractNum>
  <w:abstractNum w:abstractNumId="5">
    <w:multiLevelType w:val="hybridMultilevel"/>
    <w:lvl w:ilvl="0">
      <w:start w:val="4"/>
      <w:numFmt w:val="decimal"/>
      <w:lvlText w:val="%1"/>
      <w:lvlJc w:val="left"/>
      <w:pPr>
        <w:ind w:left="2349" w:hanging="365"/>
        <w:jc w:val="left"/>
      </w:pPr>
      <w:rPr>
        <w:rFonts w:hint="default"/>
        <w:lang w:val="id" w:eastAsia="en-US" w:bidi="ar-SA"/>
      </w:rPr>
    </w:lvl>
    <w:lvl w:ilvl="1">
      <w:start w:val="1"/>
      <w:numFmt w:val="decimal"/>
      <w:lvlText w:val="%1.%2"/>
      <w:lvlJc w:val="left"/>
      <w:pPr>
        <w:ind w:left="2349" w:hanging="36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2527" w:hanging="542"/>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1"/>
      <w:numFmt w:val="decimal"/>
      <w:lvlText w:val="%1.%2.%3.%4"/>
      <w:lvlJc w:val="left"/>
      <w:pPr>
        <w:ind w:left="3275" w:hanging="724"/>
        <w:jc w:val="left"/>
      </w:pPr>
      <w:rPr>
        <w:rFonts w:hint="default" w:ascii="Times New Roman" w:hAnsi="Times New Roman" w:eastAsia="Times New Roman" w:cs="Times New Roman"/>
        <w:b w:val="0"/>
        <w:bCs w:val="0"/>
        <w:i w:val="0"/>
        <w:iCs w:val="0"/>
        <w:spacing w:val="-5"/>
        <w:w w:val="100"/>
        <w:sz w:val="24"/>
        <w:szCs w:val="24"/>
        <w:lang w:val="id" w:eastAsia="en-US" w:bidi="ar-SA"/>
      </w:rPr>
    </w:lvl>
    <w:lvl w:ilvl="4">
      <w:start w:val="0"/>
      <w:numFmt w:val="bullet"/>
      <w:lvlText w:val="•"/>
      <w:lvlJc w:val="left"/>
      <w:pPr>
        <w:ind w:left="4870" w:hanging="724"/>
      </w:pPr>
      <w:rPr>
        <w:rFonts w:hint="default"/>
        <w:lang w:val="id" w:eastAsia="en-US" w:bidi="ar-SA"/>
      </w:rPr>
    </w:lvl>
    <w:lvl w:ilvl="5">
      <w:start w:val="0"/>
      <w:numFmt w:val="bullet"/>
      <w:lvlText w:val="•"/>
      <w:lvlJc w:val="left"/>
      <w:pPr>
        <w:ind w:left="5665" w:hanging="724"/>
      </w:pPr>
      <w:rPr>
        <w:rFonts w:hint="default"/>
        <w:lang w:val="id" w:eastAsia="en-US" w:bidi="ar-SA"/>
      </w:rPr>
    </w:lvl>
    <w:lvl w:ilvl="6">
      <w:start w:val="0"/>
      <w:numFmt w:val="bullet"/>
      <w:lvlText w:val="•"/>
      <w:lvlJc w:val="left"/>
      <w:pPr>
        <w:ind w:left="6460" w:hanging="724"/>
      </w:pPr>
      <w:rPr>
        <w:rFonts w:hint="default"/>
        <w:lang w:val="id" w:eastAsia="en-US" w:bidi="ar-SA"/>
      </w:rPr>
    </w:lvl>
    <w:lvl w:ilvl="7">
      <w:start w:val="0"/>
      <w:numFmt w:val="bullet"/>
      <w:lvlText w:val="•"/>
      <w:lvlJc w:val="left"/>
      <w:pPr>
        <w:ind w:left="7256" w:hanging="724"/>
      </w:pPr>
      <w:rPr>
        <w:rFonts w:hint="default"/>
        <w:lang w:val="id" w:eastAsia="en-US" w:bidi="ar-SA"/>
      </w:rPr>
    </w:lvl>
    <w:lvl w:ilvl="8">
      <w:start w:val="0"/>
      <w:numFmt w:val="bullet"/>
      <w:lvlText w:val="•"/>
      <w:lvlJc w:val="left"/>
      <w:pPr>
        <w:ind w:left="8051" w:hanging="724"/>
      </w:pPr>
      <w:rPr>
        <w:rFonts w:hint="default"/>
        <w:lang w:val="id" w:eastAsia="en-US" w:bidi="ar-SA"/>
      </w:rPr>
    </w:lvl>
  </w:abstractNum>
  <w:abstractNum w:abstractNumId="4">
    <w:multiLevelType w:val="hybridMultilevel"/>
    <w:lvl w:ilvl="0">
      <w:start w:val="3"/>
      <w:numFmt w:val="decimal"/>
      <w:lvlText w:val="%1"/>
      <w:lvlJc w:val="left"/>
      <w:pPr>
        <w:ind w:left="2349" w:hanging="365"/>
        <w:jc w:val="left"/>
      </w:pPr>
      <w:rPr>
        <w:rFonts w:hint="default"/>
        <w:lang w:val="id" w:eastAsia="en-US" w:bidi="ar-SA"/>
      </w:rPr>
    </w:lvl>
    <w:lvl w:ilvl="1">
      <w:start w:val="1"/>
      <w:numFmt w:val="decimal"/>
      <w:lvlText w:val="%1.%2"/>
      <w:lvlJc w:val="left"/>
      <w:pPr>
        <w:ind w:left="2349" w:hanging="36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2517" w:hanging="533"/>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1"/>
      <w:numFmt w:val="decimal"/>
      <w:lvlText w:val="%1.%2.%3.%4"/>
      <w:lvlJc w:val="left"/>
      <w:pPr>
        <w:ind w:left="3275" w:hanging="724"/>
        <w:jc w:val="left"/>
      </w:pPr>
      <w:rPr>
        <w:rFonts w:hint="default" w:ascii="Times New Roman" w:hAnsi="Times New Roman" w:eastAsia="Times New Roman" w:cs="Times New Roman"/>
        <w:b w:val="0"/>
        <w:bCs w:val="0"/>
        <w:i w:val="0"/>
        <w:iCs w:val="0"/>
        <w:spacing w:val="-5"/>
        <w:w w:val="100"/>
        <w:sz w:val="24"/>
        <w:szCs w:val="24"/>
        <w:lang w:val="id" w:eastAsia="en-US" w:bidi="ar-SA"/>
      </w:rPr>
    </w:lvl>
    <w:lvl w:ilvl="4">
      <w:start w:val="0"/>
      <w:numFmt w:val="bullet"/>
      <w:lvlText w:val="•"/>
      <w:lvlJc w:val="left"/>
      <w:pPr>
        <w:ind w:left="4870" w:hanging="724"/>
      </w:pPr>
      <w:rPr>
        <w:rFonts w:hint="default"/>
        <w:lang w:val="id" w:eastAsia="en-US" w:bidi="ar-SA"/>
      </w:rPr>
    </w:lvl>
    <w:lvl w:ilvl="5">
      <w:start w:val="0"/>
      <w:numFmt w:val="bullet"/>
      <w:lvlText w:val="•"/>
      <w:lvlJc w:val="left"/>
      <w:pPr>
        <w:ind w:left="5665" w:hanging="724"/>
      </w:pPr>
      <w:rPr>
        <w:rFonts w:hint="default"/>
        <w:lang w:val="id" w:eastAsia="en-US" w:bidi="ar-SA"/>
      </w:rPr>
    </w:lvl>
    <w:lvl w:ilvl="6">
      <w:start w:val="0"/>
      <w:numFmt w:val="bullet"/>
      <w:lvlText w:val="•"/>
      <w:lvlJc w:val="left"/>
      <w:pPr>
        <w:ind w:left="6460" w:hanging="724"/>
      </w:pPr>
      <w:rPr>
        <w:rFonts w:hint="default"/>
        <w:lang w:val="id" w:eastAsia="en-US" w:bidi="ar-SA"/>
      </w:rPr>
    </w:lvl>
    <w:lvl w:ilvl="7">
      <w:start w:val="0"/>
      <w:numFmt w:val="bullet"/>
      <w:lvlText w:val="•"/>
      <w:lvlJc w:val="left"/>
      <w:pPr>
        <w:ind w:left="7256" w:hanging="724"/>
      </w:pPr>
      <w:rPr>
        <w:rFonts w:hint="default"/>
        <w:lang w:val="id" w:eastAsia="en-US" w:bidi="ar-SA"/>
      </w:rPr>
    </w:lvl>
    <w:lvl w:ilvl="8">
      <w:start w:val="0"/>
      <w:numFmt w:val="bullet"/>
      <w:lvlText w:val="•"/>
      <w:lvlJc w:val="left"/>
      <w:pPr>
        <w:ind w:left="8051" w:hanging="724"/>
      </w:pPr>
      <w:rPr>
        <w:rFonts w:hint="default"/>
        <w:lang w:val="id" w:eastAsia="en-US" w:bidi="ar-SA"/>
      </w:rPr>
    </w:lvl>
  </w:abstractNum>
  <w:abstractNum w:abstractNumId="3">
    <w:multiLevelType w:val="hybridMultilevel"/>
    <w:lvl w:ilvl="0">
      <w:start w:val="2"/>
      <w:numFmt w:val="decimal"/>
      <w:lvlText w:val="%1"/>
      <w:lvlJc w:val="left"/>
      <w:pPr>
        <w:ind w:left="2340" w:hanging="355"/>
        <w:jc w:val="left"/>
      </w:pPr>
      <w:rPr>
        <w:rFonts w:hint="default"/>
        <w:lang w:val="id" w:eastAsia="en-US" w:bidi="ar-SA"/>
      </w:rPr>
    </w:lvl>
    <w:lvl w:ilvl="1">
      <w:start w:val="1"/>
      <w:numFmt w:val="decimal"/>
      <w:lvlText w:val="%1.%2"/>
      <w:lvlJc w:val="left"/>
      <w:pPr>
        <w:ind w:left="2340" w:hanging="35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1"/>
      <w:numFmt w:val="decimal"/>
      <w:lvlText w:val="%1.%2.%3"/>
      <w:lvlJc w:val="left"/>
      <w:pPr>
        <w:ind w:left="2527" w:hanging="542"/>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3">
      <w:start w:val="0"/>
      <w:numFmt w:val="bullet"/>
      <w:lvlText w:val="•"/>
      <w:lvlJc w:val="left"/>
      <w:pPr>
        <w:ind w:left="4102" w:hanging="542"/>
      </w:pPr>
      <w:rPr>
        <w:rFonts w:hint="default"/>
        <w:lang w:val="id" w:eastAsia="en-US" w:bidi="ar-SA"/>
      </w:rPr>
    </w:lvl>
    <w:lvl w:ilvl="4">
      <w:start w:val="0"/>
      <w:numFmt w:val="bullet"/>
      <w:lvlText w:val="•"/>
      <w:lvlJc w:val="left"/>
      <w:pPr>
        <w:ind w:left="4893" w:hanging="542"/>
      </w:pPr>
      <w:rPr>
        <w:rFonts w:hint="default"/>
        <w:lang w:val="id" w:eastAsia="en-US" w:bidi="ar-SA"/>
      </w:rPr>
    </w:lvl>
    <w:lvl w:ilvl="5">
      <w:start w:val="0"/>
      <w:numFmt w:val="bullet"/>
      <w:lvlText w:val="•"/>
      <w:lvlJc w:val="left"/>
      <w:pPr>
        <w:ind w:left="5685" w:hanging="542"/>
      </w:pPr>
      <w:rPr>
        <w:rFonts w:hint="default"/>
        <w:lang w:val="id" w:eastAsia="en-US" w:bidi="ar-SA"/>
      </w:rPr>
    </w:lvl>
    <w:lvl w:ilvl="6">
      <w:start w:val="0"/>
      <w:numFmt w:val="bullet"/>
      <w:lvlText w:val="•"/>
      <w:lvlJc w:val="left"/>
      <w:pPr>
        <w:ind w:left="6476" w:hanging="542"/>
      </w:pPr>
      <w:rPr>
        <w:rFonts w:hint="default"/>
        <w:lang w:val="id" w:eastAsia="en-US" w:bidi="ar-SA"/>
      </w:rPr>
    </w:lvl>
    <w:lvl w:ilvl="7">
      <w:start w:val="0"/>
      <w:numFmt w:val="bullet"/>
      <w:lvlText w:val="•"/>
      <w:lvlJc w:val="left"/>
      <w:pPr>
        <w:ind w:left="7267" w:hanging="542"/>
      </w:pPr>
      <w:rPr>
        <w:rFonts w:hint="default"/>
        <w:lang w:val="id" w:eastAsia="en-US" w:bidi="ar-SA"/>
      </w:rPr>
    </w:lvl>
    <w:lvl w:ilvl="8">
      <w:start w:val="0"/>
      <w:numFmt w:val="bullet"/>
      <w:lvlText w:val="•"/>
      <w:lvlJc w:val="left"/>
      <w:pPr>
        <w:ind w:left="8059" w:hanging="542"/>
      </w:pPr>
      <w:rPr>
        <w:rFonts w:hint="default"/>
        <w:lang w:val="id" w:eastAsia="en-US" w:bidi="ar-SA"/>
      </w:rPr>
    </w:lvl>
  </w:abstractNum>
  <w:abstractNum w:abstractNumId="2">
    <w:multiLevelType w:val="hybridMultilevel"/>
    <w:lvl w:ilvl="0">
      <w:start w:val="1"/>
      <w:numFmt w:val="decimal"/>
      <w:lvlText w:val="%1"/>
      <w:lvlJc w:val="left"/>
      <w:pPr>
        <w:ind w:left="2349" w:hanging="365"/>
        <w:jc w:val="left"/>
      </w:pPr>
      <w:rPr>
        <w:rFonts w:hint="default"/>
        <w:lang w:val="id" w:eastAsia="en-US" w:bidi="ar-SA"/>
      </w:rPr>
    </w:lvl>
    <w:lvl w:ilvl="1">
      <w:start w:val="2"/>
      <w:numFmt w:val="decimal"/>
      <w:lvlText w:val="%1.%2"/>
      <w:lvlJc w:val="left"/>
      <w:pPr>
        <w:ind w:left="2349" w:hanging="365"/>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3800" w:hanging="365"/>
      </w:pPr>
      <w:rPr>
        <w:rFonts w:hint="default"/>
        <w:lang w:val="id" w:eastAsia="en-US" w:bidi="ar-SA"/>
      </w:rPr>
    </w:lvl>
    <w:lvl w:ilvl="3">
      <w:start w:val="0"/>
      <w:numFmt w:val="bullet"/>
      <w:lvlText w:val="•"/>
      <w:lvlJc w:val="left"/>
      <w:pPr>
        <w:ind w:left="4530" w:hanging="365"/>
      </w:pPr>
      <w:rPr>
        <w:rFonts w:hint="default"/>
        <w:lang w:val="id" w:eastAsia="en-US" w:bidi="ar-SA"/>
      </w:rPr>
    </w:lvl>
    <w:lvl w:ilvl="4">
      <w:start w:val="0"/>
      <w:numFmt w:val="bullet"/>
      <w:lvlText w:val="•"/>
      <w:lvlJc w:val="left"/>
      <w:pPr>
        <w:ind w:left="5260" w:hanging="365"/>
      </w:pPr>
      <w:rPr>
        <w:rFonts w:hint="default"/>
        <w:lang w:val="id" w:eastAsia="en-US" w:bidi="ar-SA"/>
      </w:rPr>
    </w:lvl>
    <w:lvl w:ilvl="5">
      <w:start w:val="0"/>
      <w:numFmt w:val="bullet"/>
      <w:lvlText w:val="•"/>
      <w:lvlJc w:val="left"/>
      <w:pPr>
        <w:ind w:left="5990" w:hanging="365"/>
      </w:pPr>
      <w:rPr>
        <w:rFonts w:hint="default"/>
        <w:lang w:val="id" w:eastAsia="en-US" w:bidi="ar-SA"/>
      </w:rPr>
    </w:lvl>
    <w:lvl w:ilvl="6">
      <w:start w:val="0"/>
      <w:numFmt w:val="bullet"/>
      <w:lvlText w:val="•"/>
      <w:lvlJc w:val="left"/>
      <w:pPr>
        <w:ind w:left="6721" w:hanging="365"/>
      </w:pPr>
      <w:rPr>
        <w:rFonts w:hint="default"/>
        <w:lang w:val="id" w:eastAsia="en-US" w:bidi="ar-SA"/>
      </w:rPr>
    </w:lvl>
    <w:lvl w:ilvl="7">
      <w:start w:val="0"/>
      <w:numFmt w:val="bullet"/>
      <w:lvlText w:val="•"/>
      <w:lvlJc w:val="left"/>
      <w:pPr>
        <w:ind w:left="7451" w:hanging="365"/>
      </w:pPr>
      <w:rPr>
        <w:rFonts w:hint="default"/>
        <w:lang w:val="id" w:eastAsia="en-US" w:bidi="ar-SA"/>
      </w:rPr>
    </w:lvl>
    <w:lvl w:ilvl="8">
      <w:start w:val="0"/>
      <w:numFmt w:val="bullet"/>
      <w:lvlText w:val="•"/>
      <w:lvlJc w:val="left"/>
      <w:pPr>
        <w:ind w:left="8181" w:hanging="365"/>
      </w:pPr>
      <w:rPr>
        <w:rFonts w:hint="default"/>
        <w:lang w:val="id" w:eastAsia="en-US" w:bidi="ar-SA"/>
      </w:rPr>
    </w:lvl>
  </w:abstractNum>
  <w:abstractNum w:abstractNumId="1">
    <w:multiLevelType w:val="hybridMultilevel"/>
    <w:lvl w:ilvl="0">
      <w:start w:val="1"/>
      <w:numFmt w:val="decimal"/>
      <w:lvlText w:val="%1"/>
      <w:lvlJc w:val="left"/>
      <w:pPr>
        <w:ind w:left="2349" w:hanging="365"/>
        <w:jc w:val="left"/>
      </w:pPr>
      <w:rPr>
        <w:rFonts w:hint="default"/>
        <w:lang w:val="id" w:eastAsia="en-US" w:bidi="ar-SA"/>
      </w:rPr>
    </w:lvl>
    <w:lvl w:ilvl="1">
      <w:start w:val="1"/>
      <w:numFmt w:val="decimal"/>
      <w:lvlText w:val="%1.%2."/>
      <w:lvlJc w:val="left"/>
      <w:pPr>
        <w:ind w:left="2349" w:hanging="365"/>
        <w:jc w:val="left"/>
      </w:pPr>
      <w:rPr>
        <w:rFonts w:hint="default" w:ascii="Times New Roman" w:hAnsi="Times New Roman" w:eastAsia="Times New Roman" w:cs="Times New Roman"/>
        <w:b w:val="0"/>
        <w:bCs w:val="0"/>
        <w:i w:val="0"/>
        <w:iCs w:val="0"/>
        <w:spacing w:val="0"/>
        <w:w w:val="100"/>
        <w:sz w:val="22"/>
        <w:szCs w:val="22"/>
        <w:lang w:val="id" w:eastAsia="en-US" w:bidi="ar-SA"/>
      </w:rPr>
    </w:lvl>
    <w:lvl w:ilvl="2">
      <w:start w:val="0"/>
      <w:numFmt w:val="bullet"/>
      <w:lvlText w:val="•"/>
      <w:lvlJc w:val="left"/>
      <w:pPr>
        <w:ind w:left="3800" w:hanging="365"/>
      </w:pPr>
      <w:rPr>
        <w:rFonts w:hint="default"/>
        <w:lang w:val="id" w:eastAsia="en-US" w:bidi="ar-SA"/>
      </w:rPr>
    </w:lvl>
    <w:lvl w:ilvl="3">
      <w:start w:val="0"/>
      <w:numFmt w:val="bullet"/>
      <w:lvlText w:val="•"/>
      <w:lvlJc w:val="left"/>
      <w:pPr>
        <w:ind w:left="4530" w:hanging="365"/>
      </w:pPr>
      <w:rPr>
        <w:rFonts w:hint="default"/>
        <w:lang w:val="id" w:eastAsia="en-US" w:bidi="ar-SA"/>
      </w:rPr>
    </w:lvl>
    <w:lvl w:ilvl="4">
      <w:start w:val="0"/>
      <w:numFmt w:val="bullet"/>
      <w:lvlText w:val="•"/>
      <w:lvlJc w:val="left"/>
      <w:pPr>
        <w:ind w:left="5260" w:hanging="365"/>
      </w:pPr>
      <w:rPr>
        <w:rFonts w:hint="default"/>
        <w:lang w:val="id" w:eastAsia="en-US" w:bidi="ar-SA"/>
      </w:rPr>
    </w:lvl>
    <w:lvl w:ilvl="5">
      <w:start w:val="0"/>
      <w:numFmt w:val="bullet"/>
      <w:lvlText w:val="•"/>
      <w:lvlJc w:val="left"/>
      <w:pPr>
        <w:ind w:left="5990" w:hanging="365"/>
      </w:pPr>
      <w:rPr>
        <w:rFonts w:hint="default"/>
        <w:lang w:val="id" w:eastAsia="en-US" w:bidi="ar-SA"/>
      </w:rPr>
    </w:lvl>
    <w:lvl w:ilvl="6">
      <w:start w:val="0"/>
      <w:numFmt w:val="bullet"/>
      <w:lvlText w:val="•"/>
      <w:lvlJc w:val="left"/>
      <w:pPr>
        <w:ind w:left="6721" w:hanging="365"/>
      </w:pPr>
      <w:rPr>
        <w:rFonts w:hint="default"/>
        <w:lang w:val="id" w:eastAsia="en-US" w:bidi="ar-SA"/>
      </w:rPr>
    </w:lvl>
    <w:lvl w:ilvl="7">
      <w:start w:val="0"/>
      <w:numFmt w:val="bullet"/>
      <w:lvlText w:val="•"/>
      <w:lvlJc w:val="left"/>
      <w:pPr>
        <w:ind w:left="7451" w:hanging="365"/>
      </w:pPr>
      <w:rPr>
        <w:rFonts w:hint="default"/>
        <w:lang w:val="id" w:eastAsia="en-US" w:bidi="ar-SA"/>
      </w:rPr>
    </w:lvl>
    <w:lvl w:ilvl="8">
      <w:start w:val="0"/>
      <w:numFmt w:val="bullet"/>
      <w:lvlText w:val="•"/>
      <w:lvlJc w:val="left"/>
      <w:pPr>
        <w:ind w:left="8181" w:hanging="365"/>
      </w:pPr>
      <w:rPr>
        <w:rFonts w:hint="default"/>
        <w:lang w:val="id" w:eastAsia="en-US" w:bidi="ar-SA"/>
      </w:rPr>
    </w:lvl>
  </w:abstractNum>
  <w:abstractNum w:abstractNumId="0">
    <w:multiLevelType w:val="hybridMultilevel"/>
    <w:lvl w:ilvl="0">
      <w:start w:val="1"/>
      <w:numFmt w:val="decimal"/>
      <w:lvlText w:val="%1."/>
      <w:lvlJc w:val="left"/>
      <w:pPr>
        <w:ind w:left="1712"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2512" w:hanging="361"/>
      </w:pPr>
      <w:rPr>
        <w:rFonts w:hint="default"/>
        <w:lang w:val="id" w:eastAsia="en-US" w:bidi="ar-SA"/>
      </w:rPr>
    </w:lvl>
    <w:lvl w:ilvl="2">
      <w:start w:val="0"/>
      <w:numFmt w:val="bullet"/>
      <w:lvlText w:val="•"/>
      <w:lvlJc w:val="left"/>
      <w:pPr>
        <w:ind w:left="3304" w:hanging="361"/>
      </w:pPr>
      <w:rPr>
        <w:rFonts w:hint="default"/>
        <w:lang w:val="id" w:eastAsia="en-US" w:bidi="ar-SA"/>
      </w:rPr>
    </w:lvl>
    <w:lvl w:ilvl="3">
      <w:start w:val="0"/>
      <w:numFmt w:val="bullet"/>
      <w:lvlText w:val="•"/>
      <w:lvlJc w:val="left"/>
      <w:pPr>
        <w:ind w:left="4096" w:hanging="361"/>
      </w:pPr>
      <w:rPr>
        <w:rFonts w:hint="default"/>
        <w:lang w:val="id" w:eastAsia="en-US" w:bidi="ar-SA"/>
      </w:rPr>
    </w:lvl>
    <w:lvl w:ilvl="4">
      <w:start w:val="0"/>
      <w:numFmt w:val="bullet"/>
      <w:lvlText w:val="•"/>
      <w:lvlJc w:val="left"/>
      <w:pPr>
        <w:ind w:left="4888" w:hanging="361"/>
      </w:pPr>
      <w:rPr>
        <w:rFonts w:hint="default"/>
        <w:lang w:val="id" w:eastAsia="en-US" w:bidi="ar-SA"/>
      </w:rPr>
    </w:lvl>
    <w:lvl w:ilvl="5">
      <w:start w:val="0"/>
      <w:numFmt w:val="bullet"/>
      <w:lvlText w:val="•"/>
      <w:lvlJc w:val="left"/>
      <w:pPr>
        <w:ind w:left="5680" w:hanging="361"/>
      </w:pPr>
      <w:rPr>
        <w:rFonts w:hint="default"/>
        <w:lang w:val="id" w:eastAsia="en-US" w:bidi="ar-SA"/>
      </w:rPr>
    </w:lvl>
    <w:lvl w:ilvl="6">
      <w:start w:val="0"/>
      <w:numFmt w:val="bullet"/>
      <w:lvlText w:val="•"/>
      <w:lvlJc w:val="left"/>
      <w:pPr>
        <w:ind w:left="6473" w:hanging="361"/>
      </w:pPr>
      <w:rPr>
        <w:rFonts w:hint="default"/>
        <w:lang w:val="id" w:eastAsia="en-US" w:bidi="ar-SA"/>
      </w:rPr>
    </w:lvl>
    <w:lvl w:ilvl="7">
      <w:start w:val="0"/>
      <w:numFmt w:val="bullet"/>
      <w:lvlText w:val="•"/>
      <w:lvlJc w:val="left"/>
      <w:pPr>
        <w:ind w:left="7265" w:hanging="361"/>
      </w:pPr>
      <w:rPr>
        <w:rFonts w:hint="default"/>
        <w:lang w:val="id" w:eastAsia="en-US" w:bidi="ar-SA"/>
      </w:rPr>
    </w:lvl>
    <w:lvl w:ilvl="8">
      <w:start w:val="0"/>
      <w:numFmt w:val="bullet"/>
      <w:lvlText w:val="•"/>
      <w:lvlJc w:val="left"/>
      <w:pPr>
        <w:ind w:left="8057" w:hanging="361"/>
      </w:pPr>
      <w:rPr>
        <w:rFonts w:hint="default"/>
        <w:lang w:val="id" w:eastAsia="en-US" w:bidi="ar-SA"/>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147"/>
      <w:ind w:left="1001"/>
    </w:pPr>
    <w:rPr>
      <w:rFonts w:ascii="Times New Roman" w:hAnsi="Times New Roman" w:eastAsia="Times New Roman" w:cs="Times New Roman"/>
      <w:b/>
      <w:bCs/>
      <w:sz w:val="24"/>
      <w:szCs w:val="24"/>
      <w:lang w:val="id" w:eastAsia="en-US" w:bidi="ar-SA"/>
    </w:rPr>
  </w:style>
  <w:style w:styleId="TOC2" w:type="paragraph">
    <w:name w:val="TOC 2"/>
    <w:basedOn w:val="Normal"/>
    <w:uiPriority w:val="1"/>
    <w:qFormat/>
    <w:pPr>
      <w:spacing w:before="137"/>
      <w:ind w:left="1001"/>
    </w:pPr>
    <w:rPr>
      <w:rFonts w:ascii="Times New Roman" w:hAnsi="Times New Roman" w:eastAsia="Times New Roman" w:cs="Times New Roman"/>
      <w:b/>
      <w:bCs/>
      <w:sz w:val="24"/>
      <w:szCs w:val="24"/>
      <w:lang w:val="id" w:eastAsia="en-US" w:bidi="ar-SA"/>
    </w:rPr>
  </w:style>
  <w:style w:styleId="TOC3" w:type="paragraph">
    <w:name w:val="TOC 3"/>
    <w:basedOn w:val="Normal"/>
    <w:uiPriority w:val="1"/>
    <w:qFormat/>
    <w:pPr>
      <w:spacing w:before="132"/>
      <w:ind w:left="1001"/>
    </w:pPr>
    <w:rPr>
      <w:rFonts w:ascii="Times New Roman" w:hAnsi="Times New Roman" w:eastAsia="Times New Roman" w:cs="Times New Roman"/>
      <w:b/>
      <w:bCs/>
      <w:i/>
      <w:iCs/>
      <w:lang w:val="id" w:eastAsia="en-US" w:bidi="ar-SA"/>
    </w:rPr>
  </w:style>
  <w:style w:styleId="TOC4" w:type="paragraph">
    <w:name w:val="TOC 4"/>
    <w:basedOn w:val="Normal"/>
    <w:uiPriority w:val="1"/>
    <w:qFormat/>
    <w:pPr>
      <w:spacing w:before="142"/>
      <w:ind w:left="2526" w:hanging="541"/>
    </w:pPr>
    <w:rPr>
      <w:rFonts w:ascii="Times New Roman" w:hAnsi="Times New Roman" w:eastAsia="Times New Roman" w:cs="Times New Roman"/>
      <w:sz w:val="24"/>
      <w:szCs w:val="24"/>
      <w:lang w:val="id" w:eastAsia="en-US" w:bidi="ar-SA"/>
    </w:rPr>
  </w:style>
  <w:style w:styleId="TOC5" w:type="paragraph">
    <w:name w:val="TOC 5"/>
    <w:basedOn w:val="Normal"/>
    <w:uiPriority w:val="1"/>
    <w:qFormat/>
    <w:pPr>
      <w:spacing w:before="141"/>
      <w:ind w:left="2349" w:hanging="364"/>
    </w:pPr>
    <w:rPr>
      <w:rFonts w:ascii="Times New Roman" w:hAnsi="Times New Roman" w:eastAsia="Times New Roman" w:cs="Times New Roman"/>
      <w:i/>
      <w:iCs/>
      <w:sz w:val="24"/>
      <w:szCs w:val="24"/>
      <w:lang w:val="id" w:eastAsia="en-US" w:bidi="ar-SA"/>
    </w:rPr>
  </w:style>
  <w:style w:styleId="TOC6" w:type="paragraph">
    <w:name w:val="TOC 6"/>
    <w:basedOn w:val="Normal"/>
    <w:uiPriority w:val="1"/>
    <w:qFormat/>
    <w:pPr>
      <w:spacing w:before="132"/>
      <w:ind w:left="2339" w:hanging="541"/>
    </w:pPr>
    <w:rPr>
      <w:rFonts w:ascii="Times New Roman" w:hAnsi="Times New Roman" w:eastAsia="Times New Roman" w:cs="Times New Roman"/>
      <w:b/>
      <w:bCs/>
      <w:i/>
      <w:iCs/>
      <w:lang w:val="id" w:eastAsia="en-US" w:bidi="ar-SA"/>
    </w:rPr>
  </w:style>
  <w:style w:styleId="TOC7" w:type="paragraph">
    <w:name w:val="TOC 7"/>
    <w:basedOn w:val="Normal"/>
    <w:uiPriority w:val="1"/>
    <w:qFormat/>
    <w:pPr>
      <w:spacing w:before="142"/>
      <w:ind w:left="3275" w:hanging="723"/>
    </w:pPr>
    <w:rPr>
      <w:rFonts w:ascii="Times New Roman" w:hAnsi="Times New Roman" w:eastAsia="Times New Roman" w:cs="Times New Roman"/>
      <w:sz w:val="24"/>
      <w:szCs w:val="24"/>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spacing w:before="122"/>
      <w:ind w:left="153"/>
      <w:outlineLvl w:val="1"/>
    </w:pPr>
    <w:rPr>
      <w:rFonts w:ascii="Verdana" w:hAnsi="Verdana" w:eastAsia="Verdana" w:cs="Verdana"/>
      <w:sz w:val="34"/>
      <w:szCs w:val="34"/>
      <w:lang w:val="id" w:eastAsia="en-US" w:bidi="ar-SA"/>
    </w:rPr>
  </w:style>
  <w:style w:styleId="Heading2" w:type="paragraph">
    <w:name w:val="Heading 2"/>
    <w:basedOn w:val="Normal"/>
    <w:uiPriority w:val="1"/>
    <w:qFormat/>
    <w:pPr>
      <w:ind w:left="472" w:right="199"/>
      <w:jc w:val="center"/>
      <w:outlineLvl w:val="2"/>
    </w:pPr>
    <w:rPr>
      <w:rFonts w:ascii="Times New Roman" w:hAnsi="Times New Roman" w:eastAsia="Times New Roman" w:cs="Times New Roman"/>
      <w:b/>
      <w:bCs/>
      <w:sz w:val="32"/>
      <w:szCs w:val="32"/>
      <w:lang w:val="id" w:eastAsia="en-US" w:bidi="ar-SA"/>
    </w:rPr>
  </w:style>
  <w:style w:styleId="Heading3" w:type="paragraph">
    <w:name w:val="Heading 3"/>
    <w:basedOn w:val="Normal"/>
    <w:uiPriority w:val="1"/>
    <w:qFormat/>
    <w:pPr>
      <w:spacing w:before="332"/>
      <w:ind w:left="481" w:right="199"/>
      <w:jc w:val="center"/>
      <w:outlineLvl w:val="3"/>
    </w:pPr>
    <w:rPr>
      <w:rFonts w:ascii="Times New Roman" w:hAnsi="Times New Roman" w:eastAsia="Times New Roman" w:cs="Times New Roman"/>
      <w:b/>
      <w:bCs/>
      <w:i/>
      <w:iCs/>
      <w:sz w:val="32"/>
      <w:szCs w:val="32"/>
      <w:lang w:val="id" w:eastAsia="en-US" w:bidi="ar-SA"/>
    </w:rPr>
  </w:style>
  <w:style w:styleId="Heading4" w:type="paragraph">
    <w:name w:val="Heading 4"/>
    <w:basedOn w:val="Normal"/>
    <w:uiPriority w:val="1"/>
    <w:qFormat/>
    <w:pPr>
      <w:ind w:left="472" w:right="199"/>
      <w:jc w:val="center"/>
      <w:outlineLvl w:val="4"/>
    </w:pPr>
    <w:rPr>
      <w:rFonts w:ascii="Times New Roman" w:hAnsi="Times New Roman" w:eastAsia="Times New Roman" w:cs="Times New Roman"/>
      <w:b/>
      <w:bCs/>
      <w:sz w:val="28"/>
      <w:szCs w:val="28"/>
      <w:lang w:val="id" w:eastAsia="en-US" w:bidi="ar-SA"/>
    </w:rPr>
  </w:style>
  <w:style w:styleId="Heading5" w:type="paragraph">
    <w:name w:val="Heading 5"/>
    <w:basedOn w:val="Normal"/>
    <w:uiPriority w:val="1"/>
    <w:qFormat/>
    <w:pPr>
      <w:ind w:left="991"/>
      <w:jc w:val="both"/>
      <w:outlineLvl w:val="5"/>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2526" w:hanging="541"/>
      <w:jc w:val="both"/>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jc w:val="center"/>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footer" Target="footer4.xml"/><Relationship Id="rId12" Type="http://schemas.openxmlformats.org/officeDocument/2006/relationships/footer" Target="footer5.xml"/><Relationship Id="rId13" Type="http://schemas.openxmlformats.org/officeDocument/2006/relationships/header" Target="header1.xml"/><Relationship Id="rId14" Type="http://schemas.openxmlformats.org/officeDocument/2006/relationships/footer" Target="footer6.xml"/><Relationship Id="rId15" Type="http://schemas.openxmlformats.org/officeDocument/2006/relationships/header" Target="header2.xml"/><Relationship Id="rId16" Type="http://schemas.openxmlformats.org/officeDocument/2006/relationships/footer" Target="footer7.xml"/><Relationship Id="rId17" Type="http://schemas.openxmlformats.org/officeDocument/2006/relationships/header" Target="header3.xml"/><Relationship Id="rId18" Type="http://schemas.openxmlformats.org/officeDocument/2006/relationships/footer" Target="footer8.xml"/><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header" Target="header4.xml"/><Relationship Id="rId29" Type="http://schemas.openxmlformats.org/officeDocument/2006/relationships/footer" Target="footer9.xml"/><Relationship Id="rId30" Type="http://schemas.openxmlformats.org/officeDocument/2006/relationships/header" Target="header5.xml"/><Relationship Id="rId31" Type="http://schemas.openxmlformats.org/officeDocument/2006/relationships/footer" Target="footer10.xml"/><Relationship Id="rId32" Type="http://schemas.openxmlformats.org/officeDocument/2006/relationships/header" Target="header6.xml"/><Relationship Id="rId33" Type="http://schemas.openxmlformats.org/officeDocument/2006/relationships/footer" Target="footer11.xml"/><Relationship Id="rId34" Type="http://schemas.openxmlformats.org/officeDocument/2006/relationships/header" Target="header7.xml"/><Relationship Id="rId35" Type="http://schemas.openxmlformats.org/officeDocument/2006/relationships/footer" Target="footer12.xml"/><Relationship Id="rId36" Type="http://schemas.openxmlformats.org/officeDocument/2006/relationships/header" Target="header8.xml"/><Relationship Id="rId37" Type="http://schemas.openxmlformats.org/officeDocument/2006/relationships/footer" Target="footer13.xml"/><Relationship Id="rId38" Type="http://schemas.openxmlformats.org/officeDocument/2006/relationships/header" Target="header9.xml"/><Relationship Id="rId39" Type="http://schemas.openxmlformats.org/officeDocument/2006/relationships/footer" Target="footer14.xml"/><Relationship Id="rId40" Type="http://schemas.openxmlformats.org/officeDocument/2006/relationships/header" Target="header10.xml"/><Relationship Id="rId41" Type="http://schemas.openxmlformats.org/officeDocument/2006/relationships/footer" Target="footer15.xml"/><Relationship Id="rId42" Type="http://schemas.openxmlformats.org/officeDocument/2006/relationships/header" Target="header11.xml"/><Relationship Id="rId43" Type="http://schemas.openxmlformats.org/officeDocument/2006/relationships/footer" Target="footer16.xml"/><Relationship Id="rId44" Type="http://schemas.openxmlformats.org/officeDocument/2006/relationships/header" Target="header12.xml"/><Relationship Id="rId45" Type="http://schemas.openxmlformats.org/officeDocument/2006/relationships/footer" Target="footer17.xml"/><Relationship Id="rId46" Type="http://schemas.openxmlformats.org/officeDocument/2006/relationships/header" Target="header13.xml"/><Relationship Id="rId47" Type="http://schemas.openxmlformats.org/officeDocument/2006/relationships/footer" Target="footer18.xml"/><Relationship Id="rId48" Type="http://schemas.openxmlformats.org/officeDocument/2006/relationships/header" Target="header14.xml"/><Relationship Id="rId49" Type="http://schemas.openxmlformats.org/officeDocument/2006/relationships/footer" Target="footer19.xml"/><Relationship Id="rId50" Type="http://schemas.openxmlformats.org/officeDocument/2006/relationships/header" Target="header15.xml"/><Relationship Id="rId51" Type="http://schemas.openxmlformats.org/officeDocument/2006/relationships/footer" Target="footer20.xml"/><Relationship Id="rId52" Type="http://schemas.openxmlformats.org/officeDocument/2006/relationships/header" Target="header16.xml"/><Relationship Id="rId53" Type="http://schemas.openxmlformats.org/officeDocument/2006/relationships/footer" Target="footer21.xml"/><Relationship Id="rId54" Type="http://schemas.openxmlformats.org/officeDocument/2006/relationships/header" Target="header17.xml"/><Relationship Id="rId55" Type="http://schemas.openxmlformats.org/officeDocument/2006/relationships/footer" Target="footer22.xml"/><Relationship Id="rId56" Type="http://schemas.openxmlformats.org/officeDocument/2006/relationships/header" Target="header18.xml"/><Relationship Id="rId57" Type="http://schemas.openxmlformats.org/officeDocument/2006/relationships/footer" Target="footer23.xml"/><Relationship Id="rId58" Type="http://schemas.openxmlformats.org/officeDocument/2006/relationships/header" Target="header19.xml"/><Relationship Id="rId59" Type="http://schemas.openxmlformats.org/officeDocument/2006/relationships/footer" Target="footer24.xml"/><Relationship Id="rId60" Type="http://schemas.openxmlformats.org/officeDocument/2006/relationships/header" Target="header20.xml"/><Relationship Id="rId61" Type="http://schemas.openxmlformats.org/officeDocument/2006/relationships/footer" Target="footer25.xml"/><Relationship Id="rId62" Type="http://schemas.openxmlformats.org/officeDocument/2006/relationships/header" Target="header21.xml"/><Relationship Id="rId63" Type="http://schemas.openxmlformats.org/officeDocument/2006/relationships/footer" Target="footer26.xml"/><Relationship Id="rId64" Type="http://schemas.openxmlformats.org/officeDocument/2006/relationships/header" Target="header22.xml"/><Relationship Id="rId65" Type="http://schemas.openxmlformats.org/officeDocument/2006/relationships/footer" Target="footer27.xml"/><Relationship Id="rId66" Type="http://schemas.openxmlformats.org/officeDocument/2006/relationships/header" Target="header23.xml"/><Relationship Id="rId67" Type="http://schemas.openxmlformats.org/officeDocument/2006/relationships/footer" Target="footer28.xml"/><Relationship Id="rId68" Type="http://schemas.openxmlformats.org/officeDocument/2006/relationships/header" Target="header24.xml"/><Relationship Id="rId69" Type="http://schemas.openxmlformats.org/officeDocument/2006/relationships/footer" Target="footer29.xml"/><Relationship Id="rId70" Type="http://schemas.openxmlformats.org/officeDocument/2006/relationships/header" Target="header25.xml"/><Relationship Id="rId71" Type="http://schemas.openxmlformats.org/officeDocument/2006/relationships/footer" Target="footer30.xml"/><Relationship Id="rId72" Type="http://schemas.openxmlformats.org/officeDocument/2006/relationships/header" Target="header26.xml"/><Relationship Id="rId73" Type="http://schemas.openxmlformats.org/officeDocument/2006/relationships/footer" Target="footer31.xml"/><Relationship Id="rId74" Type="http://schemas.openxmlformats.org/officeDocument/2006/relationships/header" Target="header27.xml"/><Relationship Id="rId75" Type="http://schemas.openxmlformats.org/officeDocument/2006/relationships/footer" Target="footer32.xml"/><Relationship Id="rId76" Type="http://schemas.openxmlformats.org/officeDocument/2006/relationships/header" Target="header28.xml"/><Relationship Id="rId77" Type="http://schemas.openxmlformats.org/officeDocument/2006/relationships/footer" Target="footer33.xml"/><Relationship Id="rId78" Type="http://schemas.openxmlformats.org/officeDocument/2006/relationships/header" Target="header29.xml"/><Relationship Id="rId79" Type="http://schemas.openxmlformats.org/officeDocument/2006/relationships/footer" Target="footer34.xml"/><Relationship Id="rId80" Type="http://schemas.openxmlformats.org/officeDocument/2006/relationships/header" Target="header30.xml"/><Relationship Id="rId81" Type="http://schemas.openxmlformats.org/officeDocument/2006/relationships/footer" Target="footer35.xml"/><Relationship Id="rId82" Type="http://schemas.openxmlformats.org/officeDocument/2006/relationships/header" Target="header31.xml"/><Relationship Id="rId83" Type="http://schemas.openxmlformats.org/officeDocument/2006/relationships/footer" Target="footer36.xml"/><Relationship Id="rId84" Type="http://schemas.openxmlformats.org/officeDocument/2006/relationships/header" Target="header32.xml"/><Relationship Id="rId85" Type="http://schemas.openxmlformats.org/officeDocument/2006/relationships/footer" Target="footer37.xml"/><Relationship Id="rId86" Type="http://schemas.openxmlformats.org/officeDocument/2006/relationships/header" Target="header33.xml"/><Relationship Id="rId87" Type="http://schemas.openxmlformats.org/officeDocument/2006/relationships/footer" Target="footer38.xml"/><Relationship Id="rId88" Type="http://schemas.openxmlformats.org/officeDocument/2006/relationships/hyperlink" Target="http://www.idx.co.id/" TargetMode="External"/><Relationship Id="rId89" Type="http://schemas.openxmlformats.org/officeDocument/2006/relationships/header" Target="header34.xml"/><Relationship Id="rId90" Type="http://schemas.openxmlformats.org/officeDocument/2006/relationships/footer" Target="footer39.xml"/><Relationship Id="rId91" Type="http://schemas.openxmlformats.org/officeDocument/2006/relationships/header" Target="header35.xml"/><Relationship Id="rId92" Type="http://schemas.openxmlformats.org/officeDocument/2006/relationships/footer" Target="footer40.xml"/><Relationship Id="rId93" Type="http://schemas.openxmlformats.org/officeDocument/2006/relationships/header" Target="header36.xml"/><Relationship Id="rId94" Type="http://schemas.openxmlformats.org/officeDocument/2006/relationships/footer" Target="footer41.xml"/><Relationship Id="rId95" Type="http://schemas.openxmlformats.org/officeDocument/2006/relationships/header" Target="header37.xml"/><Relationship Id="rId96" Type="http://schemas.openxmlformats.org/officeDocument/2006/relationships/footer" Target="footer42.xml"/><Relationship Id="rId97" Type="http://schemas.openxmlformats.org/officeDocument/2006/relationships/header" Target="header38.xml"/><Relationship Id="rId98" Type="http://schemas.openxmlformats.org/officeDocument/2006/relationships/footer" Target="footer43.xml"/><Relationship Id="rId99" Type="http://schemas.openxmlformats.org/officeDocument/2006/relationships/header" Target="header39.xml"/><Relationship Id="rId100" Type="http://schemas.openxmlformats.org/officeDocument/2006/relationships/footer" Target="footer44.xml"/><Relationship Id="rId101" Type="http://schemas.openxmlformats.org/officeDocument/2006/relationships/header" Target="header40.xml"/><Relationship Id="rId102" Type="http://schemas.openxmlformats.org/officeDocument/2006/relationships/footer" Target="footer45.xml"/><Relationship Id="rId103" Type="http://schemas.openxmlformats.org/officeDocument/2006/relationships/header" Target="header41.xml"/><Relationship Id="rId104" Type="http://schemas.openxmlformats.org/officeDocument/2006/relationships/footer" Target="footer46.xml"/><Relationship Id="rId105" Type="http://schemas.openxmlformats.org/officeDocument/2006/relationships/header" Target="header42.xml"/><Relationship Id="rId106" Type="http://schemas.openxmlformats.org/officeDocument/2006/relationships/footer" Target="footer47.xml"/><Relationship Id="rId107" Type="http://schemas.openxmlformats.org/officeDocument/2006/relationships/image" Target="media/image13.jpeg"/><Relationship Id="rId108" Type="http://schemas.openxmlformats.org/officeDocument/2006/relationships/image" Target="media/image14.jpeg"/><Relationship Id="rId109" Type="http://schemas.openxmlformats.org/officeDocument/2006/relationships/header" Target="header43.xml"/><Relationship Id="rId110" Type="http://schemas.openxmlformats.org/officeDocument/2006/relationships/footer" Target="footer48.xml"/><Relationship Id="rId111" Type="http://schemas.openxmlformats.org/officeDocument/2006/relationships/header" Target="header44.xml"/><Relationship Id="rId112" Type="http://schemas.openxmlformats.org/officeDocument/2006/relationships/footer" Target="footer49.xml"/><Relationship Id="rId113" Type="http://schemas.openxmlformats.org/officeDocument/2006/relationships/header" Target="header45.xml"/><Relationship Id="rId114" Type="http://schemas.openxmlformats.org/officeDocument/2006/relationships/footer" Target="footer50.xml"/><Relationship Id="rId115" Type="http://schemas.openxmlformats.org/officeDocument/2006/relationships/header" Target="header46.xml"/><Relationship Id="rId116" Type="http://schemas.openxmlformats.org/officeDocument/2006/relationships/footer" Target="footer51.xml"/><Relationship Id="rId117" Type="http://schemas.openxmlformats.org/officeDocument/2006/relationships/header" Target="header47.xml"/><Relationship Id="rId118" Type="http://schemas.openxmlformats.org/officeDocument/2006/relationships/footer" Target="footer52.xml"/><Relationship Id="rId119" Type="http://schemas.openxmlformats.org/officeDocument/2006/relationships/header" Target="header48.xml"/><Relationship Id="rId120" Type="http://schemas.openxmlformats.org/officeDocument/2006/relationships/footer" Target="footer53.xml"/><Relationship Id="rId121" Type="http://schemas.openxmlformats.org/officeDocument/2006/relationships/header" Target="header49.xml"/><Relationship Id="rId122" Type="http://schemas.openxmlformats.org/officeDocument/2006/relationships/footer" Target="footer54.xml"/><Relationship Id="rId123" Type="http://schemas.openxmlformats.org/officeDocument/2006/relationships/header" Target="header50.xml"/><Relationship Id="rId124" Type="http://schemas.openxmlformats.org/officeDocument/2006/relationships/footer" Target="footer55.xml"/><Relationship Id="rId125" Type="http://schemas.openxmlformats.org/officeDocument/2006/relationships/header" Target="header51.xml"/><Relationship Id="rId126" Type="http://schemas.openxmlformats.org/officeDocument/2006/relationships/footer" Target="footer56.xml"/><Relationship Id="rId127" Type="http://schemas.openxmlformats.org/officeDocument/2006/relationships/header" Target="header52.xml"/><Relationship Id="rId128" Type="http://schemas.openxmlformats.org/officeDocument/2006/relationships/footer" Target="footer57.xml"/><Relationship Id="rId129" Type="http://schemas.openxmlformats.org/officeDocument/2006/relationships/header" Target="header53.xml"/><Relationship Id="rId130" Type="http://schemas.openxmlformats.org/officeDocument/2006/relationships/footer" Target="footer58.xml"/><Relationship Id="rId131" Type="http://schemas.openxmlformats.org/officeDocument/2006/relationships/header" Target="header54.xml"/><Relationship Id="rId132" Type="http://schemas.openxmlformats.org/officeDocument/2006/relationships/footer" Target="footer59.xml"/><Relationship Id="rId133" Type="http://schemas.openxmlformats.org/officeDocument/2006/relationships/header" Target="header55.xml"/><Relationship Id="rId134" Type="http://schemas.openxmlformats.org/officeDocument/2006/relationships/footer" Target="footer60.xml"/><Relationship Id="rId135" Type="http://schemas.openxmlformats.org/officeDocument/2006/relationships/header" Target="header56.xml"/><Relationship Id="rId136" Type="http://schemas.openxmlformats.org/officeDocument/2006/relationships/footer" Target="footer61.xml"/><Relationship Id="rId137" Type="http://schemas.openxmlformats.org/officeDocument/2006/relationships/header" Target="header57.xml"/><Relationship Id="rId138" Type="http://schemas.openxmlformats.org/officeDocument/2006/relationships/footer" Target="footer62.xml"/><Relationship Id="rId139" Type="http://schemas.openxmlformats.org/officeDocument/2006/relationships/header" Target="header58.xml"/><Relationship Id="rId140" Type="http://schemas.openxmlformats.org/officeDocument/2006/relationships/footer" Target="footer63.xml"/><Relationship Id="rId141" Type="http://schemas.openxmlformats.org/officeDocument/2006/relationships/hyperlink" Target="https://doi.org/10.21009/japa.0202.13" TargetMode="External"/><Relationship Id="rId142" Type="http://schemas.openxmlformats.org/officeDocument/2006/relationships/header" Target="header59.xml"/><Relationship Id="rId143" Type="http://schemas.openxmlformats.org/officeDocument/2006/relationships/footer" Target="footer64.xml"/><Relationship Id="rId144" Type="http://schemas.openxmlformats.org/officeDocument/2006/relationships/header" Target="header60.xml"/><Relationship Id="rId145" Type="http://schemas.openxmlformats.org/officeDocument/2006/relationships/footer" Target="footer65.xml"/><Relationship Id="rId146" Type="http://schemas.openxmlformats.org/officeDocument/2006/relationships/header" Target="header61.xml"/><Relationship Id="rId147" Type="http://schemas.openxmlformats.org/officeDocument/2006/relationships/footer" Target="footer66.xml"/><Relationship Id="rId148" Type="http://schemas.openxmlformats.org/officeDocument/2006/relationships/header" Target="header62.xml"/><Relationship Id="rId149" Type="http://schemas.openxmlformats.org/officeDocument/2006/relationships/footer" Target="footer67.xml"/><Relationship Id="rId150" Type="http://schemas.openxmlformats.org/officeDocument/2006/relationships/image" Target="media/image15.jpeg"/><Relationship Id="rId151" Type="http://schemas.openxmlformats.org/officeDocument/2006/relationships/image" Target="media/image16.jpeg"/><Relationship Id="rId152" Type="http://schemas.openxmlformats.org/officeDocument/2006/relationships/header" Target="header63.xml"/><Relationship Id="rId153" Type="http://schemas.openxmlformats.org/officeDocument/2006/relationships/footer" Target="footer68.xml"/><Relationship Id="rId154" Type="http://schemas.openxmlformats.org/officeDocument/2006/relationships/header" Target="header64.xml"/><Relationship Id="rId155" Type="http://schemas.openxmlformats.org/officeDocument/2006/relationships/footer" Target="footer69.xml"/><Relationship Id="rId156" Type="http://schemas.openxmlformats.org/officeDocument/2006/relationships/image" Target="media/image17.png"/><Relationship Id="rId157" Type="http://schemas.openxmlformats.org/officeDocument/2006/relationships/header" Target="header65.xml"/><Relationship Id="rId158" Type="http://schemas.openxmlformats.org/officeDocument/2006/relationships/footer" Target="footer70.xml"/><Relationship Id="rId159" Type="http://schemas.openxmlformats.org/officeDocument/2006/relationships/header" Target="header66.xml"/><Relationship Id="rId160" Type="http://schemas.openxmlformats.org/officeDocument/2006/relationships/footer" Target="footer71.xml"/><Relationship Id="rId161" Type="http://schemas.openxmlformats.org/officeDocument/2006/relationships/header" Target="header67.xml"/><Relationship Id="rId162" Type="http://schemas.openxmlformats.org/officeDocument/2006/relationships/footer" Target="footer72.xml"/><Relationship Id="rId163" Type="http://schemas.openxmlformats.org/officeDocument/2006/relationships/header" Target="header68.xml"/><Relationship Id="rId164" Type="http://schemas.openxmlformats.org/officeDocument/2006/relationships/footer" Target="footer73.xml"/><Relationship Id="rId165" Type="http://schemas.openxmlformats.org/officeDocument/2006/relationships/header" Target="header69.xml"/><Relationship Id="rId166" Type="http://schemas.openxmlformats.org/officeDocument/2006/relationships/footer" Target="footer74.xml"/><Relationship Id="rId167" Type="http://schemas.openxmlformats.org/officeDocument/2006/relationships/image" Target="media/image18.jpeg"/><Relationship Id="rId168" Type="http://schemas.openxmlformats.org/officeDocument/2006/relationships/header" Target="header70.xml"/><Relationship Id="rId169" Type="http://schemas.openxmlformats.org/officeDocument/2006/relationships/footer" Target="footer75.xml"/><Relationship Id="rId170" Type="http://schemas.openxmlformats.org/officeDocument/2006/relationships/image" Target="media/image19.jpeg"/><Relationship Id="rId171" Type="http://schemas.openxmlformats.org/officeDocument/2006/relationships/header" Target="header71.xml"/><Relationship Id="rId172" Type="http://schemas.openxmlformats.org/officeDocument/2006/relationships/footer" Target="footer76.xml"/><Relationship Id="rId173" Type="http://schemas.openxmlformats.org/officeDocument/2006/relationships/image" Target="media/image20.jpeg"/><Relationship Id="rId174" Type="http://schemas.openxmlformats.org/officeDocument/2006/relationships/header" Target="header72.xml"/><Relationship Id="rId175" Type="http://schemas.openxmlformats.org/officeDocument/2006/relationships/footer" Target="footer77.xml"/><Relationship Id="rId176" Type="http://schemas.openxmlformats.org/officeDocument/2006/relationships/image" Target="media/image21.jpeg"/><Relationship Id="rId177" Type="http://schemas.openxmlformats.org/officeDocument/2006/relationships/header" Target="header73.xml"/><Relationship Id="rId178" Type="http://schemas.openxmlformats.org/officeDocument/2006/relationships/footer" Target="footer78.xml"/><Relationship Id="rId179" Type="http://schemas.openxmlformats.org/officeDocument/2006/relationships/image" Target="media/image23.png"/><Relationship Id="rId180" Type="http://schemas.openxmlformats.org/officeDocument/2006/relationships/image" Target="media/image24.png"/><Relationship Id="rId181" Type="http://schemas.openxmlformats.org/officeDocument/2006/relationships/header" Target="header74.xml"/><Relationship Id="rId182" Type="http://schemas.openxmlformats.org/officeDocument/2006/relationships/footer" Target="footer79.xml"/><Relationship Id="rId183" Type="http://schemas.openxmlformats.org/officeDocument/2006/relationships/image" Target="media/image26.png"/><Relationship Id="rId184" Type="http://schemas.openxmlformats.org/officeDocument/2006/relationships/image" Target="media/image27.png"/><Relationship Id="rId185" Type="http://schemas.openxmlformats.org/officeDocument/2006/relationships/image" Target="media/image28.png"/><Relationship Id="rId186" Type="http://schemas.openxmlformats.org/officeDocument/2006/relationships/header" Target="header75.xml"/><Relationship Id="rId187" Type="http://schemas.openxmlformats.org/officeDocument/2006/relationships/footer" Target="footer80.xml"/><Relationship Id="rId188" Type="http://schemas.openxmlformats.org/officeDocument/2006/relationships/hyperlink" Target="https://repository-feb.unpak.ac.id/xmlui/bitstream/handle/123456789/3968/2021%20NURUL%20ANDRIANI%2002211727.pdf?isAllowed=y&amp;sequence=1" TargetMode="External"/><Relationship Id="rId189" Type="http://schemas.openxmlformats.org/officeDocument/2006/relationships/hyperlink" Target="http://eprints.iain-surakarta.ac.id/5565/" TargetMode="External"/><Relationship Id="rId190" Type="http://schemas.openxmlformats.org/officeDocument/2006/relationships/hyperlink" Target="https://jurnal.polibatam.ac.id/index.php/JAMA/article/view/4244" TargetMode="External"/><Relationship Id="rId191" Type="http://schemas.openxmlformats.org/officeDocument/2006/relationships/hyperlink" Target="https://repository.unissula.ac.id/33893/1/Akuntansi_31402000305_fullpdf.pdf" TargetMode="External"/><Relationship Id="rId192" Type="http://schemas.openxmlformats.org/officeDocument/2006/relationships/hyperlink" Target="https://doi.org/10.56127/jekma.v2i2.716" TargetMode="External"/><Relationship Id="rId193" Type="http://schemas.openxmlformats.org/officeDocument/2006/relationships/hyperlink" Target="https://ejournal.ust.ac.id/index.php/JIMAT/article/view/3139" TargetMode="External"/><Relationship Id="rId194" Type="http://schemas.openxmlformats.org/officeDocument/2006/relationships/header" Target="header76.xml"/><Relationship Id="rId195" Type="http://schemas.openxmlformats.org/officeDocument/2006/relationships/footer" Target="footer81.xml"/><Relationship Id="rId196" Type="http://schemas.openxmlformats.org/officeDocument/2006/relationships/hyperlink" Target="https://doi.org/10.29407/jae.v7i2.17761" TargetMode="External"/><Relationship Id="rId197" Type="http://schemas.openxmlformats.org/officeDocument/2006/relationships/hyperlink" Target="http://repository.uin-suska.ac.id/81195/" TargetMode="External"/><Relationship Id="rId198" Type="http://schemas.openxmlformats.org/officeDocument/2006/relationships/hyperlink" Target="http://repository.pelitabangsa.ac.id:8080/xmlui/bitstream/handle/123456789/2435/1590608374076_Tugas%20Akhir%20%28Diah%20Retna%20Sumekar_221610072_Dian%20Sulistyorini%29.pdf?isAllowed=y&amp;sequence=-1" TargetMode="External"/><Relationship Id="rId199" Type="http://schemas.openxmlformats.org/officeDocument/2006/relationships/hyperlink" Target="http://download.garuda.ristekdikti.go.id/article.php?article=1486612&amp;title=PENGARUH%2BCAPITAL%2BINTENSITY%2BPROFITABILITAS%2BDAN%2BLEVERAGE%2BTERHADAP%2BAGRESIVITAS%2BPAJAK%2BSTUDI%2BEMPIRIS%2BPADA%2BSUB%2BSEKTOR%2BMAKANAN%2BDAN%2BMINUMAN%2BYANG%2BTERDAFTAR%2BDI%2BBURSA%2BEFEK%2BINDONESIA%2BPERIODE%2B2015-2018&amp;val=11394" TargetMode="External"/><Relationship Id="rId200" Type="http://schemas.openxmlformats.org/officeDocument/2006/relationships/hyperlink" Target="https://repository.unmul.ac.id/bitstream/handle/123456789/39841/Skripsi%20Hairunnisa_1501035088.pdf?isAllowed=y&amp;sequence=3" TargetMode="External"/><Relationship Id="rId201" Type="http://schemas.openxmlformats.org/officeDocument/2006/relationships/header" Target="header77.xml"/><Relationship Id="rId202" Type="http://schemas.openxmlformats.org/officeDocument/2006/relationships/footer" Target="footer82.xml"/><Relationship Id="rId203" Type="http://schemas.openxmlformats.org/officeDocument/2006/relationships/hyperlink" Target="http://digilib.uinsby.ac.id/49709/" TargetMode="External"/><Relationship Id="rId204" Type="http://schemas.openxmlformats.org/officeDocument/2006/relationships/hyperlink" Target="https://eprints.unpak.ac.id/6569/1/Skripsi%20Muhamad%20Fahrudin%20022117145%20%5BPDF%5D.pdf" TargetMode="External"/><Relationship Id="rId205" Type="http://schemas.openxmlformats.org/officeDocument/2006/relationships/hyperlink" Target="http://openjournal.unpam.ac.id/index.php/Proceedings/article/download/9929/6300" TargetMode="External"/><Relationship Id="rId206" Type="http://schemas.openxmlformats.org/officeDocument/2006/relationships/hyperlink" Target="http://repository.uinjkt.ac.id/dspace/bitstream/123456789/48992/1/YENI%20SASRIKA%20NASUTION-FEB.pdf" TargetMode="External"/><Relationship Id="rId207" Type="http://schemas.openxmlformats.org/officeDocument/2006/relationships/numbering" Target="numbering.xml"/></Relationships>

</file>

<file path=word/_rels/footer78.xml.rels><?xml version="1.0" encoding="UTF-8" standalone="yes"?>
<Relationships xmlns="http://schemas.openxmlformats.org/package/2006/relationships"><Relationship Id="rId1" Type="http://schemas.openxmlformats.org/officeDocument/2006/relationships/image" Target="media/image22.png"/></Relationships>

</file>

<file path=word/_rels/footer79.xml.rels><?xml version="1.0" encoding="UTF-8" standalone="yes"?>
<Relationships xmlns="http://schemas.openxmlformats.org/package/2006/relationships"><Relationship Id="rId1" Type="http://schemas.openxmlformats.org/officeDocument/2006/relationships/image" Target="media/image22.png"/></Relationships>

</file>

<file path=word/_rels/footer80.xml.rels><?xml version="1.0" encoding="UTF-8" standalone="yes"?>
<Relationships xmlns="http://schemas.openxmlformats.org/package/2006/relationships"><Relationship Id="rId1" Type="http://schemas.openxmlformats.org/officeDocument/2006/relationships/image" Target="media/image22.png"/></Relationships>

</file>

<file path=word/_rels/footer81.xml.rels><?xml version="1.0" encoding="UTF-8" standalone="yes"?>
<Relationships xmlns="http://schemas.openxmlformats.org/package/2006/relationships"><Relationship Id="rId1" Type="http://schemas.openxmlformats.org/officeDocument/2006/relationships/image" Target="media/image22.png"/></Relationships>

</file>

<file path=word/_rels/footer82.xml.rels><?xml version="1.0" encoding="UTF-8" standalone="yes"?>
<Relationships xmlns="http://schemas.openxmlformats.org/package/2006/relationships"><Relationship Id="rId1" Type="http://schemas.openxmlformats.org/officeDocument/2006/relationships/image" Target="media/image22.png"/></Relationships>

</file>

<file path=word/_rels/header73.xml.rels><?xml version="1.0" encoding="UTF-8" standalone="yes"?>
<Relationships xmlns="http://schemas.openxmlformats.org/package/2006/relationships"><Relationship Id="rId1" Type="http://schemas.openxmlformats.org/officeDocument/2006/relationships/image" Target="media/image22.png"/></Relationships>

</file>

<file path=word/_rels/header74.xml.rels><?xml version="1.0" encoding="UTF-8" standalone="yes"?>
<Relationships xmlns="http://schemas.openxmlformats.org/package/2006/relationships"><Relationship Id="rId1" Type="http://schemas.openxmlformats.org/officeDocument/2006/relationships/image" Target="media/image22.png"/><Relationship Id="rId2" Type="http://schemas.openxmlformats.org/officeDocument/2006/relationships/image" Target="media/image25.png"/></Relationships>

</file>

<file path=word/_rels/header75.xml.rels><?xml version="1.0" encoding="UTF-8" standalone="yes"?>
<Relationships xmlns="http://schemas.openxmlformats.org/package/2006/relationships"><Relationship Id="rId1" Type="http://schemas.openxmlformats.org/officeDocument/2006/relationships/image" Target="media/image22.png"/></Relationships>

</file>

<file path=word/_rels/header76.xml.rels><?xml version="1.0" encoding="UTF-8" standalone="yes"?>
<Relationships xmlns="http://schemas.openxmlformats.org/package/2006/relationships"><Relationship Id="rId1" Type="http://schemas.openxmlformats.org/officeDocument/2006/relationships/image" Target="media/image22.png"/></Relationships>

</file>

<file path=word/_rels/header77.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2026-01-23T07:58:46Z</dcterms:created>
  <dcterms:modified xsi:type="dcterms:W3CDTF">2026-01-23T07:58:46Z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2026-01-23T00:00:00Z</vt:filetime>
  </property>
  <property fmtid="{D5CDD505-2E9C-101B-9397-08002B2CF9AE}" pid="3" name="LastSaved">
    <vt:filetime>2026-01-23T00:00:00Z</vt:filetime>
  </property>
  <property fmtid="{D5CDD505-2E9C-101B-9397-08002B2CF9AE}" pid="4" name="Producer">
    <vt:lpwstr>iLovePDF</vt:lpwstr>
  </property>
</Properties>
</file>